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31" w:rsidRPr="000858BC" w:rsidRDefault="00364231" w:rsidP="00364231">
      <w:pPr>
        <w:spacing w:line="360" w:lineRule="auto"/>
        <w:jc w:val="center"/>
        <w:rPr>
          <w:rFonts w:ascii="Arial" w:hAnsi="Arial" w:cs="Arial"/>
          <w:b/>
          <w:sz w:val="22"/>
          <w:szCs w:val="22"/>
        </w:rPr>
      </w:pPr>
      <w:r w:rsidRPr="000858BC">
        <w:rPr>
          <w:rFonts w:ascii="Arial" w:hAnsi="Arial" w:cs="Arial"/>
          <w:b/>
          <w:sz w:val="22"/>
          <w:szCs w:val="22"/>
        </w:rPr>
        <w:t>RESOLUÇÃO Nº 0</w:t>
      </w:r>
      <w:r w:rsidR="006436EE">
        <w:rPr>
          <w:rFonts w:ascii="Arial" w:hAnsi="Arial" w:cs="Arial"/>
          <w:b/>
          <w:sz w:val="22"/>
          <w:szCs w:val="22"/>
        </w:rPr>
        <w:t>1</w:t>
      </w:r>
      <w:r w:rsidRPr="000858BC">
        <w:rPr>
          <w:rFonts w:ascii="Arial" w:hAnsi="Arial" w:cs="Arial"/>
          <w:b/>
          <w:sz w:val="22"/>
          <w:szCs w:val="22"/>
        </w:rPr>
        <w:t xml:space="preserve">, </w:t>
      </w:r>
      <w:r w:rsidR="006E695A">
        <w:rPr>
          <w:rFonts w:ascii="Arial" w:hAnsi="Arial" w:cs="Arial"/>
          <w:b/>
          <w:sz w:val="22"/>
          <w:szCs w:val="22"/>
        </w:rPr>
        <w:t>de</w:t>
      </w:r>
      <w:r w:rsidRPr="000858BC">
        <w:rPr>
          <w:rFonts w:ascii="Arial" w:hAnsi="Arial" w:cs="Arial"/>
          <w:b/>
          <w:sz w:val="22"/>
          <w:szCs w:val="22"/>
        </w:rPr>
        <w:t xml:space="preserve"> </w:t>
      </w:r>
      <w:r w:rsidR="006436EE">
        <w:rPr>
          <w:rFonts w:ascii="Arial" w:hAnsi="Arial" w:cs="Arial"/>
          <w:b/>
          <w:sz w:val="22"/>
          <w:szCs w:val="22"/>
        </w:rPr>
        <w:t>22 de fevereiro de 2016</w:t>
      </w:r>
    </w:p>
    <w:p w:rsidR="00364231" w:rsidRPr="000858BC" w:rsidRDefault="00364231" w:rsidP="00364231">
      <w:pPr>
        <w:autoSpaceDE w:val="0"/>
        <w:autoSpaceDN w:val="0"/>
        <w:adjustRightInd w:val="0"/>
        <w:spacing w:line="360" w:lineRule="auto"/>
        <w:ind w:left="3969"/>
        <w:jc w:val="both"/>
        <w:rPr>
          <w:rFonts w:ascii="Arial" w:hAnsi="Arial" w:cs="Arial"/>
          <w:color w:val="000000"/>
          <w:sz w:val="22"/>
          <w:szCs w:val="22"/>
        </w:rPr>
      </w:pPr>
    </w:p>
    <w:p w:rsidR="00364231" w:rsidRPr="000858BC" w:rsidRDefault="00FB0148" w:rsidP="00FB0148">
      <w:pPr>
        <w:autoSpaceDE w:val="0"/>
        <w:autoSpaceDN w:val="0"/>
        <w:adjustRightInd w:val="0"/>
        <w:spacing w:line="360" w:lineRule="auto"/>
        <w:ind w:left="4111"/>
        <w:jc w:val="both"/>
        <w:rPr>
          <w:rFonts w:ascii="Arial" w:hAnsi="Arial" w:cs="Arial"/>
          <w:b/>
          <w:bCs/>
          <w:sz w:val="22"/>
          <w:szCs w:val="22"/>
        </w:rPr>
      </w:pPr>
      <w:r w:rsidRPr="000858BC">
        <w:rPr>
          <w:rFonts w:ascii="Arial" w:hAnsi="Arial" w:cs="Arial"/>
          <w:sz w:val="22"/>
          <w:szCs w:val="22"/>
        </w:rPr>
        <w:t>Estabelece condições para concessão dos Benefícios Eventuais da Política de Assistência Social no Município de Gaspar e da outras providências</w:t>
      </w:r>
      <w:r w:rsidR="00364231" w:rsidRPr="000858BC">
        <w:rPr>
          <w:rFonts w:ascii="Arial" w:hAnsi="Arial" w:cs="Arial"/>
          <w:b/>
          <w:bCs/>
          <w:sz w:val="22"/>
          <w:szCs w:val="22"/>
        </w:rPr>
        <w:t>.</w:t>
      </w:r>
    </w:p>
    <w:p w:rsidR="00364231" w:rsidRPr="000858BC" w:rsidRDefault="00364231" w:rsidP="00364231">
      <w:pPr>
        <w:autoSpaceDE w:val="0"/>
        <w:autoSpaceDN w:val="0"/>
        <w:adjustRightInd w:val="0"/>
        <w:spacing w:line="360" w:lineRule="auto"/>
        <w:rPr>
          <w:rFonts w:ascii="Arial" w:hAnsi="Arial" w:cs="Arial"/>
          <w:color w:val="000000"/>
          <w:sz w:val="22"/>
          <w:szCs w:val="22"/>
        </w:rPr>
      </w:pPr>
    </w:p>
    <w:p w:rsidR="00364231" w:rsidRPr="000858BC" w:rsidRDefault="00364231" w:rsidP="00364231">
      <w:pPr>
        <w:autoSpaceDE w:val="0"/>
        <w:autoSpaceDN w:val="0"/>
        <w:adjustRightInd w:val="0"/>
        <w:spacing w:line="360" w:lineRule="auto"/>
        <w:jc w:val="both"/>
        <w:rPr>
          <w:rFonts w:ascii="Arial" w:hAnsi="Arial" w:cs="Arial"/>
          <w:color w:val="000000"/>
          <w:sz w:val="22"/>
          <w:szCs w:val="22"/>
        </w:rPr>
      </w:pPr>
    </w:p>
    <w:p w:rsidR="00AA5F08" w:rsidRPr="000858BC" w:rsidRDefault="00AA5F08" w:rsidP="005C1C07">
      <w:pPr>
        <w:spacing w:line="360" w:lineRule="auto"/>
        <w:jc w:val="both"/>
        <w:rPr>
          <w:rFonts w:ascii="Arial" w:hAnsi="Arial" w:cs="Arial"/>
          <w:sz w:val="22"/>
          <w:szCs w:val="22"/>
        </w:rPr>
      </w:pPr>
      <w:r w:rsidRPr="000858BC">
        <w:rPr>
          <w:rFonts w:ascii="Arial" w:hAnsi="Arial" w:cs="Arial"/>
          <w:sz w:val="22"/>
          <w:szCs w:val="22"/>
        </w:rPr>
        <w:t>O Conselho Municipal de Assistência Social (CMAS), no uso das competências e das atribuições que lhe são conferidas pela Lei nº 8.742. de 7 de dezembro de 1993 – Lei Orgânica da Assistência Social – LOAS e pela Lei Municipal, nº 1</w:t>
      </w:r>
      <w:r w:rsidR="002B1FD0">
        <w:rPr>
          <w:rFonts w:ascii="Arial" w:hAnsi="Arial" w:cs="Arial"/>
          <w:sz w:val="22"/>
          <w:szCs w:val="22"/>
        </w:rPr>
        <w:t>.</w:t>
      </w:r>
      <w:r w:rsidRPr="000858BC">
        <w:rPr>
          <w:rFonts w:ascii="Arial" w:hAnsi="Arial" w:cs="Arial"/>
          <w:sz w:val="22"/>
          <w:szCs w:val="22"/>
        </w:rPr>
        <w:t>648, de 16 de janeiro de 1997, que institui o Conselho Municipal de Assistência Social de Gaspar – CMAS e</w:t>
      </w:r>
      <w:r w:rsidR="000858BC">
        <w:rPr>
          <w:rFonts w:ascii="Arial" w:hAnsi="Arial" w:cs="Arial"/>
          <w:sz w:val="22"/>
          <w:szCs w:val="22"/>
        </w:rPr>
        <w:t>,</w:t>
      </w:r>
      <w:r w:rsidRPr="000858BC">
        <w:rPr>
          <w:rFonts w:ascii="Arial" w:hAnsi="Arial" w:cs="Arial"/>
          <w:sz w:val="22"/>
          <w:szCs w:val="22"/>
        </w:rPr>
        <w:t xml:space="preserve"> </w:t>
      </w:r>
    </w:p>
    <w:p w:rsidR="00364231" w:rsidRPr="000858BC" w:rsidRDefault="00364231" w:rsidP="00364231">
      <w:pPr>
        <w:autoSpaceDE w:val="0"/>
        <w:autoSpaceDN w:val="0"/>
        <w:adjustRightInd w:val="0"/>
        <w:spacing w:line="360" w:lineRule="auto"/>
        <w:rPr>
          <w:rFonts w:ascii="Arial" w:hAnsi="Arial" w:cs="Arial"/>
          <w:sz w:val="22"/>
          <w:szCs w:val="22"/>
        </w:rPr>
      </w:pPr>
    </w:p>
    <w:p w:rsidR="00364231" w:rsidRPr="000858BC" w:rsidRDefault="00364231" w:rsidP="00364231">
      <w:pPr>
        <w:autoSpaceDE w:val="0"/>
        <w:autoSpaceDN w:val="0"/>
        <w:adjustRightInd w:val="0"/>
        <w:spacing w:line="360" w:lineRule="auto"/>
        <w:rPr>
          <w:rFonts w:ascii="Arial" w:hAnsi="Arial" w:cs="Arial"/>
          <w:b/>
          <w:bCs/>
          <w:sz w:val="22"/>
          <w:szCs w:val="22"/>
        </w:rPr>
      </w:pPr>
      <w:r w:rsidRPr="000858BC">
        <w:rPr>
          <w:rFonts w:ascii="Arial" w:hAnsi="Arial" w:cs="Arial"/>
          <w:b/>
          <w:bCs/>
          <w:sz w:val="22"/>
          <w:szCs w:val="22"/>
        </w:rPr>
        <w:t>CONSIDERANDO:</w:t>
      </w:r>
    </w:p>
    <w:p w:rsidR="00364231" w:rsidRPr="000858BC" w:rsidRDefault="00364231" w:rsidP="00364231">
      <w:pPr>
        <w:autoSpaceDE w:val="0"/>
        <w:autoSpaceDN w:val="0"/>
        <w:adjustRightInd w:val="0"/>
        <w:spacing w:line="360" w:lineRule="auto"/>
        <w:rPr>
          <w:rFonts w:ascii="Arial" w:hAnsi="Arial" w:cs="Arial"/>
          <w:b/>
          <w:bCs/>
          <w:sz w:val="22"/>
          <w:szCs w:val="22"/>
        </w:rPr>
      </w:pPr>
    </w:p>
    <w:p w:rsidR="000858BC" w:rsidRPr="000858BC" w:rsidRDefault="000858BC" w:rsidP="000858BC">
      <w:pPr>
        <w:pStyle w:val="PargrafodaLista"/>
        <w:numPr>
          <w:ilvl w:val="0"/>
          <w:numId w:val="3"/>
        </w:numPr>
        <w:spacing w:after="0" w:line="360" w:lineRule="auto"/>
        <w:ind w:left="426" w:hanging="426"/>
        <w:jc w:val="both"/>
        <w:rPr>
          <w:rFonts w:ascii="Arial" w:hAnsi="Arial" w:cs="Arial"/>
        </w:rPr>
      </w:pPr>
      <w:r w:rsidRPr="000858BC">
        <w:rPr>
          <w:rFonts w:ascii="Arial" w:hAnsi="Arial" w:cs="Arial"/>
        </w:rPr>
        <w:t>Lei nº 8.742, de 7 de dezembro de 1993 – Lei Orgânica da Assistência Social – LOAS;</w:t>
      </w:r>
    </w:p>
    <w:p w:rsidR="00364231" w:rsidRPr="000858BC" w:rsidRDefault="00364231" w:rsidP="00364231">
      <w:pPr>
        <w:autoSpaceDE w:val="0"/>
        <w:autoSpaceDN w:val="0"/>
        <w:adjustRightInd w:val="0"/>
        <w:spacing w:line="360" w:lineRule="auto"/>
        <w:jc w:val="both"/>
        <w:rPr>
          <w:rFonts w:ascii="Arial" w:hAnsi="Arial" w:cs="Arial"/>
          <w:sz w:val="22"/>
          <w:szCs w:val="22"/>
        </w:rPr>
      </w:pPr>
    </w:p>
    <w:p w:rsidR="000858BC" w:rsidRPr="000858BC" w:rsidRDefault="000858BC" w:rsidP="000858BC">
      <w:pPr>
        <w:pStyle w:val="PargrafodaLista"/>
        <w:numPr>
          <w:ilvl w:val="0"/>
          <w:numId w:val="3"/>
        </w:numPr>
        <w:spacing w:after="0" w:line="360" w:lineRule="auto"/>
        <w:ind w:left="426" w:hanging="426"/>
        <w:jc w:val="both"/>
        <w:rPr>
          <w:rFonts w:ascii="Arial" w:hAnsi="Arial" w:cs="Arial"/>
        </w:rPr>
      </w:pPr>
      <w:r w:rsidRPr="000858BC">
        <w:rPr>
          <w:rFonts w:ascii="Arial" w:hAnsi="Arial" w:cs="Arial"/>
        </w:rPr>
        <w:t>Política Nacional de Assistência Social – PNAS, aprovada pela Resolução CNAS nº 145, de 15 de outubro de 2004 que dispõe sobre o Sistema Único de Assistência Social – SUAS;</w:t>
      </w:r>
    </w:p>
    <w:p w:rsidR="000858BC" w:rsidRPr="000858BC" w:rsidRDefault="000858BC" w:rsidP="000858BC">
      <w:pPr>
        <w:pStyle w:val="PargrafodaLista"/>
        <w:rPr>
          <w:rFonts w:ascii="Arial" w:hAnsi="Arial" w:cs="Arial"/>
        </w:rPr>
      </w:pPr>
    </w:p>
    <w:p w:rsidR="000858BC" w:rsidRPr="000858BC" w:rsidRDefault="000858BC" w:rsidP="000858BC">
      <w:pPr>
        <w:pStyle w:val="PargrafodaLista"/>
        <w:numPr>
          <w:ilvl w:val="0"/>
          <w:numId w:val="3"/>
        </w:numPr>
        <w:spacing w:after="0" w:line="360" w:lineRule="auto"/>
        <w:ind w:left="426" w:hanging="426"/>
        <w:jc w:val="both"/>
        <w:rPr>
          <w:rFonts w:ascii="Arial" w:hAnsi="Arial" w:cs="Arial"/>
        </w:rPr>
      </w:pPr>
      <w:r w:rsidRPr="000858BC">
        <w:rPr>
          <w:rFonts w:ascii="Arial" w:hAnsi="Arial" w:cs="Arial"/>
        </w:rPr>
        <w:t>Tipificação Nacional dos Serviços Socioassistenciais, aprovada pela Resolução CNAS nº 109, de 11 de novembro de 2009.</w:t>
      </w:r>
    </w:p>
    <w:p w:rsidR="000858BC" w:rsidRPr="000858BC" w:rsidRDefault="000858BC" w:rsidP="000858BC">
      <w:pPr>
        <w:pStyle w:val="PargrafodaLista"/>
        <w:rPr>
          <w:rFonts w:ascii="Arial" w:hAnsi="Arial" w:cs="Arial"/>
        </w:rPr>
      </w:pPr>
    </w:p>
    <w:p w:rsidR="000858BC" w:rsidRPr="000858BC" w:rsidRDefault="000858BC" w:rsidP="000858BC">
      <w:pPr>
        <w:pStyle w:val="PargrafodaLista"/>
        <w:numPr>
          <w:ilvl w:val="0"/>
          <w:numId w:val="3"/>
        </w:numPr>
        <w:spacing w:after="0" w:line="360" w:lineRule="auto"/>
        <w:ind w:left="426" w:hanging="426"/>
        <w:jc w:val="both"/>
        <w:rPr>
          <w:rFonts w:ascii="Arial" w:hAnsi="Arial" w:cs="Arial"/>
        </w:rPr>
      </w:pPr>
      <w:r w:rsidRPr="000858BC">
        <w:rPr>
          <w:rFonts w:ascii="Arial" w:hAnsi="Arial" w:cs="Arial"/>
        </w:rPr>
        <w:t xml:space="preserve">A Ata da reunião </w:t>
      </w:r>
      <w:r w:rsidR="006436EE">
        <w:rPr>
          <w:rFonts w:ascii="Arial" w:hAnsi="Arial" w:cs="Arial"/>
        </w:rPr>
        <w:t xml:space="preserve">ordinária </w:t>
      </w:r>
      <w:r w:rsidRPr="000858BC">
        <w:rPr>
          <w:rFonts w:ascii="Arial" w:hAnsi="Arial" w:cs="Arial"/>
        </w:rPr>
        <w:t>do CMAS nº 0</w:t>
      </w:r>
      <w:r w:rsidR="006436EE">
        <w:rPr>
          <w:rFonts w:ascii="Arial" w:hAnsi="Arial" w:cs="Arial"/>
        </w:rPr>
        <w:t>1/2016</w:t>
      </w:r>
      <w:r w:rsidRPr="000858BC">
        <w:rPr>
          <w:rFonts w:ascii="Arial" w:hAnsi="Arial" w:cs="Arial"/>
        </w:rPr>
        <w:t xml:space="preserve">, de </w:t>
      </w:r>
      <w:r w:rsidR="006436EE">
        <w:rPr>
          <w:rFonts w:ascii="Arial" w:hAnsi="Arial" w:cs="Arial"/>
        </w:rPr>
        <w:t>03 de fevereiro de 2016</w:t>
      </w:r>
      <w:r w:rsidRPr="000858BC">
        <w:rPr>
          <w:rFonts w:ascii="Arial" w:hAnsi="Arial" w:cs="Arial"/>
        </w:rPr>
        <w:t>;</w:t>
      </w:r>
    </w:p>
    <w:p w:rsidR="000858BC" w:rsidRPr="000858BC" w:rsidRDefault="000858BC" w:rsidP="000858BC">
      <w:pPr>
        <w:pStyle w:val="PargrafodaLista"/>
        <w:spacing w:after="0" w:line="360" w:lineRule="auto"/>
        <w:ind w:left="426"/>
        <w:jc w:val="both"/>
        <w:rPr>
          <w:rFonts w:ascii="Arial" w:hAnsi="Arial" w:cs="Arial"/>
        </w:rPr>
      </w:pPr>
    </w:p>
    <w:p w:rsidR="00C15D39" w:rsidRPr="000858BC" w:rsidRDefault="00C15D39" w:rsidP="00364231">
      <w:pPr>
        <w:autoSpaceDE w:val="0"/>
        <w:autoSpaceDN w:val="0"/>
        <w:adjustRightInd w:val="0"/>
        <w:spacing w:line="360" w:lineRule="auto"/>
        <w:jc w:val="both"/>
        <w:rPr>
          <w:rFonts w:ascii="Arial" w:hAnsi="Arial" w:cs="Arial"/>
          <w:color w:val="000000"/>
          <w:sz w:val="22"/>
          <w:szCs w:val="22"/>
        </w:rPr>
      </w:pPr>
    </w:p>
    <w:p w:rsidR="00364231" w:rsidRPr="000858BC" w:rsidRDefault="00364231" w:rsidP="00364231">
      <w:pPr>
        <w:autoSpaceDE w:val="0"/>
        <w:autoSpaceDN w:val="0"/>
        <w:adjustRightInd w:val="0"/>
        <w:spacing w:line="360" w:lineRule="auto"/>
        <w:rPr>
          <w:rFonts w:ascii="Arial" w:hAnsi="Arial" w:cs="Arial"/>
          <w:b/>
          <w:bCs/>
          <w:sz w:val="22"/>
          <w:szCs w:val="22"/>
        </w:rPr>
      </w:pPr>
      <w:r w:rsidRPr="000858BC">
        <w:rPr>
          <w:rFonts w:ascii="Arial" w:hAnsi="Arial" w:cs="Arial"/>
          <w:b/>
          <w:bCs/>
          <w:sz w:val="22"/>
          <w:szCs w:val="22"/>
        </w:rPr>
        <w:t>RESOLVE:</w:t>
      </w:r>
    </w:p>
    <w:p w:rsidR="00364231" w:rsidRPr="000858BC" w:rsidRDefault="00364231" w:rsidP="00364231">
      <w:pPr>
        <w:autoSpaceDE w:val="0"/>
        <w:autoSpaceDN w:val="0"/>
        <w:adjustRightInd w:val="0"/>
        <w:spacing w:line="360" w:lineRule="auto"/>
        <w:jc w:val="both"/>
        <w:rPr>
          <w:rFonts w:ascii="Arial" w:hAnsi="Arial" w:cs="Arial"/>
          <w:b/>
          <w:bCs/>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Art. 1º A concessão dos benefícios eventuais é um direito garantido pelo art. 22 da Lei Federal nº 8.742, de 07 de dezembro de 1993, denominada Lei Orgânica da Assistência Social - LOAS, consolidada pela Lei nº 12.435, de 06 de julho de 2011.</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bCs/>
          <w:sz w:val="22"/>
          <w:szCs w:val="22"/>
        </w:rPr>
        <w:lastRenderedPageBreak/>
        <w:t>Art. 2º</w:t>
      </w:r>
      <w:r w:rsidRPr="000858BC">
        <w:rPr>
          <w:rFonts w:ascii="Arial" w:hAnsi="Arial" w:cs="Arial"/>
          <w:sz w:val="22"/>
          <w:szCs w:val="22"/>
        </w:rPr>
        <w:t xml:space="preserve"> Benefícios Eventuais são as provisões suplementares e provisórias que integram organicamente as garantias do Sistema Único de Assistência Social – SUAS e são prestadas aos cidadãos e às famílias residentes do Município de Gaspar, em virtude de nascimento, morte, situações de vulnerabilidade temporária e calamidade pública. (Redação dada pela Lei nº 12.435, de 2011)</w:t>
      </w:r>
      <w:bookmarkStart w:id="0" w:name="a1"/>
      <w:bookmarkStart w:id="1" w:name="a2"/>
      <w:bookmarkEnd w:id="0"/>
      <w:bookmarkEnd w:id="1"/>
      <w:r w:rsidRPr="000858BC">
        <w:rPr>
          <w:rFonts w:ascii="Arial" w:hAnsi="Arial" w:cs="Arial"/>
          <w:sz w:val="22"/>
          <w:szCs w:val="22"/>
        </w:rPr>
        <w:t>.</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1º O be</w:t>
      </w:r>
      <w:r w:rsidR="003A42DC">
        <w:rPr>
          <w:rFonts w:ascii="Arial" w:hAnsi="Arial" w:cs="Arial"/>
          <w:sz w:val="22"/>
          <w:szCs w:val="22"/>
        </w:rPr>
        <w:t>nefício eventual deve integrar a</w:t>
      </w:r>
      <w:r w:rsidRPr="000858BC">
        <w:rPr>
          <w:rFonts w:ascii="Arial" w:hAnsi="Arial" w:cs="Arial"/>
          <w:sz w:val="22"/>
          <w:szCs w:val="22"/>
        </w:rPr>
        <w:t xml:space="preserve"> rede de serviços </w:t>
      </w:r>
      <w:r w:rsidR="000858BC" w:rsidRPr="000858BC">
        <w:rPr>
          <w:rFonts w:ascii="Arial" w:hAnsi="Arial" w:cs="Arial"/>
          <w:sz w:val="22"/>
          <w:szCs w:val="22"/>
        </w:rPr>
        <w:t>Socioassistenciais</w:t>
      </w:r>
      <w:r w:rsidRPr="000858BC">
        <w:rPr>
          <w:rFonts w:ascii="Arial" w:hAnsi="Arial" w:cs="Arial"/>
          <w:sz w:val="22"/>
          <w:szCs w:val="22"/>
        </w:rPr>
        <w:t>, com vistas ao atendimento das necessidades humanas básicas das famílias em situação de vulnerabilidade social.</w:t>
      </w:r>
    </w:p>
    <w:p w:rsidR="00FB0148" w:rsidRPr="000858BC" w:rsidRDefault="00FB0148" w:rsidP="00FB0148">
      <w:pPr>
        <w:autoSpaceDE w:val="0"/>
        <w:autoSpaceDN w:val="0"/>
        <w:adjustRightInd w:val="0"/>
        <w:spacing w:line="360" w:lineRule="auto"/>
        <w:ind w:firstLine="851"/>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2º O Município deve garantir igualdade de condições no acesso às informações e à fruição do benefício eventual.</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3A42DC" w:rsidP="00FB0148">
      <w:pPr>
        <w:shd w:val="clear" w:color="auto" w:fill="FFFFFF"/>
        <w:spacing w:line="360" w:lineRule="auto"/>
        <w:ind w:firstLine="567"/>
        <w:jc w:val="both"/>
        <w:rPr>
          <w:rFonts w:ascii="Arial" w:hAnsi="Arial" w:cs="Arial"/>
          <w:sz w:val="22"/>
          <w:szCs w:val="22"/>
        </w:rPr>
      </w:pPr>
      <w:r>
        <w:rPr>
          <w:rFonts w:ascii="Arial" w:hAnsi="Arial" w:cs="Arial"/>
          <w:sz w:val="22"/>
          <w:szCs w:val="22"/>
        </w:rPr>
        <w:t xml:space="preserve">§ 3º É proibida </w:t>
      </w:r>
      <w:r w:rsidR="00FB0148" w:rsidRPr="000858BC">
        <w:rPr>
          <w:rFonts w:ascii="Arial" w:hAnsi="Arial" w:cs="Arial"/>
          <w:sz w:val="22"/>
          <w:szCs w:val="22"/>
        </w:rPr>
        <w:t>exigência de comprovações complexas e vexatórias de pobreza.</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4º Terão prioridade na concessão dos benefícios eventuais a criança, a pessoa idosa, a pessoa com deficiência, a gestante, a nutriz e as famílias envolvidas em situações de calamidade pública.</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5º Os benefícios eventuais somente serão concedidos mediante estudo socioeconômico ou parecer social, elaborado por:</w:t>
      </w:r>
    </w:p>
    <w:p w:rsidR="00FB0148" w:rsidRPr="000858BC" w:rsidRDefault="00FB0148" w:rsidP="003A42DC">
      <w:pPr>
        <w:shd w:val="clear" w:color="auto" w:fill="FFFFFF"/>
        <w:spacing w:line="360" w:lineRule="auto"/>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I – técnico d</w:t>
      </w:r>
      <w:r w:rsidR="005749EE">
        <w:rPr>
          <w:rFonts w:ascii="Arial" w:hAnsi="Arial" w:cs="Arial"/>
          <w:sz w:val="22"/>
          <w:szCs w:val="22"/>
        </w:rPr>
        <w:t>o</w:t>
      </w:r>
      <w:r w:rsidRPr="000858BC">
        <w:rPr>
          <w:rFonts w:ascii="Arial" w:hAnsi="Arial" w:cs="Arial"/>
          <w:sz w:val="22"/>
          <w:szCs w:val="22"/>
        </w:rPr>
        <w:t xml:space="preserve"> </w:t>
      </w:r>
      <w:r w:rsidR="000528DA">
        <w:rPr>
          <w:rFonts w:ascii="Arial" w:hAnsi="Arial" w:cs="Arial"/>
          <w:sz w:val="22"/>
          <w:szCs w:val="22"/>
        </w:rPr>
        <w:t>S</w:t>
      </w:r>
      <w:r w:rsidRPr="000858BC">
        <w:rPr>
          <w:rFonts w:ascii="Arial" w:hAnsi="Arial" w:cs="Arial"/>
          <w:sz w:val="22"/>
          <w:szCs w:val="22"/>
        </w:rPr>
        <w:t xml:space="preserve">erviço </w:t>
      </w:r>
      <w:r w:rsidR="000528DA">
        <w:rPr>
          <w:rFonts w:ascii="Arial" w:hAnsi="Arial" w:cs="Arial"/>
          <w:sz w:val="22"/>
          <w:szCs w:val="22"/>
        </w:rPr>
        <w:t>S</w:t>
      </w:r>
      <w:r w:rsidRPr="000858BC">
        <w:rPr>
          <w:rFonts w:ascii="Arial" w:hAnsi="Arial" w:cs="Arial"/>
          <w:sz w:val="22"/>
          <w:szCs w:val="22"/>
        </w:rPr>
        <w:t>ocial responsável pela concessão dos benefícios eventuais, vinculado ao órgão gestor.</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bookmarkStart w:id="2" w:name="a3"/>
      <w:bookmarkEnd w:id="2"/>
      <w:r w:rsidRPr="000858BC">
        <w:rPr>
          <w:rFonts w:ascii="Arial" w:hAnsi="Arial" w:cs="Arial"/>
          <w:sz w:val="22"/>
          <w:szCs w:val="22"/>
        </w:rPr>
        <w:t>Art. 3º O benefício eventual destina-se aos cidadãos e às famílias com impossibilidade de arcar com o enfrentamento de situações de vulnerabilidade e risco social, cuja ocorrência provoca riscos ou fragiliza a unidade da família.</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Art. 4º O critério de renda mensal per capita familiar para acesso aos benefícios eventuais é igual ou inferior a 1/4 (um quarto) do salário mínimo, e será concedido conforme § 5º do Art. 2º. </w:t>
      </w:r>
    </w:p>
    <w:p w:rsidR="003A42DC" w:rsidRDefault="003A42DC" w:rsidP="003A42DC">
      <w:pPr>
        <w:autoSpaceDE w:val="0"/>
        <w:autoSpaceDN w:val="0"/>
        <w:adjustRightInd w:val="0"/>
        <w:spacing w:line="360" w:lineRule="auto"/>
        <w:ind w:firstLine="567"/>
        <w:jc w:val="both"/>
        <w:rPr>
          <w:rFonts w:ascii="Arial" w:hAnsi="Arial" w:cs="Arial"/>
          <w:sz w:val="22"/>
          <w:szCs w:val="22"/>
        </w:rPr>
      </w:pPr>
    </w:p>
    <w:p w:rsidR="00FB0148" w:rsidRDefault="00FB0148" w:rsidP="003A42DC">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lastRenderedPageBreak/>
        <w:t xml:space="preserve">§ 1º Nos casos em que as famílias não se enquadrarem no critério de renda mensal per capita familiar, </w:t>
      </w:r>
      <w:r w:rsidR="003A42DC">
        <w:rPr>
          <w:rFonts w:ascii="Arial" w:hAnsi="Arial" w:cs="Arial"/>
          <w:sz w:val="22"/>
          <w:szCs w:val="22"/>
        </w:rPr>
        <w:t>o técnico d</w:t>
      </w:r>
      <w:r w:rsidR="005749EE">
        <w:rPr>
          <w:rFonts w:ascii="Arial" w:hAnsi="Arial" w:cs="Arial"/>
          <w:sz w:val="22"/>
          <w:szCs w:val="22"/>
        </w:rPr>
        <w:t>o</w:t>
      </w:r>
      <w:r w:rsidR="003A42DC">
        <w:rPr>
          <w:rFonts w:ascii="Arial" w:hAnsi="Arial" w:cs="Arial"/>
          <w:sz w:val="22"/>
          <w:szCs w:val="22"/>
        </w:rPr>
        <w:t xml:space="preserve"> Serviço Social do serviço de Benefícios Eventuais justificará a concessão por meio de parecer. </w:t>
      </w:r>
    </w:p>
    <w:p w:rsidR="003A42DC" w:rsidRPr="000858BC" w:rsidRDefault="003A42DC"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2º Os benefícios de transferência de renda federal modalidade “bolsa família”, não serão contabilizados para a concessão de benefício eventual.</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 3º Para </w:t>
      </w:r>
      <w:r w:rsidR="003A42DC">
        <w:rPr>
          <w:rFonts w:ascii="Arial" w:hAnsi="Arial" w:cs="Arial"/>
          <w:sz w:val="22"/>
          <w:szCs w:val="22"/>
        </w:rPr>
        <w:t>avaliação da concessão de</w:t>
      </w:r>
      <w:r w:rsidRPr="000858BC">
        <w:rPr>
          <w:rFonts w:ascii="Arial" w:hAnsi="Arial" w:cs="Arial"/>
          <w:sz w:val="22"/>
          <w:szCs w:val="22"/>
        </w:rPr>
        <w:t xml:space="preserve"> </w:t>
      </w:r>
      <w:r w:rsidR="003A42DC">
        <w:rPr>
          <w:rFonts w:ascii="Arial" w:hAnsi="Arial" w:cs="Arial"/>
          <w:sz w:val="22"/>
          <w:szCs w:val="22"/>
        </w:rPr>
        <w:t>B</w:t>
      </w:r>
      <w:r w:rsidRPr="000858BC">
        <w:rPr>
          <w:rFonts w:ascii="Arial" w:hAnsi="Arial" w:cs="Arial"/>
          <w:sz w:val="22"/>
          <w:szCs w:val="22"/>
        </w:rPr>
        <w:t xml:space="preserve">enefícios </w:t>
      </w:r>
      <w:r w:rsidR="003A42DC">
        <w:rPr>
          <w:rFonts w:ascii="Arial" w:hAnsi="Arial" w:cs="Arial"/>
          <w:sz w:val="22"/>
          <w:szCs w:val="22"/>
        </w:rPr>
        <w:t>E</w:t>
      </w:r>
      <w:r w:rsidRPr="000858BC">
        <w:rPr>
          <w:rFonts w:ascii="Arial" w:hAnsi="Arial" w:cs="Arial"/>
          <w:sz w:val="22"/>
          <w:szCs w:val="22"/>
        </w:rPr>
        <w:t>ventuais s</w:t>
      </w:r>
      <w:r w:rsidR="003A42DC">
        <w:rPr>
          <w:rFonts w:ascii="Arial" w:hAnsi="Arial" w:cs="Arial"/>
          <w:sz w:val="22"/>
          <w:szCs w:val="22"/>
        </w:rPr>
        <w:t xml:space="preserve">ão necessários apresentar </w:t>
      </w:r>
      <w:r w:rsidRPr="000858BC">
        <w:rPr>
          <w:rFonts w:ascii="Arial" w:hAnsi="Arial" w:cs="Arial"/>
          <w:sz w:val="22"/>
          <w:szCs w:val="22"/>
        </w:rPr>
        <w:t>os seguintes documentos:</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 – Comprovante de inclusão no Cadastro Único - CadÚnico;</w:t>
      </w:r>
    </w:p>
    <w:p w:rsidR="00FB0148" w:rsidRPr="000858BC" w:rsidRDefault="00FB0148" w:rsidP="00FB0148">
      <w:pPr>
        <w:autoSpaceDE w:val="0"/>
        <w:autoSpaceDN w:val="0"/>
        <w:adjustRightInd w:val="0"/>
        <w:spacing w:line="360" w:lineRule="auto"/>
        <w:ind w:firstLine="567"/>
        <w:rPr>
          <w:rFonts w:ascii="Arial" w:hAnsi="Arial" w:cs="Arial"/>
          <w:sz w:val="22"/>
          <w:szCs w:val="22"/>
        </w:rPr>
      </w:pPr>
      <w:r w:rsidRPr="000858BC">
        <w:rPr>
          <w:rFonts w:ascii="Arial" w:hAnsi="Arial" w:cs="Arial"/>
          <w:sz w:val="22"/>
          <w:szCs w:val="22"/>
        </w:rPr>
        <w:t>II – Carteira de Identidade e CPF, ou documento comprobatório da ausência dos mesmos, de todos os membros da família, que residem no mesmo domicílio;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III – Certidão de nascimento de crianças e adolescentes, quando não possuir carteira de identidade;</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IV – Carteira de Trabalho de todos os membros da família, maiores de 16 anos, que residem no mesmo domicílio;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V – Comprovante de rendimentos e/ou declaração de renda (aposentadoria, pensão, auxílio doença, pensão alimentícia ou protocolo de encaminhamento de seguro desemprego e outros benefícios</w:t>
      </w:r>
      <w:r w:rsidR="00801C2B">
        <w:rPr>
          <w:rFonts w:ascii="Arial" w:hAnsi="Arial" w:cs="Arial"/>
          <w:sz w:val="22"/>
          <w:szCs w:val="22"/>
        </w:rPr>
        <w:t xml:space="preserve"> </w:t>
      </w:r>
      <w:r w:rsidR="00801C2B" w:rsidRPr="007E1794">
        <w:rPr>
          <w:rFonts w:ascii="Arial" w:hAnsi="Arial" w:cs="Arial"/>
          <w:sz w:val="22"/>
          <w:szCs w:val="22"/>
        </w:rPr>
        <w:t>sociais como BPC</w:t>
      </w:r>
      <w:r w:rsidRPr="007E1794">
        <w:rPr>
          <w:rFonts w:ascii="Arial" w:hAnsi="Arial" w:cs="Arial"/>
          <w:sz w:val="22"/>
          <w:szCs w:val="22"/>
        </w:rPr>
        <w:t>)</w:t>
      </w:r>
      <w:r w:rsidRPr="000858BC">
        <w:rPr>
          <w:rFonts w:ascii="Arial" w:hAnsi="Arial" w:cs="Arial"/>
          <w:sz w:val="22"/>
          <w:szCs w:val="22"/>
        </w:rPr>
        <w:t xml:space="preserve"> de todos os membros da família maiores de 16 anos, que residem no mesmo domicilio;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VI – Comprovante de residência atual, do ano em curso (fatura de água, luz, telefone e outros);</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7E1794">
        <w:rPr>
          <w:rFonts w:ascii="Arial" w:hAnsi="Arial" w:cs="Arial"/>
          <w:sz w:val="22"/>
          <w:szCs w:val="22"/>
        </w:rPr>
        <w:t>VII –</w:t>
      </w:r>
      <w:r w:rsidRPr="000858BC">
        <w:rPr>
          <w:rFonts w:ascii="Arial" w:hAnsi="Arial" w:cs="Arial"/>
          <w:sz w:val="22"/>
          <w:szCs w:val="22"/>
        </w:rPr>
        <w:t xml:space="preserve"> Comprovante de locação, no caso de pagar aluguel;</w:t>
      </w:r>
    </w:p>
    <w:p w:rsidR="00FB0148" w:rsidRPr="000858BC" w:rsidRDefault="00C3172B" w:rsidP="00FB0148">
      <w:pPr>
        <w:autoSpaceDE w:val="0"/>
        <w:autoSpaceDN w:val="0"/>
        <w:adjustRightInd w:val="0"/>
        <w:spacing w:line="360" w:lineRule="auto"/>
        <w:ind w:firstLine="567"/>
        <w:jc w:val="both"/>
        <w:rPr>
          <w:rFonts w:ascii="Arial" w:hAnsi="Arial" w:cs="Arial"/>
          <w:sz w:val="22"/>
          <w:szCs w:val="22"/>
        </w:rPr>
      </w:pPr>
      <w:r>
        <w:rPr>
          <w:rFonts w:ascii="Arial" w:hAnsi="Arial" w:cs="Arial"/>
          <w:sz w:val="22"/>
          <w:szCs w:val="22"/>
        </w:rPr>
        <w:t xml:space="preserve">VIII </w:t>
      </w:r>
      <w:r w:rsidR="00FB0148" w:rsidRPr="000858BC">
        <w:rPr>
          <w:rFonts w:ascii="Arial" w:hAnsi="Arial" w:cs="Arial"/>
          <w:sz w:val="22"/>
          <w:szCs w:val="22"/>
        </w:rPr>
        <w:t>– Carteira de pré-natal, no caso de gestante;</w:t>
      </w:r>
    </w:p>
    <w:p w:rsidR="00FB0148" w:rsidRPr="000858BC" w:rsidRDefault="007E1794" w:rsidP="00FB0148">
      <w:pPr>
        <w:autoSpaceDE w:val="0"/>
        <w:autoSpaceDN w:val="0"/>
        <w:adjustRightInd w:val="0"/>
        <w:spacing w:line="360" w:lineRule="auto"/>
        <w:ind w:firstLine="567"/>
        <w:jc w:val="both"/>
        <w:rPr>
          <w:rFonts w:ascii="Arial" w:hAnsi="Arial" w:cs="Arial"/>
          <w:sz w:val="22"/>
          <w:szCs w:val="22"/>
        </w:rPr>
      </w:pPr>
      <w:r>
        <w:rPr>
          <w:rFonts w:ascii="Arial" w:hAnsi="Arial" w:cs="Arial"/>
          <w:sz w:val="22"/>
          <w:szCs w:val="22"/>
        </w:rPr>
        <w:t>I</w:t>
      </w:r>
      <w:r w:rsidR="00FB0148" w:rsidRPr="000858BC">
        <w:rPr>
          <w:rFonts w:ascii="Arial" w:hAnsi="Arial" w:cs="Arial"/>
          <w:sz w:val="22"/>
          <w:szCs w:val="22"/>
        </w:rPr>
        <w:t xml:space="preserve">X – O técnico </w:t>
      </w:r>
      <w:r w:rsidR="005749EE">
        <w:rPr>
          <w:rFonts w:ascii="Arial" w:hAnsi="Arial" w:cs="Arial"/>
          <w:sz w:val="22"/>
          <w:szCs w:val="22"/>
        </w:rPr>
        <w:t>do</w:t>
      </w:r>
      <w:r w:rsidR="00FB0148" w:rsidRPr="000858BC">
        <w:rPr>
          <w:rFonts w:ascii="Arial" w:hAnsi="Arial" w:cs="Arial"/>
          <w:sz w:val="22"/>
          <w:szCs w:val="22"/>
        </w:rPr>
        <w:t xml:space="preserve"> Serviço Social poderá solicitar outras documentações, se assim julgar necessárias, para formular seu parecer.</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Art. 5º São formas de benefícios eventuais: </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 – auxílio Natalidade;</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 – auxílio Funeral;</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III – auxílio Temporário;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IV – auxílio Renda Complementar. </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lastRenderedPageBreak/>
        <w:t xml:space="preserve">Art. 6º O auxílio natalidade atenderá aos seguintes aspectos: </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 – atenções necessárias ao nasciturno;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 – apoio à mãe nos casos de natimorto e morte do recém-nascido;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III – apoio à família no caso de morte da mãe.</w:t>
      </w:r>
    </w:p>
    <w:p w:rsidR="00801C2B"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IV – outras providências que </w:t>
      </w:r>
      <w:r w:rsidR="00C3172B">
        <w:rPr>
          <w:rFonts w:ascii="Arial" w:hAnsi="Arial" w:cs="Arial"/>
          <w:sz w:val="22"/>
          <w:szCs w:val="22"/>
        </w:rPr>
        <w:t>o técnico do Serviço S</w:t>
      </w:r>
      <w:r w:rsidR="00801C2B">
        <w:rPr>
          <w:rFonts w:ascii="Arial" w:hAnsi="Arial" w:cs="Arial"/>
          <w:sz w:val="22"/>
          <w:szCs w:val="22"/>
        </w:rPr>
        <w:t xml:space="preserve">ocial do serviço de Benefícios Eventuais </w:t>
      </w:r>
      <w:r w:rsidR="002A2FD0">
        <w:rPr>
          <w:rFonts w:ascii="Arial" w:hAnsi="Arial" w:cs="Arial"/>
          <w:sz w:val="22"/>
          <w:szCs w:val="22"/>
        </w:rPr>
        <w:t>julgarem</w:t>
      </w:r>
      <w:r w:rsidR="00801C2B">
        <w:rPr>
          <w:rFonts w:ascii="Arial" w:hAnsi="Arial" w:cs="Arial"/>
          <w:sz w:val="22"/>
          <w:szCs w:val="22"/>
        </w:rPr>
        <w:t xml:space="preserve"> necessárias. </w:t>
      </w:r>
    </w:p>
    <w:p w:rsidR="00801C2B" w:rsidRDefault="00801C2B"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1º São documentos essenciais para concessão do auxílio natalidade:</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 – se o benefício for solicitado antes do nascimento, o responsável poderá apresentar declaração médica comprovando o tempo gestacional;</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II – se for após o nascimento, o responsável deverá apresentar a </w:t>
      </w:r>
      <w:r w:rsidR="00801C2B">
        <w:rPr>
          <w:rFonts w:ascii="Arial" w:hAnsi="Arial" w:cs="Arial"/>
          <w:sz w:val="22"/>
          <w:szCs w:val="22"/>
        </w:rPr>
        <w:t>Certidão de N</w:t>
      </w:r>
      <w:r w:rsidRPr="000858BC">
        <w:rPr>
          <w:rFonts w:ascii="Arial" w:hAnsi="Arial" w:cs="Arial"/>
          <w:sz w:val="22"/>
          <w:szCs w:val="22"/>
        </w:rPr>
        <w:t>ascimento;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III – no caso de natimorto, deverá apresentar </w:t>
      </w:r>
      <w:r w:rsidR="00931BEB">
        <w:rPr>
          <w:rFonts w:ascii="Arial" w:hAnsi="Arial" w:cs="Arial"/>
          <w:sz w:val="22"/>
          <w:szCs w:val="22"/>
        </w:rPr>
        <w:t>C</w:t>
      </w:r>
      <w:r w:rsidRPr="000858BC">
        <w:rPr>
          <w:rFonts w:ascii="Arial" w:hAnsi="Arial" w:cs="Arial"/>
          <w:sz w:val="22"/>
          <w:szCs w:val="22"/>
        </w:rPr>
        <w:t xml:space="preserve">ertidão de </w:t>
      </w:r>
      <w:r w:rsidR="00931BEB">
        <w:rPr>
          <w:rFonts w:ascii="Arial" w:hAnsi="Arial" w:cs="Arial"/>
          <w:sz w:val="22"/>
          <w:szCs w:val="22"/>
        </w:rPr>
        <w:t>Ó</w:t>
      </w:r>
      <w:r w:rsidRPr="000858BC">
        <w:rPr>
          <w:rFonts w:ascii="Arial" w:hAnsi="Arial" w:cs="Arial"/>
          <w:sz w:val="22"/>
          <w:szCs w:val="22"/>
        </w:rPr>
        <w:t>bito;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IV – demais documentos constantes no § 3º do art. 4º</w:t>
      </w:r>
      <w:r w:rsidR="000528DA">
        <w:rPr>
          <w:rFonts w:ascii="Arial" w:hAnsi="Arial" w:cs="Arial"/>
          <w:sz w:val="22"/>
          <w:szCs w:val="22"/>
        </w:rPr>
        <w:t xml:space="preserve"> desta Resolução</w:t>
      </w:r>
      <w:r w:rsidRPr="000858BC">
        <w:rPr>
          <w:rFonts w:ascii="Arial" w:hAnsi="Arial" w:cs="Arial"/>
          <w:sz w:val="22"/>
          <w:szCs w:val="22"/>
        </w:rPr>
        <w:t>.</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2º O benefício pode ser solicitado a partir do último mês de gestação até trinta dias após o nascimento, devendo este ser acompanhado e deferido pelo técnico d</w:t>
      </w:r>
      <w:r w:rsidR="005749EE">
        <w:rPr>
          <w:rFonts w:ascii="Arial" w:hAnsi="Arial" w:cs="Arial"/>
          <w:sz w:val="22"/>
          <w:szCs w:val="22"/>
        </w:rPr>
        <w:t>o</w:t>
      </w:r>
      <w:r w:rsidRPr="000858BC">
        <w:rPr>
          <w:rFonts w:ascii="Arial" w:hAnsi="Arial" w:cs="Arial"/>
          <w:sz w:val="22"/>
          <w:szCs w:val="22"/>
        </w:rPr>
        <w:t xml:space="preserve"> Serviço Social </w:t>
      </w:r>
      <w:r w:rsidR="00931BEB">
        <w:rPr>
          <w:rFonts w:ascii="Arial" w:hAnsi="Arial" w:cs="Arial"/>
          <w:sz w:val="22"/>
          <w:szCs w:val="22"/>
        </w:rPr>
        <w:t>do serviço de Benefícios Eventuais</w:t>
      </w:r>
      <w:r w:rsidRPr="000858BC">
        <w:rPr>
          <w:rFonts w:ascii="Arial" w:hAnsi="Arial" w:cs="Arial"/>
          <w:sz w:val="22"/>
          <w:szCs w:val="22"/>
        </w:rPr>
        <w:t>.</w:t>
      </w:r>
    </w:p>
    <w:p w:rsidR="00FB0148" w:rsidRPr="000858BC" w:rsidRDefault="00FB0148" w:rsidP="00FB0148">
      <w:pPr>
        <w:autoSpaceDE w:val="0"/>
        <w:autoSpaceDN w:val="0"/>
        <w:adjustRightInd w:val="0"/>
        <w:spacing w:line="360" w:lineRule="auto"/>
        <w:ind w:firstLine="851"/>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3º O valor conferido ao auxílio natalidade será concedido em pecúnia, constituído em 01 (uma) única parcela no valor fixo de um salário mínimo vigente, para reduzir a situação de vulnerabilidade provocada por nascimento de membro da família.</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4º É vedada a concessão de auxílio natalidade para a família que estiver segurada pelo salário-materni</w:t>
      </w:r>
      <w:r w:rsidR="00931BEB">
        <w:rPr>
          <w:rFonts w:ascii="Arial" w:hAnsi="Arial" w:cs="Arial"/>
          <w:sz w:val="22"/>
          <w:szCs w:val="22"/>
        </w:rPr>
        <w:t xml:space="preserve">dade, previsto no art. 18, I, </w:t>
      </w:r>
      <w:r w:rsidR="00931BEB" w:rsidRPr="00C3172B">
        <w:rPr>
          <w:rFonts w:ascii="Arial" w:hAnsi="Arial" w:cs="Arial"/>
          <w:sz w:val="22"/>
          <w:szCs w:val="22"/>
        </w:rPr>
        <w:t>g</w:t>
      </w:r>
      <w:r w:rsidR="002A2FD0" w:rsidRPr="00C3172B">
        <w:rPr>
          <w:rFonts w:ascii="Arial" w:hAnsi="Arial" w:cs="Arial"/>
          <w:sz w:val="22"/>
          <w:szCs w:val="22"/>
        </w:rPr>
        <w:t>)</w:t>
      </w:r>
      <w:r w:rsidRPr="00C3172B">
        <w:rPr>
          <w:rFonts w:ascii="Arial" w:hAnsi="Arial" w:cs="Arial"/>
          <w:sz w:val="22"/>
          <w:szCs w:val="22"/>
        </w:rPr>
        <w:t>,</w:t>
      </w:r>
      <w:r w:rsidRPr="000858BC">
        <w:rPr>
          <w:rFonts w:ascii="Arial" w:hAnsi="Arial" w:cs="Arial"/>
          <w:sz w:val="22"/>
          <w:szCs w:val="22"/>
        </w:rPr>
        <w:t xml:space="preserve"> da Lei nº 8.213, de 24 de julho de 1991. </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Parágrafo único: O auxílio natalidade deve ser pago até trinta dias após o requerimento, quando na morte da criança e/ ou da mãe, não inabilita a família de receber o benefício.</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bookmarkStart w:id="3" w:name="a4"/>
      <w:bookmarkEnd w:id="3"/>
      <w:r w:rsidRPr="000858BC">
        <w:rPr>
          <w:rFonts w:ascii="Arial" w:hAnsi="Arial" w:cs="Arial"/>
          <w:bCs/>
          <w:sz w:val="22"/>
          <w:szCs w:val="22"/>
        </w:rPr>
        <w:t>Art. 7º</w:t>
      </w:r>
      <w:r w:rsidRPr="000858BC">
        <w:rPr>
          <w:rFonts w:ascii="Arial" w:hAnsi="Arial" w:cs="Arial"/>
          <w:sz w:val="22"/>
          <w:szCs w:val="22"/>
        </w:rPr>
        <w:t xml:space="preserve"> O auxílio funeral atenderá:</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lastRenderedPageBreak/>
        <w:t>I – despesas funerárias que garantam a dignidade e o respeito à família beneficiária;</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1º São documentos essenciais para o auxílio funeral:</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rPr>
          <w:rFonts w:ascii="Arial" w:hAnsi="Arial" w:cs="Arial"/>
          <w:sz w:val="22"/>
          <w:szCs w:val="22"/>
        </w:rPr>
      </w:pPr>
      <w:r w:rsidRPr="000858BC">
        <w:rPr>
          <w:rFonts w:ascii="Arial" w:hAnsi="Arial" w:cs="Arial"/>
          <w:sz w:val="22"/>
          <w:szCs w:val="22"/>
        </w:rPr>
        <w:t>I – atestado de óbito;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 – demais documentos constantes no § 3º do art. 4º</w:t>
      </w:r>
      <w:r w:rsidR="000528DA">
        <w:rPr>
          <w:rFonts w:ascii="Arial" w:hAnsi="Arial" w:cs="Arial"/>
          <w:sz w:val="22"/>
          <w:szCs w:val="22"/>
        </w:rPr>
        <w:t xml:space="preserve"> desta Resolução</w:t>
      </w:r>
      <w:r w:rsidRPr="000858BC">
        <w:rPr>
          <w:rFonts w:ascii="Arial" w:hAnsi="Arial" w:cs="Arial"/>
          <w:sz w:val="22"/>
          <w:szCs w:val="22"/>
        </w:rPr>
        <w:t>.</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bookmarkStart w:id="4" w:name="a5"/>
      <w:bookmarkStart w:id="5" w:name="a6"/>
      <w:bookmarkStart w:id="6" w:name="a7"/>
      <w:bookmarkEnd w:id="4"/>
      <w:bookmarkEnd w:id="5"/>
      <w:bookmarkEnd w:id="6"/>
      <w:r w:rsidRPr="000858BC">
        <w:rPr>
          <w:rFonts w:ascii="Arial" w:hAnsi="Arial" w:cs="Arial"/>
          <w:sz w:val="22"/>
          <w:szCs w:val="22"/>
        </w:rPr>
        <w:t>§ 2º O auxílio funeral será concedido até 30 dias após o óbito.</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3º Os auxílios natalidade e funeral podem ser pagos diretamente aos pais, cônjuge, parente até segundo grau ou pessoa autorizada mediante procuração.</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4º Quando se tratar de usuário da Política de Assistência Social que estiver com os vínculos familiares rompidos, inseridos nos serviços de alta Complexidade, o responsável pela entidade poderá solicitar o auxílio funeral.</w:t>
      </w:r>
    </w:p>
    <w:p w:rsidR="00FB0148" w:rsidRPr="000858BC" w:rsidRDefault="00FB0148" w:rsidP="00FB0148">
      <w:pPr>
        <w:shd w:val="clear" w:color="auto" w:fill="FFFFFF"/>
        <w:spacing w:line="360" w:lineRule="auto"/>
        <w:ind w:firstLine="851"/>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xml:space="preserve">§ 5º Quando se tratar de usuário da Política de Assistência Social que estiver com os vínculos familiares rompidos, em situação de abandono ou </w:t>
      </w:r>
      <w:r w:rsidR="00931BEB">
        <w:rPr>
          <w:rFonts w:ascii="Arial" w:hAnsi="Arial" w:cs="Arial"/>
          <w:sz w:val="22"/>
          <w:szCs w:val="22"/>
        </w:rPr>
        <w:t>pessoa em situação de rua</w:t>
      </w:r>
      <w:r w:rsidRPr="000858BC">
        <w:rPr>
          <w:rFonts w:ascii="Arial" w:hAnsi="Arial" w:cs="Arial"/>
          <w:sz w:val="22"/>
          <w:szCs w:val="22"/>
        </w:rPr>
        <w:t>, a Secretaria de Assistência Social será responsável pela concessão do benefício, uma vez que não haverá familiar ou instituição para requerer.</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6º O valor conferido ao auxílio funeral será de até 01 (um) salário mínimo vigente, em prestação de serviços.</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Parágrafo único: Os auxílios natalidade e funeral não serão concedidos concomitantemente quando ocorrer a morte do nasciturno.</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bCs/>
          <w:sz w:val="22"/>
          <w:szCs w:val="22"/>
        </w:rPr>
        <w:t>Art. 8º</w:t>
      </w:r>
      <w:r w:rsidRPr="000858BC">
        <w:rPr>
          <w:rFonts w:ascii="Arial" w:hAnsi="Arial" w:cs="Arial"/>
          <w:sz w:val="22"/>
          <w:szCs w:val="22"/>
        </w:rPr>
        <w:t xml:space="preserve"> O Auxílio Temporário, contemplará situação de vulnerabilidade temporária caracterizada pelo advento de riscos, perdas e danos à integridade pessoal e familiar, assim entendidos:</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I – riscos: ameaça de sérios padecimentos;</w:t>
      </w: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II – perdas: privação de bens e de segurança material;</w:t>
      </w: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III – danos: agravos sociais.</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1º Os riscos, as perdas e os danos podem decorrer:</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I – da falta de alimentação:</w:t>
      </w: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II – da falta de documentação;</w:t>
      </w:r>
    </w:p>
    <w:p w:rsidR="00FB0148" w:rsidRPr="000858BC" w:rsidRDefault="00FB0148" w:rsidP="00FB0148">
      <w:pPr>
        <w:shd w:val="clear" w:color="auto" w:fill="FFFFFF"/>
        <w:spacing w:line="360" w:lineRule="auto"/>
        <w:ind w:firstLine="851"/>
        <w:jc w:val="both"/>
        <w:rPr>
          <w:rFonts w:ascii="Arial" w:hAnsi="Arial" w:cs="Arial"/>
          <w:sz w:val="22"/>
          <w:szCs w:val="22"/>
        </w:rPr>
      </w:pPr>
    </w:p>
    <w:p w:rsidR="00FB0148"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2º São documentos essenciais para o Auxílio Temporário em situações de vulnerabilidade social:</w:t>
      </w:r>
    </w:p>
    <w:p w:rsidR="002A2FD0" w:rsidRPr="000858BC" w:rsidRDefault="002A2FD0"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 – documentos constantes no § 3º do art. 4º</w:t>
      </w:r>
      <w:r w:rsidR="000528DA">
        <w:rPr>
          <w:rFonts w:ascii="Arial" w:hAnsi="Arial" w:cs="Arial"/>
          <w:sz w:val="22"/>
          <w:szCs w:val="22"/>
        </w:rPr>
        <w:t xml:space="preserve"> desta Resolução</w:t>
      </w:r>
      <w:r w:rsidRPr="000858BC">
        <w:rPr>
          <w:rFonts w:ascii="Arial" w:hAnsi="Arial" w:cs="Arial"/>
          <w:sz w:val="22"/>
          <w:szCs w:val="22"/>
        </w:rPr>
        <w:t>.</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xml:space="preserve">§ 3º O Auxílio Temporário será concedido de forma imediata ou de acordo com as demandas da família, a partir do estudo </w:t>
      </w:r>
      <w:r w:rsidRPr="000858DE">
        <w:rPr>
          <w:rFonts w:ascii="Arial" w:hAnsi="Arial" w:cs="Arial"/>
          <w:sz w:val="22"/>
          <w:szCs w:val="22"/>
        </w:rPr>
        <w:t xml:space="preserve">socioeconômico ou parecer social realizado, </w:t>
      </w:r>
      <w:r w:rsidR="009242FD" w:rsidRPr="000858DE">
        <w:rPr>
          <w:rFonts w:ascii="Arial" w:hAnsi="Arial" w:cs="Arial"/>
          <w:sz w:val="22"/>
          <w:szCs w:val="22"/>
        </w:rPr>
        <w:t>pelo técnico d</w:t>
      </w:r>
      <w:r w:rsidR="00C3172B">
        <w:rPr>
          <w:rFonts w:ascii="Arial" w:hAnsi="Arial" w:cs="Arial"/>
          <w:sz w:val="22"/>
          <w:szCs w:val="22"/>
        </w:rPr>
        <w:t>o</w:t>
      </w:r>
      <w:r w:rsidR="009242FD" w:rsidRPr="000858DE">
        <w:rPr>
          <w:rFonts w:ascii="Arial" w:hAnsi="Arial" w:cs="Arial"/>
          <w:sz w:val="22"/>
          <w:szCs w:val="22"/>
        </w:rPr>
        <w:t xml:space="preserve"> Serviço Social do Serviço de Benefícios Eventuais </w:t>
      </w:r>
      <w:r w:rsidRPr="000858DE">
        <w:rPr>
          <w:rFonts w:ascii="Arial" w:hAnsi="Arial" w:cs="Arial"/>
          <w:sz w:val="22"/>
          <w:szCs w:val="22"/>
        </w:rPr>
        <w:t>podendo ser:</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xml:space="preserve">a – Auxílio Cidadão: consiste em prestação temporária destinado aos usuários da Política da Assistência Social fragilizados economicamente e em situação de risco social, </w:t>
      </w:r>
      <w:r w:rsidR="009242FD">
        <w:rPr>
          <w:rFonts w:ascii="Arial" w:hAnsi="Arial" w:cs="Arial"/>
          <w:sz w:val="22"/>
          <w:szCs w:val="22"/>
        </w:rPr>
        <w:t>com vistas a garantir o acesso a</w:t>
      </w:r>
      <w:r w:rsidRPr="000858BC">
        <w:rPr>
          <w:rFonts w:ascii="Arial" w:hAnsi="Arial" w:cs="Arial"/>
          <w:sz w:val="22"/>
          <w:szCs w:val="22"/>
        </w:rPr>
        <w:t>s suas necessidades básicas de subsistência, provenientes de recursos financeiros do Fundo Municipal de Assistência Social.</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1º O Auxílio Cidadão será emitido por parecer pelo técni</w:t>
      </w:r>
      <w:r w:rsidR="000858DE">
        <w:rPr>
          <w:rFonts w:ascii="Arial" w:hAnsi="Arial" w:cs="Arial"/>
          <w:sz w:val="22"/>
          <w:szCs w:val="22"/>
        </w:rPr>
        <w:t>co do Serviço Social do serviço de Benefícios Eventuais</w:t>
      </w:r>
      <w:r w:rsidRPr="000858BC">
        <w:rPr>
          <w:rFonts w:ascii="Arial" w:hAnsi="Arial" w:cs="Arial"/>
          <w:sz w:val="22"/>
          <w:szCs w:val="22"/>
        </w:rPr>
        <w:t xml:space="preserve"> mediante avaliação socioeconômica, no valor de até um terço (1/3) do salário mínimo.</w:t>
      </w:r>
    </w:p>
    <w:p w:rsidR="00FB0148" w:rsidRPr="000858BC" w:rsidRDefault="00FB0148" w:rsidP="00FB0148">
      <w:pPr>
        <w:spacing w:line="360" w:lineRule="auto"/>
        <w:ind w:firstLine="709"/>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9242FD">
        <w:rPr>
          <w:rFonts w:ascii="Arial" w:hAnsi="Arial" w:cs="Arial"/>
          <w:sz w:val="22"/>
          <w:szCs w:val="22"/>
        </w:rPr>
        <w:t>§ 2º O Auxílio</w:t>
      </w:r>
      <w:r w:rsidRPr="000858BC">
        <w:rPr>
          <w:rFonts w:ascii="Arial" w:hAnsi="Arial" w:cs="Arial"/>
          <w:sz w:val="22"/>
          <w:szCs w:val="22"/>
        </w:rPr>
        <w:t xml:space="preserve"> Cidadão deve ser apresentado no estabelecimento comercial credenciado, juntamente com um documento oficial com foto do beneficiário.</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u w:val="single"/>
        </w:rPr>
      </w:pPr>
      <w:r w:rsidRPr="000858BC">
        <w:rPr>
          <w:rFonts w:ascii="Arial" w:hAnsi="Arial" w:cs="Arial"/>
          <w:sz w:val="22"/>
          <w:szCs w:val="22"/>
        </w:rPr>
        <w:t>§ 3º Destina-se à aquisição de alimentos, produtos de higiene pessoal, produtos de limpeza e gás de cozinha, não podendo em hipótese alguma ser trocado por vale-troco, dinheiro, cigarro, bebidas alcoólicas ou outros produtos que não se enquadram nas especificações descritas neste artigo.</w:t>
      </w:r>
    </w:p>
    <w:p w:rsidR="00FB0148" w:rsidRPr="000858BC" w:rsidRDefault="00FB0148" w:rsidP="00FB0148">
      <w:pPr>
        <w:spacing w:line="360" w:lineRule="auto"/>
        <w:ind w:firstLine="567"/>
        <w:jc w:val="both"/>
        <w:rPr>
          <w:rFonts w:ascii="Arial" w:hAnsi="Arial" w:cs="Arial"/>
          <w:sz w:val="22"/>
          <w:szCs w:val="22"/>
          <w:u w:val="single"/>
        </w:rPr>
      </w:pPr>
    </w:p>
    <w:p w:rsidR="00FB0148"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xml:space="preserve">§ 4º O auxílio cidadão deverá ser concedido, respeitando o intervalo mínimo de trinta (30) dias para cada concessão considerando a previsão orçamentária anual para </w:t>
      </w:r>
      <w:r w:rsidR="00D734B0">
        <w:rPr>
          <w:rFonts w:ascii="Arial" w:hAnsi="Arial" w:cs="Arial"/>
          <w:sz w:val="22"/>
          <w:szCs w:val="22"/>
        </w:rPr>
        <w:t xml:space="preserve">o </w:t>
      </w:r>
      <w:r w:rsidR="00D734B0">
        <w:rPr>
          <w:rFonts w:ascii="Arial" w:hAnsi="Arial" w:cs="Arial"/>
          <w:sz w:val="22"/>
          <w:szCs w:val="22"/>
        </w:rPr>
        <w:lastRenderedPageBreak/>
        <w:t>mesmo, mediante</w:t>
      </w:r>
      <w:r w:rsidRPr="000858BC">
        <w:rPr>
          <w:rFonts w:ascii="Arial" w:hAnsi="Arial" w:cs="Arial"/>
          <w:sz w:val="22"/>
          <w:szCs w:val="22"/>
        </w:rPr>
        <w:t xml:space="preserve"> parecer</w:t>
      </w:r>
      <w:r w:rsidR="00D734B0" w:rsidRPr="000858BC">
        <w:rPr>
          <w:rFonts w:ascii="Arial" w:hAnsi="Arial" w:cs="Arial"/>
          <w:sz w:val="22"/>
          <w:szCs w:val="22"/>
        </w:rPr>
        <w:t xml:space="preserve"> </w:t>
      </w:r>
      <w:r w:rsidR="00D734B0">
        <w:rPr>
          <w:rFonts w:ascii="Arial" w:hAnsi="Arial" w:cs="Arial"/>
          <w:sz w:val="22"/>
          <w:szCs w:val="22"/>
        </w:rPr>
        <w:t xml:space="preserve">do </w:t>
      </w:r>
      <w:r w:rsidRPr="000858BC">
        <w:rPr>
          <w:rFonts w:ascii="Arial" w:hAnsi="Arial" w:cs="Arial"/>
          <w:sz w:val="22"/>
          <w:szCs w:val="22"/>
        </w:rPr>
        <w:t>técnico d</w:t>
      </w:r>
      <w:r w:rsidR="00C3172B">
        <w:rPr>
          <w:rFonts w:ascii="Arial" w:hAnsi="Arial" w:cs="Arial"/>
          <w:sz w:val="22"/>
          <w:szCs w:val="22"/>
        </w:rPr>
        <w:t>o</w:t>
      </w:r>
      <w:r w:rsidRPr="000858BC">
        <w:rPr>
          <w:rFonts w:ascii="Arial" w:hAnsi="Arial" w:cs="Arial"/>
          <w:sz w:val="22"/>
          <w:szCs w:val="22"/>
        </w:rPr>
        <w:t xml:space="preserve"> Serviço Social </w:t>
      </w:r>
      <w:r w:rsidR="00D734B0">
        <w:rPr>
          <w:rFonts w:ascii="Arial" w:hAnsi="Arial" w:cs="Arial"/>
          <w:sz w:val="22"/>
          <w:szCs w:val="22"/>
        </w:rPr>
        <w:t xml:space="preserve">do serviço de Benefícios Eventuais. </w:t>
      </w:r>
    </w:p>
    <w:p w:rsidR="00132DE3" w:rsidRPr="000858BC" w:rsidRDefault="00132DE3"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5º O auxílio cidadão é identificado na forma de tíquetes, timbrados com a bandeira da Prefeitura Municipal de Gaspar, impresso com o número desta Resolução do Conselho Municipal de Assistência Social de Gaspar correspondente a esse benefício.</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xml:space="preserve">§ 6º Deve ser cláusula da habilitação para o credenciamento que a empresa possua preferencialmente o serviço de entrega </w:t>
      </w:r>
      <w:r w:rsidR="00C3172B">
        <w:rPr>
          <w:rFonts w:ascii="Arial" w:hAnsi="Arial" w:cs="Arial"/>
          <w:sz w:val="22"/>
          <w:szCs w:val="22"/>
        </w:rPr>
        <w:t>à</w:t>
      </w:r>
      <w:r w:rsidRPr="000858BC">
        <w:rPr>
          <w:rFonts w:ascii="Arial" w:hAnsi="Arial" w:cs="Arial"/>
          <w:sz w:val="22"/>
          <w:szCs w:val="22"/>
        </w:rPr>
        <w:t xml:space="preserve"> domicílio gratuito.</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b – Auxílio Foto: constitui em prestação temporária prestada aos usuários da Política de Assistência, no sentido de garantir acesso à foto, como instrumento necessário para confecção de seus documentos pessoais.</w:t>
      </w:r>
    </w:p>
    <w:p w:rsidR="00FB0148" w:rsidRPr="000858BC" w:rsidRDefault="00FB0148" w:rsidP="00FB0148">
      <w:pPr>
        <w:spacing w:line="360" w:lineRule="auto"/>
        <w:ind w:firstLine="708"/>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O auxílio foto será para fotos no tamanho três por quatro (3x4), emitido por parecer pelo técnico do Serviço Social</w:t>
      </w:r>
      <w:r w:rsidR="00D734B0">
        <w:rPr>
          <w:rFonts w:ascii="Arial" w:hAnsi="Arial" w:cs="Arial"/>
          <w:sz w:val="22"/>
          <w:szCs w:val="22"/>
        </w:rPr>
        <w:t xml:space="preserve"> do serviço de Benefícios Eventuais</w:t>
      </w:r>
      <w:r w:rsidRPr="000858BC">
        <w:rPr>
          <w:rFonts w:ascii="Arial" w:hAnsi="Arial" w:cs="Arial"/>
          <w:sz w:val="22"/>
          <w:szCs w:val="22"/>
        </w:rPr>
        <w:t>, mediante avaliação socioeconômica;</w:t>
      </w:r>
    </w:p>
    <w:p w:rsidR="00FB0148" w:rsidRPr="000858BC" w:rsidRDefault="00FB0148" w:rsidP="00FB0148">
      <w:pPr>
        <w:spacing w:line="360" w:lineRule="auto"/>
        <w:ind w:firstLine="567"/>
        <w:jc w:val="both"/>
        <w:rPr>
          <w:rFonts w:ascii="Arial" w:hAnsi="Arial" w:cs="Arial"/>
          <w:sz w:val="22"/>
          <w:szCs w:val="22"/>
          <w:u w:val="single"/>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xml:space="preserve">c – Auxílio Passagem: constitui em prestação temporária, concedido à migrantes, itinerantes </w:t>
      </w:r>
      <w:r w:rsidR="00D734B0">
        <w:rPr>
          <w:rFonts w:ascii="Arial" w:hAnsi="Arial" w:cs="Arial"/>
          <w:sz w:val="22"/>
          <w:szCs w:val="22"/>
        </w:rPr>
        <w:t xml:space="preserve">e </w:t>
      </w:r>
      <w:r w:rsidRPr="000858BC">
        <w:rPr>
          <w:rFonts w:ascii="Arial" w:hAnsi="Arial" w:cs="Arial"/>
          <w:sz w:val="22"/>
          <w:szCs w:val="22"/>
        </w:rPr>
        <w:t>usuários da Política da Assistência Social, mediante avaliação socioeconômica.</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u w:val="single"/>
        </w:rPr>
      </w:pPr>
      <w:r w:rsidRPr="000858BC">
        <w:rPr>
          <w:rFonts w:ascii="Arial" w:hAnsi="Arial" w:cs="Arial"/>
          <w:sz w:val="22"/>
          <w:szCs w:val="22"/>
        </w:rPr>
        <w:t>§ 1º O auxílio passagem pode ser em forma de créditos para transporte municipal e intermunicipal, transporte rodoviário coletivo e/ou aérea considerando o melhor custo benefício.</w:t>
      </w:r>
      <w:r w:rsidRPr="000858BC">
        <w:rPr>
          <w:rFonts w:ascii="Arial" w:hAnsi="Arial" w:cs="Arial"/>
          <w:sz w:val="22"/>
          <w:szCs w:val="22"/>
          <w:u w:val="single"/>
          <w:shd w:val="clear" w:color="auto" w:fill="FFFF00"/>
        </w:rPr>
        <w:t xml:space="preserve"> </w:t>
      </w:r>
    </w:p>
    <w:p w:rsidR="00FB0148" w:rsidRPr="000858BC" w:rsidRDefault="00FB0148" w:rsidP="00FB0148">
      <w:pPr>
        <w:spacing w:line="360" w:lineRule="auto"/>
        <w:ind w:firstLine="567"/>
        <w:jc w:val="both"/>
        <w:rPr>
          <w:rFonts w:ascii="Arial" w:hAnsi="Arial" w:cs="Arial"/>
          <w:sz w:val="22"/>
          <w:szCs w:val="22"/>
          <w:u w:val="single"/>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2º Será concedido vale transporte para as atividades do Serviço de Convivência e Fortalecimento de Vínculo, mediante avaliação socioeconômica e parecer emitido pelo técnico do Serviço Social da Política Municipal da Assistência Social.</w:t>
      </w:r>
    </w:p>
    <w:p w:rsidR="00FB0148" w:rsidRPr="000858BC" w:rsidRDefault="00FB0148" w:rsidP="00FB0148">
      <w:pPr>
        <w:shd w:val="clear" w:color="auto" w:fill="FFFFFF"/>
        <w:spacing w:line="360" w:lineRule="auto"/>
        <w:ind w:firstLine="851"/>
        <w:jc w:val="both"/>
        <w:rPr>
          <w:rFonts w:ascii="Arial" w:hAnsi="Arial" w:cs="Arial"/>
          <w:sz w:val="22"/>
          <w:szCs w:val="22"/>
        </w:rPr>
      </w:pPr>
    </w:p>
    <w:p w:rsidR="00FB0148" w:rsidRPr="000858BC" w:rsidRDefault="00FB0148" w:rsidP="00132DE3">
      <w:pPr>
        <w:spacing w:line="360" w:lineRule="auto"/>
        <w:ind w:firstLine="567"/>
        <w:jc w:val="both"/>
        <w:rPr>
          <w:rFonts w:ascii="Arial" w:hAnsi="Arial" w:cs="Arial"/>
          <w:sz w:val="22"/>
          <w:szCs w:val="22"/>
          <w:u w:val="single"/>
        </w:rPr>
      </w:pPr>
      <w:r w:rsidRPr="000858BC">
        <w:rPr>
          <w:rFonts w:ascii="Arial" w:hAnsi="Arial" w:cs="Arial"/>
          <w:sz w:val="22"/>
          <w:szCs w:val="22"/>
        </w:rPr>
        <w:t>Art. 9º O Auxílio Renda Complementar, consiste na complementação mensal dos rendimentos da família e, no conjunto de ações articuladas entre os serviços públicos e privados que atuam nas diversas políticas sociais do Município, objetivando o atendimento integral à família e aos seus indivíduos.</w:t>
      </w:r>
      <w:r w:rsidRPr="000858BC">
        <w:rPr>
          <w:rFonts w:ascii="Arial" w:hAnsi="Arial" w:cs="Arial"/>
          <w:sz w:val="22"/>
          <w:szCs w:val="22"/>
          <w:u w:val="single"/>
        </w:rPr>
        <w:t xml:space="preserve"> </w:t>
      </w: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lastRenderedPageBreak/>
        <w:t xml:space="preserve">§ </w:t>
      </w:r>
      <w:r w:rsidR="00C3172B">
        <w:rPr>
          <w:rFonts w:ascii="Arial" w:hAnsi="Arial" w:cs="Arial"/>
          <w:sz w:val="22"/>
          <w:szCs w:val="22"/>
        </w:rPr>
        <w:t>1</w:t>
      </w:r>
      <w:r w:rsidRPr="000858BC">
        <w:rPr>
          <w:rFonts w:ascii="Arial" w:hAnsi="Arial" w:cs="Arial"/>
          <w:sz w:val="22"/>
          <w:szCs w:val="22"/>
        </w:rPr>
        <w:t xml:space="preserve">º O pagamento do benefício será realizado através de depósito em conta bancária, em nome do responsável legal cadastrado. </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xml:space="preserve">§ </w:t>
      </w:r>
      <w:r w:rsidR="00C3172B">
        <w:rPr>
          <w:rFonts w:ascii="Arial" w:hAnsi="Arial" w:cs="Arial"/>
          <w:sz w:val="22"/>
          <w:szCs w:val="22"/>
        </w:rPr>
        <w:t>2</w:t>
      </w:r>
      <w:r w:rsidRPr="000858BC">
        <w:rPr>
          <w:rFonts w:ascii="Arial" w:hAnsi="Arial" w:cs="Arial"/>
          <w:sz w:val="22"/>
          <w:szCs w:val="22"/>
        </w:rPr>
        <w:t xml:space="preserve">º Nas hipóteses de falecimento do responsável legal pela família, de sua efetiva separação desta, quer de fato, quer judicial, e da perda do poder familiar ou da guarda dos filhos e/ou dependentes, em razão de cumprimento de decisão judicial, o sucessor ou o novo responsável deverá comunicar imediatamente o fato ao técnico responsável pela concessão do benefício, para as alterações e avaliações necessárias para dar prosseguimento ou cancelamento do pagamento do benefício. </w:t>
      </w:r>
    </w:p>
    <w:p w:rsidR="00FB0148" w:rsidRPr="000858BC" w:rsidRDefault="00FB0148" w:rsidP="00FB0148">
      <w:pPr>
        <w:spacing w:line="360" w:lineRule="auto"/>
        <w:ind w:firstLine="567"/>
        <w:jc w:val="both"/>
        <w:rPr>
          <w:rFonts w:ascii="Arial" w:hAnsi="Arial" w:cs="Arial"/>
          <w:sz w:val="22"/>
          <w:szCs w:val="22"/>
        </w:rPr>
      </w:pPr>
    </w:p>
    <w:p w:rsidR="00FB0148" w:rsidRDefault="00FB0148" w:rsidP="00D734B0">
      <w:pPr>
        <w:tabs>
          <w:tab w:val="left" w:pos="993"/>
        </w:tabs>
        <w:spacing w:line="360" w:lineRule="auto"/>
        <w:ind w:firstLine="567"/>
        <w:jc w:val="both"/>
        <w:rPr>
          <w:rFonts w:ascii="Arial" w:hAnsi="Arial" w:cs="Arial"/>
          <w:sz w:val="22"/>
          <w:szCs w:val="22"/>
        </w:rPr>
      </w:pPr>
      <w:r w:rsidRPr="000858BC">
        <w:rPr>
          <w:rFonts w:ascii="Arial" w:hAnsi="Arial" w:cs="Arial"/>
          <w:sz w:val="22"/>
          <w:szCs w:val="22"/>
        </w:rPr>
        <w:t xml:space="preserve">§ </w:t>
      </w:r>
      <w:r w:rsidR="00C3172B">
        <w:rPr>
          <w:rFonts w:ascii="Arial" w:hAnsi="Arial" w:cs="Arial"/>
          <w:sz w:val="22"/>
          <w:szCs w:val="22"/>
        </w:rPr>
        <w:t>3</w:t>
      </w:r>
      <w:r w:rsidRPr="000858BC">
        <w:rPr>
          <w:rFonts w:ascii="Arial" w:hAnsi="Arial" w:cs="Arial"/>
          <w:sz w:val="22"/>
          <w:szCs w:val="22"/>
        </w:rPr>
        <w:t xml:space="preserve">º </w:t>
      </w:r>
      <w:r w:rsidR="00D734B0">
        <w:rPr>
          <w:rFonts w:ascii="Arial" w:hAnsi="Arial" w:cs="Arial"/>
          <w:sz w:val="22"/>
          <w:szCs w:val="22"/>
        </w:rPr>
        <w:t xml:space="preserve">A complementação de renda das famílias </w:t>
      </w:r>
      <w:r w:rsidR="009368AF">
        <w:rPr>
          <w:rFonts w:ascii="Arial" w:hAnsi="Arial" w:cs="Arial"/>
          <w:sz w:val="22"/>
          <w:szCs w:val="22"/>
        </w:rPr>
        <w:t xml:space="preserve">constitui apoio financeiro temporário e será concedido pelo prazo de até </w:t>
      </w:r>
      <w:r w:rsidR="009368AF" w:rsidRPr="00C3172B">
        <w:rPr>
          <w:rFonts w:ascii="Arial" w:hAnsi="Arial" w:cs="Arial"/>
          <w:sz w:val="22"/>
          <w:szCs w:val="22"/>
        </w:rPr>
        <w:t>12 (doze)</w:t>
      </w:r>
      <w:r w:rsidR="009368AF">
        <w:rPr>
          <w:rFonts w:ascii="Arial" w:hAnsi="Arial" w:cs="Arial"/>
          <w:sz w:val="22"/>
          <w:szCs w:val="22"/>
        </w:rPr>
        <w:t xml:space="preserve"> meses. Podendo ser prorrogado uma única vez, por período igual, dependendo da avaliação do técnico d</w:t>
      </w:r>
      <w:r w:rsidR="00C3172B">
        <w:rPr>
          <w:rFonts w:ascii="Arial" w:hAnsi="Arial" w:cs="Arial"/>
          <w:sz w:val="22"/>
          <w:szCs w:val="22"/>
        </w:rPr>
        <w:t>o</w:t>
      </w:r>
      <w:r w:rsidR="009368AF">
        <w:rPr>
          <w:rFonts w:ascii="Arial" w:hAnsi="Arial" w:cs="Arial"/>
          <w:sz w:val="22"/>
          <w:szCs w:val="22"/>
        </w:rPr>
        <w:t xml:space="preserve"> Serviço Social responsável pelo serviço de Benefícios Eventuais e poderá</w:t>
      </w:r>
      <w:r w:rsidR="00132DE3">
        <w:rPr>
          <w:rFonts w:ascii="Arial" w:hAnsi="Arial" w:cs="Arial"/>
          <w:sz w:val="22"/>
          <w:szCs w:val="22"/>
        </w:rPr>
        <w:t xml:space="preserve"> </w:t>
      </w:r>
      <w:r w:rsidR="009368AF">
        <w:rPr>
          <w:rFonts w:ascii="Arial" w:hAnsi="Arial" w:cs="Arial"/>
          <w:sz w:val="22"/>
          <w:szCs w:val="22"/>
        </w:rPr>
        <w:t xml:space="preserve">ser utilizado para seguintes devidos fins: </w:t>
      </w:r>
    </w:p>
    <w:p w:rsidR="00D734B0" w:rsidRPr="000858BC" w:rsidRDefault="00D734B0" w:rsidP="00D734B0">
      <w:pPr>
        <w:tabs>
          <w:tab w:val="left" w:pos="993"/>
        </w:tabs>
        <w:spacing w:line="360" w:lineRule="auto"/>
        <w:ind w:firstLine="567"/>
        <w:jc w:val="both"/>
        <w:rPr>
          <w:rFonts w:ascii="Arial" w:hAnsi="Arial" w:cs="Arial"/>
          <w:sz w:val="22"/>
          <w:szCs w:val="22"/>
        </w:rPr>
      </w:pPr>
    </w:p>
    <w:p w:rsidR="00FB0148" w:rsidRPr="000858BC" w:rsidRDefault="00FB0148" w:rsidP="00FB0148">
      <w:pPr>
        <w:pStyle w:val="PargrafodaLista"/>
        <w:spacing w:after="0" w:line="360" w:lineRule="auto"/>
        <w:ind w:left="567"/>
        <w:rPr>
          <w:rFonts w:ascii="Arial" w:eastAsia="Times New Roman" w:hAnsi="Arial" w:cs="Arial"/>
          <w:lang w:eastAsia="pt-BR"/>
        </w:rPr>
      </w:pPr>
      <w:r w:rsidRPr="000858BC">
        <w:rPr>
          <w:rFonts w:ascii="Arial" w:eastAsia="Times New Roman" w:hAnsi="Arial" w:cs="Arial"/>
          <w:lang w:eastAsia="pt-BR"/>
        </w:rPr>
        <w:t>I – vestuários (pessoais, de cama e banho);</w:t>
      </w:r>
    </w:p>
    <w:p w:rsidR="00FB0148" w:rsidRPr="000858BC" w:rsidRDefault="00FB0148" w:rsidP="00FB0148">
      <w:pPr>
        <w:pStyle w:val="PargrafodaLista"/>
        <w:spacing w:after="0" w:line="360" w:lineRule="auto"/>
        <w:ind w:left="567"/>
        <w:rPr>
          <w:rFonts w:ascii="Arial" w:eastAsia="Times New Roman" w:hAnsi="Arial" w:cs="Arial"/>
          <w:lang w:eastAsia="pt-BR"/>
        </w:rPr>
      </w:pPr>
      <w:r w:rsidRPr="000858BC">
        <w:rPr>
          <w:rFonts w:ascii="Arial" w:eastAsia="Times New Roman" w:hAnsi="Arial" w:cs="Arial"/>
          <w:lang w:eastAsia="pt-BR"/>
        </w:rPr>
        <w:t>II – utensílios de cozinha (fogão, geladeira, panelas, talheres, pratos);</w:t>
      </w:r>
    </w:p>
    <w:p w:rsidR="00FB0148" w:rsidRPr="000858BC" w:rsidRDefault="00FB0148" w:rsidP="00FB0148">
      <w:pPr>
        <w:pStyle w:val="PargrafodaLista"/>
        <w:spacing w:after="0" w:line="360" w:lineRule="auto"/>
        <w:ind w:left="567"/>
        <w:rPr>
          <w:rFonts w:ascii="Arial" w:eastAsia="Times New Roman" w:hAnsi="Arial" w:cs="Arial"/>
          <w:lang w:eastAsia="pt-BR"/>
        </w:rPr>
      </w:pPr>
      <w:r w:rsidRPr="000858BC">
        <w:rPr>
          <w:rFonts w:ascii="Arial" w:eastAsia="Times New Roman" w:hAnsi="Arial" w:cs="Arial"/>
          <w:lang w:eastAsia="pt-BR"/>
        </w:rPr>
        <w:t>III – móveis (cama, guarda-roupa).</w:t>
      </w:r>
    </w:p>
    <w:p w:rsidR="00FB0148" w:rsidRPr="000858BC" w:rsidRDefault="00FB0148" w:rsidP="00FB0148">
      <w:pPr>
        <w:pStyle w:val="PargrafodaLista"/>
        <w:spacing w:after="0" w:line="360" w:lineRule="auto"/>
        <w:ind w:left="567"/>
        <w:rPr>
          <w:rFonts w:ascii="Arial" w:hAnsi="Arial" w:cs="Arial"/>
        </w:rPr>
      </w:pPr>
      <w:r w:rsidRPr="000858BC">
        <w:rPr>
          <w:rFonts w:ascii="Arial" w:eastAsia="Times New Roman" w:hAnsi="Arial" w:cs="Arial"/>
          <w:lang w:eastAsia="pt-BR"/>
        </w:rPr>
        <w:t xml:space="preserve">IV – demais situações que acometem às famílias e as colocam em situação de risco social. </w:t>
      </w:r>
    </w:p>
    <w:p w:rsidR="00FB0148" w:rsidRPr="000858BC" w:rsidRDefault="00FB0148" w:rsidP="00FB0148">
      <w:pPr>
        <w:spacing w:line="360" w:lineRule="auto"/>
        <w:ind w:left="567"/>
        <w:jc w:val="both"/>
        <w:rPr>
          <w:rFonts w:ascii="Arial" w:hAnsi="Arial" w:cs="Arial"/>
          <w:sz w:val="22"/>
          <w:szCs w:val="22"/>
        </w:rPr>
      </w:pPr>
    </w:p>
    <w:p w:rsidR="00FB0148" w:rsidRPr="000858BC" w:rsidRDefault="00FB0148" w:rsidP="00FB0148">
      <w:pPr>
        <w:spacing w:line="360" w:lineRule="auto"/>
        <w:ind w:left="567"/>
        <w:jc w:val="both"/>
        <w:rPr>
          <w:rFonts w:ascii="Arial" w:hAnsi="Arial" w:cs="Arial"/>
          <w:sz w:val="22"/>
          <w:szCs w:val="22"/>
        </w:rPr>
      </w:pPr>
      <w:r w:rsidRPr="00B049C1">
        <w:rPr>
          <w:rFonts w:ascii="Arial" w:hAnsi="Arial" w:cs="Arial"/>
          <w:sz w:val="22"/>
          <w:szCs w:val="22"/>
        </w:rPr>
        <w:t>§ 5º As famílias beneficiárias deverão atender aos seguintes critérios:</w:t>
      </w:r>
    </w:p>
    <w:p w:rsidR="00FB0148" w:rsidRPr="000858BC" w:rsidRDefault="00FB0148" w:rsidP="00FB0148">
      <w:pPr>
        <w:spacing w:line="360" w:lineRule="auto"/>
        <w:ind w:firstLine="708"/>
        <w:jc w:val="both"/>
        <w:rPr>
          <w:rFonts w:ascii="Arial" w:hAnsi="Arial" w:cs="Arial"/>
          <w:sz w:val="22"/>
          <w:szCs w:val="22"/>
        </w:rPr>
      </w:pPr>
    </w:p>
    <w:p w:rsidR="00FB0148" w:rsidRDefault="00FB0148" w:rsidP="00FB0148">
      <w:pPr>
        <w:tabs>
          <w:tab w:val="left" w:pos="993"/>
        </w:tabs>
        <w:spacing w:line="360" w:lineRule="auto"/>
        <w:ind w:firstLine="567"/>
        <w:jc w:val="both"/>
        <w:rPr>
          <w:rFonts w:ascii="Arial" w:hAnsi="Arial" w:cs="Arial"/>
          <w:sz w:val="22"/>
          <w:szCs w:val="22"/>
        </w:rPr>
      </w:pPr>
      <w:r w:rsidRPr="000858BC">
        <w:rPr>
          <w:rFonts w:ascii="Arial" w:hAnsi="Arial" w:cs="Arial"/>
          <w:sz w:val="22"/>
          <w:szCs w:val="22"/>
        </w:rPr>
        <w:t>I – residir no município de Gaspar há pelo menos, 01 (um) ano</w:t>
      </w:r>
      <w:r w:rsidRPr="000858BC">
        <w:rPr>
          <w:rFonts w:ascii="Arial" w:hAnsi="Arial" w:cs="Arial"/>
          <w:strike/>
          <w:sz w:val="22"/>
          <w:szCs w:val="22"/>
        </w:rPr>
        <w:t>s</w:t>
      </w:r>
      <w:r w:rsidRPr="000858BC">
        <w:rPr>
          <w:rFonts w:ascii="Arial" w:hAnsi="Arial" w:cs="Arial"/>
          <w:sz w:val="22"/>
          <w:szCs w:val="22"/>
        </w:rPr>
        <w:t>, comprovado através de documentação, ou em situação especial, com justificativa emitida p</w:t>
      </w:r>
      <w:r w:rsidR="009368AF">
        <w:rPr>
          <w:rFonts w:ascii="Arial" w:hAnsi="Arial" w:cs="Arial"/>
          <w:sz w:val="22"/>
          <w:szCs w:val="22"/>
        </w:rPr>
        <w:t>elo técni</w:t>
      </w:r>
      <w:r w:rsidR="002B1FD0">
        <w:rPr>
          <w:rFonts w:ascii="Arial" w:hAnsi="Arial" w:cs="Arial"/>
          <w:sz w:val="22"/>
          <w:szCs w:val="22"/>
        </w:rPr>
        <w:t>co</w:t>
      </w:r>
      <w:r w:rsidR="00B049C1">
        <w:rPr>
          <w:rFonts w:ascii="Arial" w:hAnsi="Arial" w:cs="Arial"/>
          <w:sz w:val="22"/>
          <w:szCs w:val="22"/>
        </w:rPr>
        <w:t xml:space="preserve"> </w:t>
      </w:r>
      <w:r w:rsidR="002B1FD0">
        <w:rPr>
          <w:rFonts w:ascii="Arial" w:hAnsi="Arial" w:cs="Arial"/>
          <w:sz w:val="22"/>
          <w:szCs w:val="22"/>
        </w:rPr>
        <w:t>d</w:t>
      </w:r>
      <w:r w:rsidR="00C3172B">
        <w:rPr>
          <w:rFonts w:ascii="Arial" w:hAnsi="Arial" w:cs="Arial"/>
          <w:sz w:val="22"/>
          <w:szCs w:val="22"/>
        </w:rPr>
        <w:t>o</w:t>
      </w:r>
      <w:r w:rsidR="002B1FD0">
        <w:rPr>
          <w:rFonts w:ascii="Arial" w:hAnsi="Arial" w:cs="Arial"/>
          <w:sz w:val="22"/>
          <w:szCs w:val="22"/>
        </w:rPr>
        <w:t xml:space="preserve"> Serviço Social do </w:t>
      </w:r>
      <w:r w:rsidR="00C3172B">
        <w:rPr>
          <w:rFonts w:ascii="Arial" w:hAnsi="Arial" w:cs="Arial"/>
          <w:sz w:val="22"/>
          <w:szCs w:val="22"/>
        </w:rPr>
        <w:t>serviço</w:t>
      </w:r>
      <w:r w:rsidR="009368AF">
        <w:rPr>
          <w:rFonts w:ascii="Arial" w:hAnsi="Arial" w:cs="Arial"/>
          <w:sz w:val="22"/>
          <w:szCs w:val="22"/>
        </w:rPr>
        <w:t xml:space="preserve"> de Benefícios Eventuais</w:t>
      </w:r>
      <w:r w:rsidR="00C3172B">
        <w:rPr>
          <w:rFonts w:ascii="Arial" w:hAnsi="Arial" w:cs="Arial"/>
          <w:sz w:val="22"/>
          <w:szCs w:val="22"/>
        </w:rPr>
        <w:t>.</w:t>
      </w:r>
    </w:p>
    <w:p w:rsidR="00B049C1" w:rsidRPr="000858BC" w:rsidRDefault="00B049C1" w:rsidP="00FB0148">
      <w:pPr>
        <w:tabs>
          <w:tab w:val="left" w:pos="993"/>
        </w:tabs>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 – Apresentar as documentações constantes no § 3º do art. 4º</w:t>
      </w:r>
      <w:r w:rsidR="000528DA">
        <w:rPr>
          <w:rFonts w:ascii="Arial" w:hAnsi="Arial" w:cs="Arial"/>
          <w:sz w:val="22"/>
          <w:szCs w:val="22"/>
        </w:rPr>
        <w:t xml:space="preserve"> desta Resolução</w:t>
      </w:r>
      <w:r w:rsidRPr="000858BC">
        <w:rPr>
          <w:rFonts w:ascii="Arial" w:hAnsi="Arial" w:cs="Arial"/>
          <w:sz w:val="22"/>
          <w:szCs w:val="22"/>
        </w:rPr>
        <w:t>;</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 xml:space="preserve">III – Adesão ao </w:t>
      </w:r>
      <w:r w:rsidR="009368AF">
        <w:rPr>
          <w:rFonts w:ascii="Arial" w:hAnsi="Arial" w:cs="Arial"/>
          <w:sz w:val="22"/>
          <w:szCs w:val="22"/>
        </w:rPr>
        <w:t>acompanhamento familiar</w:t>
      </w:r>
      <w:r w:rsidRPr="000858BC">
        <w:rPr>
          <w:rFonts w:ascii="Arial" w:hAnsi="Arial" w:cs="Arial"/>
          <w:sz w:val="22"/>
          <w:szCs w:val="22"/>
        </w:rPr>
        <w:t>.</w:t>
      </w:r>
    </w:p>
    <w:p w:rsidR="00FB0148" w:rsidRPr="000858BC" w:rsidRDefault="00FB0148" w:rsidP="00FB0148">
      <w:pPr>
        <w:spacing w:line="360" w:lineRule="auto"/>
        <w:ind w:firstLine="708"/>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xml:space="preserve">§ 6º Terá o pagamento do benefício automaticamente suspenso e/ou cancelado a família/indivíduo que: </w:t>
      </w: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I – superar sua situação de vulnerabilidade social;</w:t>
      </w: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lastRenderedPageBreak/>
        <w:t xml:space="preserve">II – cuja renda familiar </w:t>
      </w:r>
      <w:r w:rsidRPr="000858BC">
        <w:rPr>
          <w:rFonts w:ascii="Arial" w:hAnsi="Arial" w:cs="Arial"/>
          <w:i/>
          <w:sz w:val="22"/>
          <w:szCs w:val="22"/>
        </w:rPr>
        <w:t>per capita</w:t>
      </w:r>
      <w:r w:rsidRPr="000858BC">
        <w:rPr>
          <w:rFonts w:ascii="Arial" w:hAnsi="Arial" w:cs="Arial"/>
          <w:sz w:val="22"/>
          <w:szCs w:val="22"/>
        </w:rPr>
        <w:t xml:space="preserve"> ultrapassar o limite estabelecido no art. 4º desta </w:t>
      </w:r>
      <w:r w:rsidR="000528DA">
        <w:rPr>
          <w:rFonts w:ascii="Arial" w:hAnsi="Arial" w:cs="Arial"/>
          <w:sz w:val="22"/>
          <w:szCs w:val="22"/>
        </w:rPr>
        <w:t>Resolução</w:t>
      </w:r>
      <w:r w:rsidRPr="000858BC">
        <w:rPr>
          <w:rFonts w:ascii="Arial" w:hAnsi="Arial" w:cs="Arial"/>
          <w:sz w:val="22"/>
          <w:szCs w:val="22"/>
        </w:rPr>
        <w:t>;</w:t>
      </w: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III – deixar de residir no município de Gaspar;</w:t>
      </w: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 xml:space="preserve">IV – em caso de denúncias recebidas, terá bloqueio do benefício até que sejam apurados os fatos pela equipe técnica de referência;  </w:t>
      </w:r>
    </w:p>
    <w:p w:rsidR="00FB0148" w:rsidRPr="000858BC" w:rsidRDefault="00FB0148" w:rsidP="00FB0148">
      <w:pPr>
        <w:spacing w:line="360" w:lineRule="auto"/>
        <w:ind w:firstLine="567"/>
        <w:jc w:val="both"/>
        <w:rPr>
          <w:rFonts w:ascii="Arial" w:hAnsi="Arial" w:cs="Arial"/>
          <w:sz w:val="22"/>
          <w:szCs w:val="22"/>
        </w:rPr>
      </w:pPr>
    </w:p>
    <w:p w:rsidR="00FB0148" w:rsidRPr="000858BC" w:rsidRDefault="00FB0148" w:rsidP="00FB0148">
      <w:pPr>
        <w:spacing w:line="360" w:lineRule="auto"/>
        <w:ind w:firstLine="567"/>
        <w:jc w:val="both"/>
        <w:rPr>
          <w:rFonts w:ascii="Arial" w:hAnsi="Arial" w:cs="Arial"/>
          <w:sz w:val="22"/>
          <w:szCs w:val="22"/>
        </w:rPr>
      </w:pPr>
      <w:r w:rsidRPr="000858BC">
        <w:rPr>
          <w:rFonts w:ascii="Arial" w:hAnsi="Arial" w:cs="Arial"/>
          <w:sz w:val="22"/>
          <w:szCs w:val="22"/>
        </w:rPr>
        <w:t>V – quando esgotado o prazo máximo de concessão do benefício, fixado no artigo anterior.</w:t>
      </w:r>
    </w:p>
    <w:p w:rsidR="00FB0148" w:rsidRPr="000858BC" w:rsidRDefault="00FB0148" w:rsidP="00FB0148">
      <w:pPr>
        <w:shd w:val="clear" w:color="auto" w:fill="FFFFFF"/>
        <w:spacing w:line="360" w:lineRule="auto"/>
        <w:ind w:firstLine="567"/>
        <w:jc w:val="both"/>
        <w:rPr>
          <w:rFonts w:ascii="Arial" w:hAnsi="Arial" w:cs="Arial"/>
          <w:bCs/>
          <w:sz w:val="22"/>
          <w:szCs w:val="22"/>
        </w:rPr>
      </w:pPr>
      <w:bookmarkStart w:id="7" w:name="a8"/>
      <w:bookmarkEnd w:id="7"/>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bCs/>
          <w:sz w:val="22"/>
          <w:szCs w:val="22"/>
        </w:rPr>
        <w:t xml:space="preserve">Art. 10º </w:t>
      </w:r>
      <w:r w:rsidRPr="000858BC">
        <w:rPr>
          <w:rFonts w:ascii="Arial" w:hAnsi="Arial" w:cs="Arial"/>
          <w:sz w:val="22"/>
          <w:szCs w:val="22"/>
        </w:rPr>
        <w:t xml:space="preserve">A situação de calamidade pública é reconhecida pelo poder público como sendo uma situação anormal, advinda de baixas ou altas temperaturas, tempestades, enchentes, inversão térmica, entre outros eventos da natureza, bem como desabamentos, incêndios, epidemias, ocasionando sérios danos à família ou a comunidade. </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xml:space="preserve">Parágrafo único: Os recursos do Fundo Municipal de Assistência Social estarão à disposição para atender o usuário da </w:t>
      </w:r>
      <w:r w:rsidR="000528DA">
        <w:rPr>
          <w:rFonts w:ascii="Arial" w:hAnsi="Arial" w:cs="Arial"/>
          <w:sz w:val="22"/>
          <w:szCs w:val="22"/>
        </w:rPr>
        <w:t>P</w:t>
      </w:r>
      <w:r w:rsidRPr="000858BC">
        <w:rPr>
          <w:rFonts w:ascii="Arial" w:hAnsi="Arial" w:cs="Arial"/>
          <w:sz w:val="22"/>
          <w:szCs w:val="22"/>
        </w:rPr>
        <w:t>olítica de Assistência Social quando este apresentar as necessidades acima especificadas, através dos be</w:t>
      </w:r>
      <w:r w:rsidR="000528DA">
        <w:rPr>
          <w:rFonts w:ascii="Arial" w:hAnsi="Arial" w:cs="Arial"/>
          <w:sz w:val="22"/>
          <w:szCs w:val="22"/>
        </w:rPr>
        <w:t>nefícios já dispostos nesta Resolução.</w:t>
      </w:r>
    </w:p>
    <w:p w:rsidR="00FB0148" w:rsidRPr="000858BC" w:rsidRDefault="00FB0148" w:rsidP="00FB0148">
      <w:pPr>
        <w:shd w:val="clear" w:color="auto" w:fill="FFFFFF"/>
        <w:spacing w:line="360" w:lineRule="auto"/>
        <w:ind w:firstLine="851"/>
        <w:jc w:val="both"/>
        <w:rPr>
          <w:rFonts w:ascii="Arial" w:hAnsi="Arial" w:cs="Arial"/>
          <w:sz w:val="22"/>
          <w:szCs w:val="22"/>
          <w:u w:val="single"/>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Art. 11º Caberá ao órgão gestor da Política de Assistência Social do Município: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 – a coordenação geral, a operacionalização, o acompanhamento, a avaliação da concessão dos benefícios eventuais, bem como o seu financiamento;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 – a realização de diagnóstico e monitoramento da demanda para constante ampliação da concessão dos benefícios eventuais;</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III – a expedição de instruções e a criação de formulários e modelos de documentos necessários à operacionalização dos benefícios eventuais.</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B049C1">
      <w:pPr>
        <w:autoSpaceDE w:val="0"/>
        <w:autoSpaceDN w:val="0"/>
        <w:adjustRightInd w:val="0"/>
        <w:spacing w:line="360" w:lineRule="auto"/>
        <w:ind w:firstLine="567"/>
        <w:jc w:val="both"/>
        <w:rPr>
          <w:rFonts w:ascii="Arial" w:hAnsi="Arial" w:cs="Arial"/>
          <w:sz w:val="22"/>
          <w:szCs w:val="22"/>
        </w:rPr>
      </w:pPr>
      <w:r w:rsidRPr="000858BC">
        <w:rPr>
          <w:rFonts w:ascii="Arial" w:hAnsi="Arial" w:cs="Arial"/>
          <w:sz w:val="22"/>
          <w:szCs w:val="22"/>
        </w:rPr>
        <w:t>Art. 12º Caberá ao Conselho Municipal de Assistência Social estabelecer critérios e prazos para a regulamentação da provisão de benefícios eventuais no âmbito da Política Pública de Assistência Social, avaliar e reformular, anualmente, o valor dos auxílios que deverão constar na Lei Orçamentária do Município.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bookmarkStart w:id="8" w:name="art22§2"/>
      <w:bookmarkStart w:id="9" w:name="a9"/>
      <w:bookmarkEnd w:id="8"/>
      <w:bookmarkEnd w:id="9"/>
      <w:r w:rsidRPr="000858BC">
        <w:rPr>
          <w:rFonts w:ascii="Arial" w:hAnsi="Arial" w:cs="Arial"/>
          <w:bCs/>
          <w:sz w:val="22"/>
          <w:szCs w:val="22"/>
        </w:rPr>
        <w:lastRenderedPageBreak/>
        <w:t xml:space="preserve">Art. 13º </w:t>
      </w:r>
      <w:r w:rsidRPr="000858BC">
        <w:rPr>
          <w:rFonts w:ascii="Arial" w:hAnsi="Arial" w:cs="Arial"/>
          <w:sz w:val="22"/>
          <w:szCs w:val="22"/>
        </w:rPr>
        <w:t>Não são provisões da Política de Assistência Social os itens referentes às órteses e próteses, tais como aparelhos ortopédicos, próteses dentárias, dentre outros; cadeiras de roda, muletas, óculos e outros itens inerentes à área de saúde, integrantes do conjunto de recursos de tecnologia assistiva ou ajudas técnicas, bem como medicamentos, pagamento de exames médicos, apoio financeiro para tratamento de saúde fora do município, transporte de doentes, leites e dietas de prescrição especial e fraldas descartáveis para pessoas que têm necessidades de uso.</w:t>
      </w:r>
    </w:p>
    <w:p w:rsidR="00FB0148" w:rsidRPr="000858BC" w:rsidRDefault="00FB0148" w:rsidP="00FB0148">
      <w:pPr>
        <w:autoSpaceDE w:val="0"/>
        <w:autoSpaceDN w:val="0"/>
        <w:adjustRightInd w:val="0"/>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xml:space="preserve">Art. 14º As provisões relativas à programas, projetos, serviços e benefícios diretamente vinculados ao campo da saúde, educação, defesa civil, habitação e demais políticas setoriais não se incluem na modalidade de benefícios eventuais da </w:t>
      </w:r>
      <w:r w:rsidR="000528DA">
        <w:rPr>
          <w:rFonts w:ascii="Arial" w:hAnsi="Arial" w:cs="Arial"/>
          <w:sz w:val="22"/>
          <w:szCs w:val="22"/>
        </w:rPr>
        <w:t>A</w:t>
      </w:r>
      <w:r w:rsidRPr="000858BC">
        <w:rPr>
          <w:rFonts w:ascii="Arial" w:hAnsi="Arial" w:cs="Arial"/>
          <w:sz w:val="22"/>
          <w:szCs w:val="22"/>
        </w:rPr>
        <w:t xml:space="preserve">ssistência </w:t>
      </w:r>
      <w:r w:rsidR="000528DA">
        <w:rPr>
          <w:rFonts w:ascii="Arial" w:hAnsi="Arial" w:cs="Arial"/>
          <w:sz w:val="22"/>
          <w:szCs w:val="22"/>
        </w:rPr>
        <w:t>S</w:t>
      </w:r>
      <w:r w:rsidRPr="000858BC">
        <w:rPr>
          <w:rFonts w:ascii="Arial" w:hAnsi="Arial" w:cs="Arial"/>
          <w:sz w:val="22"/>
          <w:szCs w:val="22"/>
        </w:rPr>
        <w:t>ocial.</w:t>
      </w:r>
    </w:p>
    <w:p w:rsidR="00FB0148" w:rsidRPr="000858BC" w:rsidRDefault="00FB0148" w:rsidP="00FB0148">
      <w:pPr>
        <w:shd w:val="clear" w:color="auto" w:fill="FFFFFF"/>
        <w:spacing w:line="360" w:lineRule="auto"/>
        <w:ind w:firstLine="567"/>
        <w:jc w:val="both"/>
        <w:rPr>
          <w:rFonts w:ascii="Arial" w:hAnsi="Arial" w:cs="Arial"/>
          <w:sz w:val="22"/>
          <w:szCs w:val="22"/>
        </w:rPr>
      </w:pPr>
    </w:p>
    <w:p w:rsidR="00FB0148"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xml:space="preserve">Art. 15º É vedada concessão cumulativa </w:t>
      </w:r>
      <w:r w:rsidR="00B049C1">
        <w:rPr>
          <w:rFonts w:ascii="Arial" w:hAnsi="Arial" w:cs="Arial"/>
          <w:sz w:val="22"/>
          <w:szCs w:val="22"/>
        </w:rPr>
        <w:t>dos Benefícios Eventuais de Auxílio T</w:t>
      </w:r>
      <w:r w:rsidR="0002144A">
        <w:rPr>
          <w:rFonts w:ascii="Arial" w:hAnsi="Arial" w:cs="Arial"/>
          <w:sz w:val="22"/>
          <w:szCs w:val="22"/>
        </w:rPr>
        <w:t xml:space="preserve">emporário, </w:t>
      </w:r>
      <w:r w:rsidR="00B049C1">
        <w:rPr>
          <w:rFonts w:ascii="Arial" w:hAnsi="Arial" w:cs="Arial"/>
          <w:sz w:val="22"/>
          <w:szCs w:val="22"/>
        </w:rPr>
        <w:t>na modalidade de Auxílio Cidadão e Auxílio Renda C</w:t>
      </w:r>
      <w:r w:rsidR="0002144A">
        <w:rPr>
          <w:rFonts w:ascii="Arial" w:hAnsi="Arial" w:cs="Arial"/>
          <w:sz w:val="22"/>
          <w:szCs w:val="22"/>
        </w:rPr>
        <w:t>omplementar</w:t>
      </w:r>
      <w:r w:rsidR="00B049C1">
        <w:rPr>
          <w:rFonts w:ascii="Arial" w:hAnsi="Arial" w:cs="Arial"/>
          <w:sz w:val="22"/>
          <w:szCs w:val="22"/>
        </w:rPr>
        <w:t xml:space="preserve"> </w:t>
      </w:r>
      <w:r w:rsidR="0002144A">
        <w:rPr>
          <w:rFonts w:ascii="Arial" w:hAnsi="Arial" w:cs="Arial"/>
          <w:sz w:val="22"/>
          <w:szCs w:val="22"/>
        </w:rPr>
        <w:t xml:space="preserve">de forma continuada e única. </w:t>
      </w:r>
    </w:p>
    <w:p w:rsidR="0002144A" w:rsidRPr="000858BC" w:rsidRDefault="0002144A" w:rsidP="00FB0148">
      <w:pPr>
        <w:shd w:val="clear" w:color="auto" w:fill="FFFFFF"/>
        <w:spacing w:line="360" w:lineRule="auto"/>
        <w:ind w:firstLine="567"/>
        <w:jc w:val="both"/>
        <w:rPr>
          <w:rFonts w:ascii="Arial" w:hAnsi="Arial" w:cs="Arial"/>
          <w:sz w:val="22"/>
          <w:szCs w:val="22"/>
        </w:rPr>
      </w:pPr>
    </w:p>
    <w:p w:rsidR="00FB0148" w:rsidRPr="000858BC" w:rsidRDefault="00FB0148" w:rsidP="00FB0148">
      <w:pPr>
        <w:shd w:val="clear" w:color="auto" w:fill="FFFFFF"/>
        <w:spacing w:line="360" w:lineRule="auto"/>
        <w:ind w:firstLine="567"/>
        <w:jc w:val="both"/>
        <w:rPr>
          <w:rFonts w:ascii="Arial" w:hAnsi="Arial" w:cs="Arial"/>
          <w:sz w:val="22"/>
          <w:szCs w:val="22"/>
        </w:rPr>
      </w:pPr>
      <w:r w:rsidRPr="000858BC">
        <w:rPr>
          <w:rFonts w:ascii="Arial" w:hAnsi="Arial" w:cs="Arial"/>
          <w:sz w:val="22"/>
          <w:szCs w:val="22"/>
        </w:rPr>
        <w:t xml:space="preserve">Art. 16º As despesas decorrentes desta </w:t>
      </w:r>
      <w:r w:rsidR="000528DA">
        <w:rPr>
          <w:rFonts w:ascii="Arial" w:hAnsi="Arial" w:cs="Arial"/>
          <w:sz w:val="22"/>
          <w:szCs w:val="22"/>
        </w:rPr>
        <w:t>Resolução</w:t>
      </w:r>
      <w:r w:rsidRPr="000858BC">
        <w:rPr>
          <w:rFonts w:ascii="Arial" w:hAnsi="Arial" w:cs="Arial"/>
          <w:sz w:val="22"/>
          <w:szCs w:val="22"/>
        </w:rPr>
        <w:t xml:space="preserve"> ocorrerão por conta de dotação orçamentária própria, previstas na Unidade Orçamentária Fundo Municipal de Assistência Social, a cada exercício financeiro.</w:t>
      </w:r>
    </w:p>
    <w:p w:rsidR="003656DC" w:rsidRPr="000858BC" w:rsidRDefault="003656DC" w:rsidP="00251EFB">
      <w:pPr>
        <w:spacing w:line="360" w:lineRule="auto"/>
        <w:ind w:firstLine="851"/>
        <w:jc w:val="right"/>
        <w:rPr>
          <w:rFonts w:ascii="Arial" w:hAnsi="Arial" w:cs="Arial"/>
          <w:sz w:val="22"/>
          <w:szCs w:val="22"/>
        </w:rPr>
      </w:pPr>
    </w:p>
    <w:p w:rsidR="00251EFB" w:rsidRPr="000858BC" w:rsidRDefault="00251EFB" w:rsidP="00251EFB">
      <w:pPr>
        <w:spacing w:line="360" w:lineRule="auto"/>
        <w:ind w:firstLine="851"/>
        <w:jc w:val="right"/>
        <w:rPr>
          <w:rFonts w:ascii="Arial" w:hAnsi="Arial" w:cs="Arial"/>
          <w:sz w:val="22"/>
          <w:szCs w:val="22"/>
        </w:rPr>
      </w:pPr>
      <w:r w:rsidRPr="000858BC">
        <w:rPr>
          <w:rFonts w:ascii="Arial" w:hAnsi="Arial" w:cs="Arial"/>
          <w:sz w:val="22"/>
          <w:szCs w:val="22"/>
        </w:rPr>
        <w:t xml:space="preserve">Gaspar, </w:t>
      </w:r>
      <w:r w:rsidR="00C15FD8">
        <w:rPr>
          <w:rFonts w:ascii="Arial" w:hAnsi="Arial" w:cs="Arial"/>
          <w:sz w:val="22"/>
          <w:szCs w:val="22"/>
        </w:rPr>
        <w:t>22 de fevereiro de 2016</w:t>
      </w:r>
    </w:p>
    <w:p w:rsidR="00161C7A" w:rsidRPr="000858BC" w:rsidRDefault="00161C7A" w:rsidP="00CF5121">
      <w:pPr>
        <w:spacing w:line="360" w:lineRule="auto"/>
        <w:jc w:val="both"/>
        <w:rPr>
          <w:rFonts w:ascii="Arial" w:hAnsi="Arial" w:cs="Arial"/>
          <w:sz w:val="22"/>
          <w:szCs w:val="22"/>
        </w:rPr>
      </w:pPr>
    </w:p>
    <w:p w:rsidR="003656DC" w:rsidRPr="000858BC" w:rsidRDefault="003656DC" w:rsidP="00CF5121">
      <w:pPr>
        <w:spacing w:line="360" w:lineRule="auto"/>
        <w:jc w:val="both"/>
        <w:rPr>
          <w:rFonts w:ascii="Arial" w:hAnsi="Arial" w:cs="Arial"/>
          <w:sz w:val="22"/>
          <w:szCs w:val="22"/>
        </w:rPr>
      </w:pPr>
    </w:p>
    <w:tbl>
      <w:tblPr>
        <w:tblStyle w:val="Tabelacomgrade"/>
        <w:tblW w:w="12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8"/>
        <w:gridCol w:w="4322"/>
      </w:tblGrid>
      <w:tr w:rsidR="00161C7A" w:rsidRPr="000858BC" w:rsidTr="000E4D04">
        <w:tc>
          <w:tcPr>
            <w:tcW w:w="8188" w:type="dxa"/>
          </w:tcPr>
          <w:p w:rsidR="00161C7A" w:rsidRPr="000858BC" w:rsidRDefault="00161C7A" w:rsidP="000E4D04">
            <w:pPr>
              <w:jc w:val="center"/>
              <w:rPr>
                <w:rFonts w:ascii="Arial" w:hAnsi="Arial" w:cs="Arial"/>
                <w:b/>
              </w:rPr>
            </w:pPr>
            <w:r w:rsidRPr="000858BC">
              <w:rPr>
                <w:rFonts w:ascii="Arial" w:hAnsi="Arial" w:cs="Arial"/>
                <w:b/>
              </w:rPr>
              <w:t xml:space="preserve">                   </w:t>
            </w:r>
            <w:r w:rsidR="001C5F9E" w:rsidRPr="000858BC">
              <w:rPr>
                <w:rFonts w:ascii="Arial" w:hAnsi="Arial" w:cs="Arial"/>
                <w:b/>
              </w:rPr>
              <w:t>ELO</w:t>
            </w:r>
            <w:r w:rsidR="002130C8" w:rsidRPr="000858BC">
              <w:rPr>
                <w:rFonts w:ascii="Arial" w:hAnsi="Arial" w:cs="Arial"/>
                <w:b/>
              </w:rPr>
              <w:t>I</w:t>
            </w:r>
            <w:r w:rsidR="001C5F9E" w:rsidRPr="000858BC">
              <w:rPr>
                <w:rFonts w:ascii="Arial" w:hAnsi="Arial" w:cs="Arial"/>
                <w:b/>
              </w:rPr>
              <w:t>ZA C. PROBST</w:t>
            </w:r>
          </w:p>
          <w:p w:rsidR="00161C7A" w:rsidRPr="000858BC" w:rsidRDefault="00161C7A" w:rsidP="001C5F9E">
            <w:pPr>
              <w:jc w:val="center"/>
              <w:rPr>
                <w:rFonts w:ascii="Arial" w:hAnsi="Arial" w:cs="Arial"/>
              </w:rPr>
            </w:pPr>
            <w:r w:rsidRPr="000858BC">
              <w:rPr>
                <w:rFonts w:ascii="Arial" w:hAnsi="Arial" w:cs="Arial"/>
                <w:b/>
              </w:rPr>
              <w:t xml:space="preserve">                 Presidente </w:t>
            </w:r>
            <w:r w:rsidR="001C5F9E" w:rsidRPr="000858BC">
              <w:rPr>
                <w:rFonts w:ascii="Arial" w:hAnsi="Arial" w:cs="Arial"/>
                <w:b/>
              </w:rPr>
              <w:t>d</w:t>
            </w:r>
            <w:r w:rsidRPr="000858BC">
              <w:rPr>
                <w:rFonts w:ascii="Arial" w:hAnsi="Arial" w:cs="Arial"/>
                <w:b/>
              </w:rPr>
              <w:t>o Conselho</w:t>
            </w:r>
            <w:r w:rsidR="001C5F9E" w:rsidRPr="000858BC">
              <w:rPr>
                <w:rFonts w:ascii="Arial" w:hAnsi="Arial" w:cs="Arial"/>
                <w:b/>
              </w:rPr>
              <w:t xml:space="preserve"> Municipal de Assistência Social</w:t>
            </w:r>
          </w:p>
        </w:tc>
        <w:tc>
          <w:tcPr>
            <w:tcW w:w="4322" w:type="dxa"/>
          </w:tcPr>
          <w:p w:rsidR="00161C7A" w:rsidRPr="000858BC" w:rsidRDefault="00161C7A" w:rsidP="000E4D04">
            <w:pPr>
              <w:jc w:val="center"/>
              <w:rPr>
                <w:rFonts w:ascii="Arial" w:hAnsi="Arial" w:cs="Arial"/>
              </w:rPr>
            </w:pPr>
          </w:p>
        </w:tc>
      </w:tr>
    </w:tbl>
    <w:p w:rsidR="00161C7A" w:rsidRPr="000858BC" w:rsidRDefault="00161C7A" w:rsidP="00AF3480">
      <w:pPr>
        <w:autoSpaceDE w:val="0"/>
        <w:autoSpaceDN w:val="0"/>
        <w:adjustRightInd w:val="0"/>
        <w:jc w:val="both"/>
        <w:rPr>
          <w:rFonts w:ascii="Arial" w:hAnsi="Arial" w:cs="Arial"/>
          <w:color w:val="000000"/>
          <w:sz w:val="22"/>
          <w:szCs w:val="22"/>
        </w:rPr>
      </w:pPr>
    </w:p>
    <w:sectPr w:rsidR="00161C7A" w:rsidRPr="000858BC" w:rsidSect="00DF770E">
      <w:headerReference w:type="default" r:id="rId7"/>
      <w:footerReference w:type="even" r:id="rId8"/>
      <w:footerReference w:type="default" r:id="rId9"/>
      <w:pgSz w:w="11906" w:h="16838"/>
      <w:pgMar w:top="1417" w:right="14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6A8" w:rsidRDefault="00CD26A8" w:rsidP="007E4AFE">
      <w:r>
        <w:separator/>
      </w:r>
    </w:p>
  </w:endnote>
  <w:endnote w:type="continuationSeparator" w:id="1">
    <w:p w:rsidR="00CD26A8" w:rsidRDefault="00CD26A8" w:rsidP="007E4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0E" w:rsidRDefault="00211958" w:rsidP="00DF770E">
    <w:pPr>
      <w:pStyle w:val="Rodap"/>
      <w:framePr w:wrap="around" w:vAnchor="text" w:hAnchor="margin" w:xAlign="right" w:y="1"/>
      <w:rPr>
        <w:rStyle w:val="Nmerodepgina"/>
      </w:rPr>
    </w:pPr>
    <w:r>
      <w:rPr>
        <w:rStyle w:val="Nmerodepgina"/>
      </w:rPr>
      <w:fldChar w:fldCharType="begin"/>
    </w:r>
    <w:r w:rsidR="00CF5121">
      <w:rPr>
        <w:rStyle w:val="Nmerodepgina"/>
      </w:rPr>
      <w:instrText xml:space="preserve">PAGE  </w:instrText>
    </w:r>
    <w:r>
      <w:rPr>
        <w:rStyle w:val="Nmerodepgina"/>
      </w:rPr>
      <w:fldChar w:fldCharType="end"/>
    </w:r>
  </w:p>
  <w:p w:rsidR="00DF770E" w:rsidRDefault="00CD26A8" w:rsidP="00DF770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0E" w:rsidRDefault="00211958" w:rsidP="00DF770E">
    <w:pPr>
      <w:pStyle w:val="Rodap"/>
      <w:framePr w:wrap="around" w:vAnchor="text" w:hAnchor="margin" w:xAlign="right" w:y="1"/>
      <w:rPr>
        <w:rStyle w:val="Nmerodepgina"/>
      </w:rPr>
    </w:pPr>
    <w:r>
      <w:rPr>
        <w:rStyle w:val="Nmerodepgina"/>
      </w:rPr>
      <w:fldChar w:fldCharType="begin"/>
    </w:r>
    <w:r w:rsidR="00CF5121">
      <w:rPr>
        <w:rStyle w:val="Nmerodepgina"/>
      </w:rPr>
      <w:instrText xml:space="preserve">PAGE  </w:instrText>
    </w:r>
    <w:r>
      <w:rPr>
        <w:rStyle w:val="Nmerodepgina"/>
      </w:rPr>
      <w:fldChar w:fldCharType="separate"/>
    </w:r>
    <w:r w:rsidR="006E695A">
      <w:rPr>
        <w:rStyle w:val="Nmerodepgina"/>
        <w:noProof/>
      </w:rPr>
      <w:t>1</w:t>
    </w:r>
    <w:r>
      <w:rPr>
        <w:rStyle w:val="Nmerodepgina"/>
      </w:rPr>
      <w:fldChar w:fldCharType="end"/>
    </w:r>
  </w:p>
  <w:p w:rsidR="00DF770E" w:rsidRDefault="00CF5121" w:rsidP="00DF770E">
    <w:pPr>
      <w:ind w:right="360"/>
      <w:jc w:val="center"/>
      <w:rPr>
        <w:b/>
      </w:rPr>
    </w:pPr>
    <w:r>
      <w:rPr>
        <w:b/>
      </w:rPr>
      <w:t>_____________________________________________________________________</w:t>
    </w:r>
  </w:p>
  <w:p w:rsidR="00DF770E" w:rsidRDefault="00CF5121" w:rsidP="00DF770E">
    <w:pPr>
      <w:rPr>
        <w:b/>
      </w:rPr>
    </w:pPr>
    <w:r>
      <w:rPr>
        <w:b/>
      </w:rPr>
      <w:t xml:space="preserve">        </w:t>
    </w:r>
    <w:r w:rsidR="000A21D1">
      <w:rPr>
        <w:b/>
      </w:rPr>
      <w:t>Avenida das Comunidades, 133, Centro-</w:t>
    </w:r>
    <w:r>
      <w:rPr>
        <w:b/>
      </w:rPr>
      <w:t xml:space="preserve"> Gaspar/SC, CEP 89110.000.</w:t>
    </w:r>
  </w:p>
  <w:p w:rsidR="00DF770E" w:rsidRDefault="00CF5121" w:rsidP="00DF770E">
    <w:pPr>
      <w:jc w:val="center"/>
      <w:rPr>
        <w:b/>
      </w:rPr>
    </w:pPr>
    <w:r>
      <w:rPr>
        <w:b/>
      </w:rPr>
      <w:t>Telefone: (47)3397-0047</w:t>
    </w:r>
    <w:r w:rsidR="000A21D1">
      <w:rPr>
        <w:b/>
      </w:rPr>
      <w:t>/3397-0068,</w:t>
    </w:r>
    <w:r>
      <w:rPr>
        <w:b/>
      </w:rPr>
      <w:t xml:space="preserve"> e-mail: </w:t>
    </w:r>
    <w:hyperlink r:id="rId1" w:history="1">
      <w:r w:rsidRPr="006A0A0C">
        <w:rPr>
          <w:rStyle w:val="Hyperlink"/>
          <w:b/>
        </w:rPr>
        <w:t>assessoriaconselhos@gaspar.sc.gov.br</w:t>
      </w:r>
    </w:hyperlink>
  </w:p>
  <w:p w:rsidR="00DF770E" w:rsidRDefault="00CD26A8" w:rsidP="00DF770E">
    <w:pPr>
      <w:jc w:val="center"/>
      <w:rPr>
        <w:b/>
      </w:rPr>
    </w:pPr>
  </w:p>
  <w:p w:rsidR="00DF770E" w:rsidRDefault="00CD26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6A8" w:rsidRDefault="00CD26A8" w:rsidP="007E4AFE">
      <w:r>
        <w:separator/>
      </w:r>
    </w:p>
  </w:footnote>
  <w:footnote w:type="continuationSeparator" w:id="1">
    <w:p w:rsidR="00CD26A8" w:rsidRDefault="00CD26A8" w:rsidP="007E4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0E" w:rsidRDefault="00CF5121" w:rsidP="00DF770E">
    <w:pPr>
      <w:jc w:val="center"/>
      <w:rPr>
        <w:b/>
      </w:rPr>
    </w:pPr>
    <w:r>
      <w:rPr>
        <w:b/>
      </w:rPr>
      <w:t>CMAS – CONSELHO MUNICIPAL DE ASSITENCIA SOCIAL DE GASPAR</w:t>
    </w:r>
  </w:p>
  <w:p w:rsidR="00DF770E" w:rsidRDefault="00CF5121" w:rsidP="00DF770E">
    <w:pPr>
      <w:jc w:val="center"/>
      <w:rPr>
        <w:b/>
      </w:rPr>
    </w:pPr>
    <w:r>
      <w:rPr>
        <w:b/>
      </w:rPr>
      <w:t>______________________________________________________________________</w:t>
    </w:r>
  </w:p>
  <w:p w:rsidR="00DF770E" w:rsidRDefault="00CD26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B2C"/>
    <w:multiLevelType w:val="hybridMultilevel"/>
    <w:tmpl w:val="0F78B24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98736B"/>
    <w:multiLevelType w:val="hybridMultilevel"/>
    <w:tmpl w:val="4092A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B162D9B"/>
    <w:multiLevelType w:val="hybridMultilevel"/>
    <w:tmpl w:val="71F656BC"/>
    <w:lvl w:ilvl="0" w:tplc="492224BA">
      <w:start w:val="1"/>
      <w:numFmt w:val="decimal"/>
      <w:lvlText w:val="%1)"/>
      <w:lvlJc w:val="left"/>
      <w:pPr>
        <w:ind w:left="1159" w:hanging="45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EF34AB2"/>
    <w:multiLevelType w:val="hybridMultilevel"/>
    <w:tmpl w:val="F90E4B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A544F"/>
    <w:multiLevelType w:val="hybridMultilevel"/>
    <w:tmpl w:val="83D06832"/>
    <w:lvl w:ilvl="0" w:tplc="2CECBD8A">
      <w:start w:val="3"/>
      <w:numFmt w:val="decimal"/>
      <w:lvlText w:val="%1)"/>
      <w:lvlJc w:val="left"/>
      <w:pPr>
        <w:ind w:left="1080" w:hanging="360"/>
      </w:pPr>
      <w:rPr>
        <w:rFonts w:ascii="Times New Roman" w:hAnsi="Times New Roman"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9837B1D"/>
    <w:multiLevelType w:val="hybridMultilevel"/>
    <w:tmpl w:val="433A96B4"/>
    <w:lvl w:ilvl="0" w:tplc="CE808010">
      <w:numFmt w:val="bullet"/>
      <w:lvlText w:val=""/>
      <w:lvlJc w:val="left"/>
      <w:pPr>
        <w:ind w:left="927" w:hanging="360"/>
      </w:pPr>
      <w:rPr>
        <w:rFonts w:ascii="Symbol" w:eastAsia="Times New Roman" w:hAnsi="Symbo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6">
    <w:nsid w:val="5EA53471"/>
    <w:multiLevelType w:val="hybridMultilevel"/>
    <w:tmpl w:val="C59C73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F68191A"/>
    <w:multiLevelType w:val="hybridMultilevel"/>
    <w:tmpl w:val="402078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F5121"/>
    <w:rsid w:val="0002144A"/>
    <w:rsid w:val="000351DA"/>
    <w:rsid w:val="000528DA"/>
    <w:rsid w:val="00064815"/>
    <w:rsid w:val="000858BC"/>
    <w:rsid w:val="000858DE"/>
    <w:rsid w:val="000A21D1"/>
    <w:rsid w:val="000D251D"/>
    <w:rsid w:val="000D74C1"/>
    <w:rsid w:val="00105B59"/>
    <w:rsid w:val="00120007"/>
    <w:rsid w:val="00126354"/>
    <w:rsid w:val="00132DE3"/>
    <w:rsid w:val="0014378C"/>
    <w:rsid w:val="00161C7A"/>
    <w:rsid w:val="00164096"/>
    <w:rsid w:val="001C5F9E"/>
    <w:rsid w:val="001D3ACF"/>
    <w:rsid w:val="001E3BEA"/>
    <w:rsid w:val="00211958"/>
    <w:rsid w:val="002130C8"/>
    <w:rsid w:val="00223008"/>
    <w:rsid w:val="00251EFB"/>
    <w:rsid w:val="002A2FD0"/>
    <w:rsid w:val="002A5BEF"/>
    <w:rsid w:val="002B1FD0"/>
    <w:rsid w:val="00364231"/>
    <w:rsid w:val="003656DC"/>
    <w:rsid w:val="003A42DC"/>
    <w:rsid w:val="003F52E8"/>
    <w:rsid w:val="00412173"/>
    <w:rsid w:val="00415040"/>
    <w:rsid w:val="00425CFA"/>
    <w:rsid w:val="0047084D"/>
    <w:rsid w:val="00477BA4"/>
    <w:rsid w:val="004A6ED8"/>
    <w:rsid w:val="004B432B"/>
    <w:rsid w:val="004C431E"/>
    <w:rsid w:val="00506512"/>
    <w:rsid w:val="005749EE"/>
    <w:rsid w:val="005C1C07"/>
    <w:rsid w:val="00623892"/>
    <w:rsid w:val="006436EE"/>
    <w:rsid w:val="006E695A"/>
    <w:rsid w:val="006F3516"/>
    <w:rsid w:val="006F558D"/>
    <w:rsid w:val="00733976"/>
    <w:rsid w:val="007735FC"/>
    <w:rsid w:val="00783080"/>
    <w:rsid w:val="00787363"/>
    <w:rsid w:val="007E1794"/>
    <w:rsid w:val="007E4665"/>
    <w:rsid w:val="007E4AFE"/>
    <w:rsid w:val="00801C2B"/>
    <w:rsid w:val="0082491A"/>
    <w:rsid w:val="0088734B"/>
    <w:rsid w:val="009242FD"/>
    <w:rsid w:val="00931BEB"/>
    <w:rsid w:val="00932219"/>
    <w:rsid w:val="009368AF"/>
    <w:rsid w:val="0094208D"/>
    <w:rsid w:val="00950CC0"/>
    <w:rsid w:val="00994EF9"/>
    <w:rsid w:val="00A1128A"/>
    <w:rsid w:val="00A82043"/>
    <w:rsid w:val="00A913EE"/>
    <w:rsid w:val="00A930D1"/>
    <w:rsid w:val="00AA5F08"/>
    <w:rsid w:val="00AC1821"/>
    <w:rsid w:val="00AF3480"/>
    <w:rsid w:val="00B049C1"/>
    <w:rsid w:val="00B90A32"/>
    <w:rsid w:val="00B922E6"/>
    <w:rsid w:val="00BE5008"/>
    <w:rsid w:val="00C15D39"/>
    <w:rsid w:val="00C15FD8"/>
    <w:rsid w:val="00C3172B"/>
    <w:rsid w:val="00C368AE"/>
    <w:rsid w:val="00C80E70"/>
    <w:rsid w:val="00C91A38"/>
    <w:rsid w:val="00CC3F63"/>
    <w:rsid w:val="00CC6126"/>
    <w:rsid w:val="00CD26A8"/>
    <w:rsid w:val="00CD5649"/>
    <w:rsid w:val="00CF5121"/>
    <w:rsid w:val="00D00A2A"/>
    <w:rsid w:val="00D02BDD"/>
    <w:rsid w:val="00D34D7B"/>
    <w:rsid w:val="00D4619B"/>
    <w:rsid w:val="00D734B0"/>
    <w:rsid w:val="00DA38D7"/>
    <w:rsid w:val="00DB19CC"/>
    <w:rsid w:val="00DD485A"/>
    <w:rsid w:val="00E0587E"/>
    <w:rsid w:val="00E12127"/>
    <w:rsid w:val="00E92C45"/>
    <w:rsid w:val="00EF09A0"/>
    <w:rsid w:val="00EF2893"/>
    <w:rsid w:val="00F1358F"/>
    <w:rsid w:val="00F35B77"/>
    <w:rsid w:val="00F61D85"/>
    <w:rsid w:val="00FB0148"/>
    <w:rsid w:val="00FE2B23"/>
    <w:rsid w:val="00FF2F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F5121"/>
    <w:pPr>
      <w:tabs>
        <w:tab w:val="center" w:pos="4252"/>
        <w:tab w:val="right" w:pos="8504"/>
      </w:tabs>
    </w:pPr>
  </w:style>
  <w:style w:type="character" w:customStyle="1" w:styleId="CabealhoChar">
    <w:name w:val="Cabeçalho Char"/>
    <w:basedOn w:val="Fontepargpadro"/>
    <w:link w:val="Cabealho"/>
    <w:rsid w:val="00CF5121"/>
    <w:rPr>
      <w:rFonts w:ascii="Times New Roman" w:eastAsia="Times New Roman" w:hAnsi="Times New Roman" w:cs="Times New Roman"/>
      <w:sz w:val="24"/>
      <w:szCs w:val="24"/>
      <w:lang w:eastAsia="pt-BR"/>
    </w:rPr>
  </w:style>
  <w:style w:type="paragraph" w:styleId="Rodap">
    <w:name w:val="footer"/>
    <w:basedOn w:val="Normal"/>
    <w:link w:val="RodapChar"/>
    <w:rsid w:val="00CF5121"/>
    <w:pPr>
      <w:tabs>
        <w:tab w:val="center" w:pos="4252"/>
        <w:tab w:val="right" w:pos="8504"/>
      </w:tabs>
    </w:pPr>
  </w:style>
  <w:style w:type="character" w:customStyle="1" w:styleId="RodapChar">
    <w:name w:val="Rodapé Char"/>
    <w:basedOn w:val="Fontepargpadro"/>
    <w:link w:val="Rodap"/>
    <w:rsid w:val="00CF5121"/>
    <w:rPr>
      <w:rFonts w:ascii="Times New Roman" w:eastAsia="Times New Roman" w:hAnsi="Times New Roman" w:cs="Times New Roman"/>
      <w:sz w:val="24"/>
      <w:szCs w:val="24"/>
      <w:lang w:eastAsia="pt-BR"/>
    </w:rPr>
  </w:style>
  <w:style w:type="character" w:styleId="Nmerodepgina">
    <w:name w:val="page number"/>
    <w:basedOn w:val="Fontepargpadro"/>
    <w:rsid w:val="00CF5121"/>
  </w:style>
  <w:style w:type="character" w:styleId="Hyperlink">
    <w:name w:val="Hyperlink"/>
    <w:basedOn w:val="Fontepargpadro"/>
    <w:rsid w:val="00CF5121"/>
    <w:rPr>
      <w:color w:val="0000FF"/>
      <w:u w:val="single"/>
    </w:rPr>
  </w:style>
  <w:style w:type="paragraph" w:customStyle="1" w:styleId="Default">
    <w:name w:val="Default"/>
    <w:rsid w:val="00161C7A"/>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qFormat/>
    <w:rsid w:val="00161C7A"/>
    <w:pPr>
      <w:spacing w:after="200" w:line="276"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59"/>
    <w:rsid w:val="00161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56199">
      <w:bodyDiv w:val="1"/>
      <w:marLeft w:val="0"/>
      <w:marRight w:val="0"/>
      <w:marTop w:val="0"/>
      <w:marBottom w:val="0"/>
      <w:divBdr>
        <w:top w:val="none" w:sz="0" w:space="0" w:color="auto"/>
        <w:left w:val="none" w:sz="0" w:space="0" w:color="auto"/>
        <w:bottom w:val="none" w:sz="0" w:space="0" w:color="auto"/>
        <w:right w:val="none" w:sz="0" w:space="0" w:color="auto"/>
      </w:divBdr>
    </w:div>
    <w:div w:id="8380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ssessoriaconselhos@gaspar.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2502</Words>
  <Characters>13512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dc:creator>
  <cp:lastModifiedBy>Usuario</cp:lastModifiedBy>
  <cp:revision>5</cp:revision>
  <cp:lastPrinted>2016-02-15T15:25:00Z</cp:lastPrinted>
  <dcterms:created xsi:type="dcterms:W3CDTF">2016-02-15T14:34:00Z</dcterms:created>
  <dcterms:modified xsi:type="dcterms:W3CDTF">2016-02-15T15:26:00Z</dcterms:modified>
</cp:coreProperties>
</file>