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3F5" w:rsidRPr="009E73F5" w:rsidRDefault="009E73F5" w:rsidP="009E73F5">
      <w:pPr>
        <w:pageBreakBefore/>
        <w:widowControl w:val="0"/>
        <w:autoSpaceDE w:val="0"/>
        <w:autoSpaceDN w:val="0"/>
        <w:adjustRightInd w:val="0"/>
        <w:jc w:val="center"/>
        <w:rPr>
          <w:b/>
          <w:sz w:val="40"/>
          <w:szCs w:val="52"/>
          <w:lang w:val="pt-BR"/>
        </w:rPr>
      </w:pPr>
      <w:r w:rsidRPr="009E73F5">
        <w:rPr>
          <w:b/>
          <w:sz w:val="40"/>
          <w:szCs w:val="52"/>
          <w:lang w:val="pt-BR"/>
        </w:rPr>
        <w:t>EDITAL DE CREDENCIAMENTO Nº 0</w:t>
      </w:r>
      <w:r>
        <w:rPr>
          <w:b/>
          <w:sz w:val="40"/>
          <w:szCs w:val="52"/>
          <w:lang w:val="pt-BR"/>
        </w:rPr>
        <w:t>1</w:t>
      </w:r>
      <w:r w:rsidRPr="009E73F5">
        <w:rPr>
          <w:b/>
          <w:sz w:val="40"/>
          <w:szCs w:val="52"/>
          <w:lang w:val="pt-BR"/>
        </w:rPr>
        <w:t>/201</w:t>
      </w:r>
      <w:r>
        <w:rPr>
          <w:b/>
          <w:sz w:val="40"/>
          <w:szCs w:val="52"/>
          <w:lang w:val="pt-BR"/>
        </w:rPr>
        <w:t>8</w:t>
      </w:r>
    </w:p>
    <w:p w:rsidR="009E73F5" w:rsidRPr="009E73F5" w:rsidRDefault="009E73F5" w:rsidP="009E73F5">
      <w:pPr>
        <w:widowControl w:val="0"/>
        <w:overflowPunct w:val="0"/>
        <w:autoSpaceDE w:val="0"/>
        <w:autoSpaceDN w:val="0"/>
        <w:adjustRightInd w:val="0"/>
        <w:jc w:val="both"/>
        <w:rPr>
          <w:szCs w:val="24"/>
          <w:lang w:val="pt-BR"/>
        </w:rPr>
      </w:pPr>
    </w:p>
    <w:p w:rsidR="009E73F5" w:rsidRPr="009E73F5" w:rsidRDefault="009E73F5" w:rsidP="009E73F5">
      <w:pPr>
        <w:spacing w:line="360" w:lineRule="auto"/>
        <w:jc w:val="both"/>
        <w:rPr>
          <w:lang w:val="pt-BR"/>
        </w:rPr>
      </w:pPr>
      <w:r w:rsidRPr="009E73F5">
        <w:rPr>
          <w:lang w:val="pt-BR"/>
        </w:rPr>
        <w:tab/>
      </w:r>
      <w:r w:rsidRPr="009E73F5">
        <w:rPr>
          <w:lang w:val="pt-BR"/>
        </w:rPr>
        <w:tab/>
      </w:r>
      <w:r>
        <w:rPr>
          <w:lang w:val="pt-BR"/>
        </w:rPr>
        <w:t>A FUNDAÇÃO MUNICIPAL DE ESPORTES E LAZER – FMEL, neste ato respresentada pelo seu Diretor Presidente e a SECRETARIA MUNICIPAL DE EDUCAÇÃO – SEMED, neste ato representada pel</w:t>
      </w:r>
      <w:r w:rsidR="009C5533">
        <w:rPr>
          <w:lang w:val="pt-BR"/>
        </w:rPr>
        <w:t>a</w:t>
      </w:r>
      <w:r>
        <w:rPr>
          <w:lang w:val="pt-BR"/>
        </w:rPr>
        <w:t xml:space="preserve"> sua Secretária</w:t>
      </w:r>
      <w:r w:rsidRPr="009E73F5">
        <w:rPr>
          <w:lang w:val="pt-BR"/>
        </w:rPr>
        <w:t>, no uso de suas atribuições legais, torna</w:t>
      </w:r>
      <w:r>
        <w:rPr>
          <w:lang w:val="pt-BR"/>
        </w:rPr>
        <w:t>m</w:t>
      </w:r>
      <w:r w:rsidRPr="009E73F5">
        <w:rPr>
          <w:lang w:val="pt-BR"/>
        </w:rPr>
        <w:t xml:space="preserve"> público que será recebida a documentação ora relacionada para o recrutamento, seleção e credenciamento de profissionais prestadores de serviços de arbitragem esportiva, auxiliares e mesários para atuação em eventos realizados </w:t>
      </w:r>
      <w:r>
        <w:rPr>
          <w:lang w:val="pt-BR"/>
        </w:rPr>
        <w:t>pela FMEL e SEMED</w:t>
      </w:r>
      <w:r w:rsidRPr="009E73F5">
        <w:rPr>
          <w:lang w:val="pt-BR"/>
        </w:rPr>
        <w:t xml:space="preserve"> até o dia 31 de dezembro de 201</w:t>
      </w:r>
      <w:r>
        <w:rPr>
          <w:lang w:val="pt-BR"/>
        </w:rPr>
        <w:t>8</w:t>
      </w:r>
      <w:r w:rsidRPr="009E73F5">
        <w:rPr>
          <w:lang w:val="pt-BR"/>
        </w:rPr>
        <w:t>.</w:t>
      </w:r>
    </w:p>
    <w:p w:rsidR="009E73F5" w:rsidRPr="009E73F5" w:rsidRDefault="009E73F5" w:rsidP="009E73F5">
      <w:pPr>
        <w:widowControl w:val="0"/>
        <w:overflowPunct w:val="0"/>
        <w:autoSpaceDE w:val="0"/>
        <w:autoSpaceDN w:val="0"/>
        <w:adjustRightInd w:val="0"/>
        <w:jc w:val="both"/>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9E73F5" w:rsidRPr="00F460FD" w:rsidTr="009E73F5">
        <w:trPr>
          <w:trHeight w:val="359"/>
        </w:trPr>
        <w:tc>
          <w:tcPr>
            <w:tcW w:w="9212" w:type="dxa"/>
          </w:tcPr>
          <w:p w:rsidR="009E73F5" w:rsidRPr="009E73F5" w:rsidRDefault="009E73F5" w:rsidP="009E73F5">
            <w:pPr>
              <w:widowControl w:val="0"/>
              <w:autoSpaceDE w:val="0"/>
              <w:autoSpaceDN w:val="0"/>
              <w:adjustRightInd w:val="0"/>
              <w:jc w:val="center"/>
              <w:rPr>
                <w:b/>
                <w:lang w:val="pt-BR"/>
              </w:rPr>
            </w:pPr>
            <w:r w:rsidRPr="009E73F5">
              <w:rPr>
                <w:b/>
                <w:lang w:val="pt-BR"/>
              </w:rPr>
              <w:t>INFORMAÇÕES GERAIS SOBRE AS INSCRIÇÕES</w:t>
            </w:r>
          </w:p>
        </w:tc>
      </w:tr>
      <w:tr w:rsidR="009E73F5" w:rsidRPr="00F460FD" w:rsidTr="009E73F5">
        <w:tc>
          <w:tcPr>
            <w:tcW w:w="9212" w:type="dxa"/>
          </w:tcPr>
          <w:p w:rsidR="009E73F5" w:rsidRPr="009E73F5" w:rsidRDefault="009E73F5" w:rsidP="00F460FD">
            <w:pPr>
              <w:widowControl w:val="0"/>
              <w:overflowPunct w:val="0"/>
              <w:autoSpaceDE w:val="0"/>
              <w:autoSpaceDN w:val="0"/>
              <w:adjustRightInd w:val="0"/>
              <w:jc w:val="both"/>
              <w:rPr>
                <w:lang w:val="pt-BR"/>
              </w:rPr>
            </w:pPr>
            <w:r w:rsidRPr="009B0EE8">
              <w:rPr>
                <w:b/>
                <w:lang w:val="pt-BR"/>
              </w:rPr>
              <w:t>PRAZO PARA REALIZAÇÃO</w:t>
            </w:r>
            <w:r w:rsidR="00030326">
              <w:rPr>
                <w:b/>
                <w:lang w:val="pt-BR"/>
              </w:rPr>
              <w:t xml:space="preserve"> DO CREDENCIAMENTO</w:t>
            </w:r>
            <w:r w:rsidRPr="009E73F5">
              <w:rPr>
                <w:lang w:val="pt-BR"/>
              </w:rPr>
              <w:t>:</w:t>
            </w:r>
            <w:r>
              <w:rPr>
                <w:lang w:val="pt-BR"/>
              </w:rPr>
              <w:t xml:space="preserve"> </w:t>
            </w:r>
            <w:r w:rsidR="009B0EE8">
              <w:rPr>
                <w:lang w:val="pt-BR"/>
              </w:rPr>
              <w:t>a</w:t>
            </w:r>
            <w:r w:rsidR="009B0EE8" w:rsidRPr="009E73F5">
              <w:rPr>
                <w:lang w:val="pt-BR"/>
              </w:rPr>
              <w:t xml:space="preserve"> partir das 8h (oito horas) do dia </w:t>
            </w:r>
            <w:r w:rsidR="00F460FD" w:rsidRPr="00F460FD">
              <w:rPr>
                <w:lang w:val="pt-BR"/>
              </w:rPr>
              <w:t>21</w:t>
            </w:r>
            <w:r w:rsidR="009B0EE8" w:rsidRPr="00F460FD">
              <w:rPr>
                <w:lang w:val="pt-BR"/>
              </w:rPr>
              <w:t xml:space="preserve"> de </w:t>
            </w:r>
            <w:r w:rsidR="00D17FF9" w:rsidRPr="00F460FD">
              <w:rPr>
                <w:lang w:val="pt-BR"/>
              </w:rPr>
              <w:t>fevereiro</w:t>
            </w:r>
            <w:r w:rsidR="009B0EE8" w:rsidRPr="00F460FD">
              <w:rPr>
                <w:lang w:val="pt-BR"/>
              </w:rPr>
              <w:t xml:space="preserve"> de 2018</w:t>
            </w:r>
            <w:r w:rsidR="009B0EE8">
              <w:rPr>
                <w:lang w:val="pt-BR"/>
              </w:rPr>
              <w:t xml:space="preserve"> mediante preenchimento de formulário específico e envio da documentação constante no edital</w:t>
            </w:r>
            <w:r w:rsidR="009B0EE8" w:rsidRPr="009E73F5">
              <w:rPr>
                <w:lang w:val="pt-BR"/>
              </w:rPr>
              <w:t>;</w:t>
            </w:r>
          </w:p>
        </w:tc>
      </w:tr>
      <w:tr w:rsidR="009E73F5" w:rsidRPr="00F460FD" w:rsidTr="009E73F5">
        <w:tc>
          <w:tcPr>
            <w:tcW w:w="9212" w:type="dxa"/>
          </w:tcPr>
          <w:p w:rsidR="009E73F5" w:rsidRPr="009B0EE8" w:rsidRDefault="009B0EE8" w:rsidP="00D17FF9">
            <w:pPr>
              <w:widowControl w:val="0"/>
              <w:overflowPunct w:val="0"/>
              <w:autoSpaceDE w:val="0"/>
              <w:autoSpaceDN w:val="0"/>
              <w:adjustRightInd w:val="0"/>
              <w:jc w:val="both"/>
              <w:rPr>
                <w:lang w:val="pt-BR"/>
              </w:rPr>
            </w:pPr>
            <w:r w:rsidRPr="009B0EE8">
              <w:rPr>
                <w:b/>
                <w:lang w:val="pt-BR"/>
              </w:rPr>
              <w:t>ENTREGA DO FORMULÁRIO E DA DOCUMENTAÇÃO</w:t>
            </w:r>
            <w:r w:rsidRPr="009B0EE8">
              <w:rPr>
                <w:lang w:val="pt-BR"/>
              </w:rPr>
              <w:t>:</w:t>
            </w:r>
            <w:r>
              <w:rPr>
                <w:lang w:val="pt-BR"/>
              </w:rPr>
              <w:t xml:space="preserve"> O fourmulário deverá ser preenchido acesssando-se o </w:t>
            </w:r>
            <w:r w:rsidR="00D17FF9">
              <w:rPr>
                <w:lang w:val="pt-BR"/>
              </w:rPr>
              <w:t>link disponível no portal eletrônico do Município (www.gaspar.sc.gov.br)</w:t>
            </w:r>
            <w:r>
              <w:rPr>
                <w:lang w:val="pt-BR"/>
              </w:rPr>
              <w:t xml:space="preserve"> devendo a documentação ser enviada em formato PDF para o e-mail </w:t>
            </w:r>
            <w:hyperlink r:id="rId7" w:history="1">
              <w:r w:rsidR="00D17FF9" w:rsidRPr="00F460FD">
                <w:rPr>
                  <w:rStyle w:val="Hyperlink"/>
                  <w:lang w:val="pt-BR"/>
                </w:rPr>
                <w:t>credenciamento.fme@gaspar.sc.gov.br</w:t>
              </w:r>
            </w:hyperlink>
            <w:r w:rsidRPr="00F460FD">
              <w:rPr>
                <w:lang w:val="pt-BR"/>
              </w:rPr>
              <w:t>.</w:t>
            </w:r>
          </w:p>
        </w:tc>
      </w:tr>
      <w:tr w:rsidR="009E73F5" w:rsidRPr="00F460FD" w:rsidTr="009B0EE8">
        <w:trPr>
          <w:trHeight w:val="651"/>
        </w:trPr>
        <w:tc>
          <w:tcPr>
            <w:tcW w:w="9212" w:type="dxa"/>
          </w:tcPr>
          <w:p w:rsidR="009E73F5" w:rsidRPr="009E73F5" w:rsidRDefault="009B0EE8" w:rsidP="009B0EE8">
            <w:pPr>
              <w:widowControl w:val="0"/>
              <w:overflowPunct w:val="0"/>
              <w:autoSpaceDE w:val="0"/>
              <w:autoSpaceDN w:val="0"/>
              <w:adjustRightInd w:val="0"/>
              <w:jc w:val="both"/>
              <w:rPr>
                <w:lang w:val="pt-BR"/>
              </w:rPr>
            </w:pPr>
            <w:r w:rsidRPr="009B0EE8">
              <w:rPr>
                <w:b/>
                <w:lang w:val="pt-BR"/>
              </w:rPr>
              <w:t>PEDIDOS DE ESCLARECIMENTO</w:t>
            </w:r>
            <w:r>
              <w:rPr>
                <w:lang w:val="pt-BR"/>
              </w:rPr>
              <w:t>: Q</w:t>
            </w:r>
            <w:r w:rsidRPr="009E73F5">
              <w:rPr>
                <w:lang w:val="pt-BR"/>
              </w:rPr>
              <w:t xml:space="preserve">uaisquer dúvidas ou pedidos de esclarecimentos poderão ser obtidos pelo e-mail </w:t>
            </w:r>
            <w:hyperlink r:id="rId8" w:history="1">
              <w:r w:rsidR="00D17FF9" w:rsidRPr="00F460FD">
                <w:rPr>
                  <w:rStyle w:val="Hyperlink"/>
                  <w:lang w:val="pt-BR"/>
                </w:rPr>
                <w:t>credenciamento.fme@gaspar.sc.gov.br</w:t>
              </w:r>
            </w:hyperlink>
            <w:r w:rsidRPr="009E73F5">
              <w:rPr>
                <w:lang w:val="pt-BR"/>
              </w:rPr>
              <w:t>;</w:t>
            </w:r>
          </w:p>
        </w:tc>
      </w:tr>
      <w:tr w:rsidR="009E73F5" w:rsidRPr="00F460FD" w:rsidTr="009E73F5">
        <w:trPr>
          <w:trHeight w:val="607"/>
        </w:trPr>
        <w:tc>
          <w:tcPr>
            <w:tcW w:w="9212" w:type="dxa"/>
          </w:tcPr>
          <w:p w:rsidR="009E73F5" w:rsidRPr="009E73F5" w:rsidRDefault="009B0EE8" w:rsidP="00D17FF9">
            <w:pPr>
              <w:widowControl w:val="0"/>
              <w:overflowPunct w:val="0"/>
              <w:autoSpaceDE w:val="0"/>
              <w:autoSpaceDN w:val="0"/>
              <w:adjustRightInd w:val="0"/>
              <w:jc w:val="both"/>
              <w:rPr>
                <w:lang w:val="pt-BR"/>
              </w:rPr>
            </w:pPr>
            <w:r w:rsidRPr="009B0EE8">
              <w:rPr>
                <w:b/>
                <w:lang w:val="pt-BR"/>
              </w:rPr>
              <w:t>PRAZO PRESTAR ESCLARECIMENTOS</w:t>
            </w:r>
            <w:r w:rsidR="009E73F5" w:rsidRPr="009B0EE8">
              <w:rPr>
                <w:lang w:val="pt-BR"/>
              </w:rPr>
              <w:t>:</w:t>
            </w:r>
            <w:r w:rsidR="009E73F5" w:rsidRPr="009E73F5">
              <w:rPr>
                <w:lang w:val="pt-BR"/>
              </w:rPr>
              <w:t xml:space="preserve"> </w:t>
            </w:r>
            <w:r w:rsidR="00D17FF9">
              <w:rPr>
                <w:lang w:val="pt-BR"/>
              </w:rPr>
              <w:t>24</w:t>
            </w:r>
            <w:r w:rsidR="009E73F5" w:rsidRPr="009E73F5">
              <w:rPr>
                <w:lang w:val="pt-BR"/>
              </w:rPr>
              <w:t>h (vinte e quatro horas), a contar do dia subsequente ao recebimento do pedido.</w:t>
            </w:r>
          </w:p>
        </w:tc>
      </w:tr>
      <w:tr w:rsidR="009B0EE8" w:rsidRPr="00F460FD" w:rsidTr="009E73F5">
        <w:trPr>
          <w:trHeight w:val="607"/>
        </w:trPr>
        <w:tc>
          <w:tcPr>
            <w:tcW w:w="9212" w:type="dxa"/>
          </w:tcPr>
          <w:p w:rsidR="009B0EE8" w:rsidRPr="00030326" w:rsidRDefault="00030326" w:rsidP="009B0EE8">
            <w:pPr>
              <w:widowControl w:val="0"/>
              <w:overflowPunct w:val="0"/>
              <w:autoSpaceDE w:val="0"/>
              <w:autoSpaceDN w:val="0"/>
              <w:adjustRightInd w:val="0"/>
              <w:jc w:val="both"/>
              <w:rPr>
                <w:lang w:val="pt-BR"/>
              </w:rPr>
            </w:pPr>
            <w:r>
              <w:rPr>
                <w:b/>
                <w:lang w:val="pt-BR"/>
              </w:rPr>
              <w:t>PUBLICAÇÃO DO EDITAL:</w:t>
            </w:r>
            <w:r>
              <w:rPr>
                <w:lang w:val="pt-BR"/>
              </w:rPr>
              <w:t xml:space="preserve"> O aviso do Edital será publicado no Diário Oficial dos Municípios de Santa Catarina – DOM/SC, sendo disponibilizado na integra no Portal Eletrônico do Município de Gaspar (</w:t>
            </w:r>
            <w:hyperlink r:id="rId9" w:history="1">
              <w:r w:rsidRPr="00FC17B2">
                <w:rPr>
                  <w:rStyle w:val="Hyperlink"/>
                  <w:lang w:val="pt-BR"/>
                </w:rPr>
                <w:t>www.gaspar.sc.gov.br</w:t>
              </w:r>
            </w:hyperlink>
            <w:r>
              <w:rPr>
                <w:lang w:val="pt-BR"/>
              </w:rPr>
              <w:t>).</w:t>
            </w:r>
          </w:p>
        </w:tc>
      </w:tr>
      <w:tr w:rsidR="00030326" w:rsidRPr="00F460FD" w:rsidTr="009E73F5">
        <w:trPr>
          <w:trHeight w:val="607"/>
        </w:trPr>
        <w:tc>
          <w:tcPr>
            <w:tcW w:w="9212" w:type="dxa"/>
          </w:tcPr>
          <w:p w:rsidR="00030326" w:rsidRPr="00030326" w:rsidRDefault="00030326" w:rsidP="00030326">
            <w:pPr>
              <w:widowControl w:val="0"/>
              <w:overflowPunct w:val="0"/>
              <w:autoSpaceDE w:val="0"/>
              <w:autoSpaceDN w:val="0"/>
              <w:adjustRightInd w:val="0"/>
              <w:jc w:val="both"/>
              <w:rPr>
                <w:lang w:val="pt-BR"/>
              </w:rPr>
            </w:pPr>
            <w:r>
              <w:rPr>
                <w:b/>
                <w:lang w:val="pt-BR"/>
              </w:rPr>
              <w:t>ALTERAÇÕES NO EDITAL:</w:t>
            </w:r>
            <w:r>
              <w:rPr>
                <w:lang w:val="pt-BR"/>
              </w:rPr>
              <w:t xml:space="preserve"> As alterações no Edital serão informadas através de aviso publicado no Diário Oficial dos Municípios de Santa Catarina – DOM/SC, sendo a integra dos Aditivos disponibilizados no Portal Eletrônico do Município de Gaspar (</w:t>
            </w:r>
            <w:hyperlink r:id="rId10" w:history="1">
              <w:r w:rsidRPr="00FC17B2">
                <w:rPr>
                  <w:rStyle w:val="Hyperlink"/>
                  <w:lang w:val="pt-BR"/>
                </w:rPr>
                <w:t>www.gaspar.sc.gov.br</w:t>
              </w:r>
            </w:hyperlink>
            <w:r>
              <w:rPr>
                <w:lang w:val="pt-BR"/>
              </w:rPr>
              <w:t>).</w:t>
            </w:r>
          </w:p>
        </w:tc>
      </w:tr>
    </w:tbl>
    <w:p w:rsidR="009E73F5" w:rsidRPr="009E73F5" w:rsidRDefault="009E73F5" w:rsidP="009E73F5">
      <w:pPr>
        <w:widowControl w:val="0"/>
        <w:tabs>
          <w:tab w:val="left" w:pos="6327"/>
        </w:tabs>
        <w:overflowPunct w:val="0"/>
        <w:autoSpaceDE w:val="0"/>
        <w:autoSpaceDN w:val="0"/>
        <w:adjustRightInd w:val="0"/>
        <w:spacing w:line="360" w:lineRule="auto"/>
        <w:ind w:firstLine="709"/>
        <w:jc w:val="both"/>
        <w:rPr>
          <w:lang w:val="pt-BR"/>
        </w:rPr>
      </w:pPr>
    </w:p>
    <w:p w:rsidR="009E73F5" w:rsidRDefault="009E73F5" w:rsidP="009E73F5">
      <w:pPr>
        <w:pStyle w:val="PargrafodaLista"/>
        <w:widowControl w:val="0"/>
        <w:numPr>
          <w:ilvl w:val="0"/>
          <w:numId w:val="4"/>
        </w:numPr>
        <w:autoSpaceDE w:val="0"/>
        <w:autoSpaceDN w:val="0"/>
        <w:adjustRightInd w:val="0"/>
        <w:spacing w:line="360" w:lineRule="auto"/>
        <w:ind w:left="0" w:firstLine="709"/>
        <w:jc w:val="both"/>
        <w:rPr>
          <w:b/>
        </w:rPr>
      </w:pPr>
      <w:r w:rsidRPr="008D0D6F">
        <w:rPr>
          <w:b/>
        </w:rPr>
        <w:t>OBJETO</w:t>
      </w:r>
    </w:p>
    <w:p w:rsidR="009E73F5" w:rsidRDefault="009E73F5" w:rsidP="009E73F5">
      <w:pPr>
        <w:pStyle w:val="PargrafodaLista"/>
        <w:widowControl w:val="0"/>
        <w:numPr>
          <w:ilvl w:val="1"/>
          <w:numId w:val="4"/>
        </w:numPr>
        <w:autoSpaceDE w:val="0"/>
        <w:autoSpaceDN w:val="0"/>
        <w:adjustRightInd w:val="0"/>
        <w:spacing w:line="360" w:lineRule="auto"/>
        <w:ind w:left="0" w:firstLine="709"/>
        <w:jc w:val="both"/>
      </w:pPr>
      <w:r w:rsidRPr="00344B0C">
        <w:t>Constitui objeto do presente edital, o credenciamento de coordenadores de árbitros, árbitros gerais, auxiliares e mesários para atuação nas modalidades esportivas que compõem os eventos esportivos do calendário 201</w:t>
      </w:r>
      <w:r w:rsidR="00030326">
        <w:t>8</w:t>
      </w:r>
      <w:r w:rsidRPr="00344B0C">
        <w:t xml:space="preserve"> da FUNDAÇÃO MUNICIPAL DE ESPORTES E LAZER</w:t>
      </w:r>
      <w:r w:rsidR="00030326">
        <w:t xml:space="preserve"> - FMEL</w:t>
      </w:r>
      <w:r w:rsidRPr="00344B0C">
        <w:t xml:space="preserve"> da SECRETARIA MUNICIPAL DE EDUCAÇÃO</w:t>
      </w:r>
      <w:r w:rsidR="00030326">
        <w:t xml:space="preserve"> - SEMED</w:t>
      </w:r>
      <w:r w:rsidRPr="00344B0C">
        <w:t>.</w:t>
      </w:r>
    </w:p>
    <w:p w:rsidR="009E73F5" w:rsidRDefault="009E73F5" w:rsidP="009E73F5">
      <w:pPr>
        <w:pStyle w:val="PargrafodaLista"/>
        <w:widowControl w:val="0"/>
        <w:numPr>
          <w:ilvl w:val="1"/>
          <w:numId w:val="4"/>
        </w:numPr>
        <w:autoSpaceDE w:val="0"/>
        <w:autoSpaceDN w:val="0"/>
        <w:adjustRightInd w:val="0"/>
        <w:spacing w:line="360" w:lineRule="auto"/>
        <w:ind w:left="0" w:firstLine="709"/>
        <w:jc w:val="both"/>
      </w:pPr>
      <w:r w:rsidRPr="00344B0C">
        <w:t xml:space="preserve">O prestador de serviço ao qual se refere o item anterior deverá ser </w:t>
      </w:r>
      <w:r w:rsidRPr="00344B0C">
        <w:rPr>
          <w:u w:val="single"/>
        </w:rPr>
        <w:t>pessoa física</w:t>
      </w:r>
      <w:r w:rsidRPr="00344B0C">
        <w:t>.</w:t>
      </w:r>
    </w:p>
    <w:p w:rsidR="009E73F5" w:rsidRDefault="009E73F5" w:rsidP="009E73F5">
      <w:pPr>
        <w:pStyle w:val="PargrafodaLista"/>
        <w:widowControl w:val="0"/>
        <w:numPr>
          <w:ilvl w:val="1"/>
          <w:numId w:val="4"/>
        </w:numPr>
        <w:overflowPunct w:val="0"/>
        <w:autoSpaceDE w:val="0"/>
        <w:autoSpaceDN w:val="0"/>
        <w:adjustRightInd w:val="0"/>
        <w:spacing w:line="360" w:lineRule="auto"/>
        <w:ind w:left="0" w:firstLine="709"/>
        <w:jc w:val="both"/>
      </w:pPr>
      <w:r w:rsidRPr="00F47489">
        <w:t xml:space="preserve">Os serviços </w:t>
      </w:r>
      <w:r w:rsidR="00D17FF9">
        <w:t>pod</w:t>
      </w:r>
      <w:r w:rsidRPr="00F47489">
        <w:t>erão ser prestados de segunda a domingo, nos turnos da manhã, tarde ou noite, conforme a competição disputada.</w:t>
      </w:r>
    </w:p>
    <w:p w:rsidR="009E73F5" w:rsidRDefault="009E73F5" w:rsidP="009E73F5">
      <w:pPr>
        <w:pStyle w:val="PargrafodaLista"/>
        <w:widowControl w:val="0"/>
        <w:numPr>
          <w:ilvl w:val="0"/>
          <w:numId w:val="4"/>
        </w:numPr>
        <w:overflowPunct w:val="0"/>
        <w:autoSpaceDE w:val="0"/>
        <w:autoSpaceDN w:val="0"/>
        <w:adjustRightInd w:val="0"/>
        <w:spacing w:line="360" w:lineRule="auto"/>
        <w:ind w:left="0" w:firstLine="709"/>
        <w:jc w:val="both"/>
        <w:rPr>
          <w:b/>
        </w:rPr>
      </w:pPr>
      <w:r w:rsidRPr="00F47489">
        <w:rPr>
          <w:b/>
        </w:rPr>
        <w:lastRenderedPageBreak/>
        <w:t>DAS CONDIÇÕES DE PARTICIPAÇÃO</w:t>
      </w:r>
    </w:p>
    <w:p w:rsidR="009E73F5" w:rsidRDefault="009E73F5" w:rsidP="009E73F5">
      <w:pPr>
        <w:pStyle w:val="PargrafodaLista"/>
        <w:widowControl w:val="0"/>
        <w:numPr>
          <w:ilvl w:val="1"/>
          <w:numId w:val="4"/>
        </w:numPr>
        <w:overflowPunct w:val="0"/>
        <w:autoSpaceDE w:val="0"/>
        <w:autoSpaceDN w:val="0"/>
        <w:adjustRightInd w:val="0"/>
        <w:spacing w:line="360" w:lineRule="auto"/>
        <w:ind w:left="0" w:firstLine="709"/>
        <w:jc w:val="both"/>
      </w:pPr>
      <w:r w:rsidRPr="00F47489">
        <w:t xml:space="preserve">Poderão participar do presente procedimento os interessados que atendam às condições específicas de habilitação conforme o constante no item </w:t>
      </w:r>
      <w:r w:rsidR="00D17FF9">
        <w:t>0</w:t>
      </w:r>
      <w:r w:rsidRPr="00F47489">
        <w:t>3 deste Edital e nos demais anexos;</w:t>
      </w:r>
    </w:p>
    <w:p w:rsidR="009E73F5" w:rsidRDefault="009E73F5" w:rsidP="009E73F5">
      <w:pPr>
        <w:pStyle w:val="PargrafodaLista"/>
        <w:widowControl w:val="0"/>
        <w:numPr>
          <w:ilvl w:val="1"/>
          <w:numId w:val="4"/>
        </w:numPr>
        <w:overflowPunct w:val="0"/>
        <w:autoSpaceDE w:val="0"/>
        <w:autoSpaceDN w:val="0"/>
        <w:adjustRightInd w:val="0"/>
        <w:spacing w:line="360" w:lineRule="auto"/>
        <w:ind w:left="0" w:firstLine="709"/>
        <w:jc w:val="both"/>
      </w:pPr>
      <w:r w:rsidRPr="00F47489">
        <w:t>Pessoas físicas maiores de 18 anos;</w:t>
      </w:r>
    </w:p>
    <w:p w:rsidR="009E73F5" w:rsidRDefault="009E73F5" w:rsidP="009E73F5">
      <w:pPr>
        <w:pStyle w:val="PargrafodaLista"/>
        <w:widowControl w:val="0"/>
        <w:numPr>
          <w:ilvl w:val="1"/>
          <w:numId w:val="4"/>
        </w:numPr>
        <w:overflowPunct w:val="0"/>
        <w:autoSpaceDE w:val="0"/>
        <w:autoSpaceDN w:val="0"/>
        <w:adjustRightInd w:val="0"/>
        <w:spacing w:line="360" w:lineRule="auto"/>
        <w:ind w:left="0" w:firstLine="709"/>
        <w:jc w:val="both"/>
      </w:pPr>
      <w:r w:rsidRPr="00F47489">
        <w:t xml:space="preserve">Os dados informados no TERMO DE CREDENCIAMENTO são de responsabilidade dos interessados, que deverão comprová-los através da apresentação da documentação exigida no item </w:t>
      </w:r>
      <w:r w:rsidR="00D17FF9">
        <w:t>0</w:t>
      </w:r>
      <w:r w:rsidRPr="00F47489">
        <w:t>3;</w:t>
      </w:r>
    </w:p>
    <w:p w:rsidR="009E73F5" w:rsidRDefault="009E73F5" w:rsidP="009E73F5">
      <w:pPr>
        <w:pStyle w:val="PargrafodaLista"/>
        <w:widowControl w:val="0"/>
        <w:numPr>
          <w:ilvl w:val="1"/>
          <w:numId w:val="4"/>
        </w:numPr>
        <w:overflowPunct w:val="0"/>
        <w:autoSpaceDE w:val="0"/>
        <w:autoSpaceDN w:val="0"/>
        <w:adjustRightInd w:val="0"/>
        <w:spacing w:line="360" w:lineRule="auto"/>
        <w:ind w:left="0" w:firstLine="709"/>
        <w:jc w:val="both"/>
      </w:pPr>
      <w:r w:rsidRPr="00F47489">
        <w:t>Para prestação de serviços de arbitragem, somente serão credenciados os interessados, na qualidade de pessoa física, que comprovarem experiência técnica na(s) sua(s) respectiva(s) modalidade(s), mediante:</w:t>
      </w:r>
    </w:p>
    <w:p w:rsidR="009E73F5" w:rsidRDefault="009E73F5" w:rsidP="009E73F5">
      <w:pPr>
        <w:pStyle w:val="PargrafodaLista"/>
        <w:widowControl w:val="0"/>
        <w:numPr>
          <w:ilvl w:val="2"/>
          <w:numId w:val="4"/>
        </w:numPr>
        <w:overflowPunct w:val="0"/>
        <w:autoSpaceDE w:val="0"/>
        <w:autoSpaceDN w:val="0"/>
        <w:adjustRightInd w:val="0"/>
        <w:spacing w:line="360" w:lineRule="auto"/>
        <w:ind w:left="0" w:firstLine="709"/>
        <w:jc w:val="both"/>
      </w:pPr>
      <w:r w:rsidRPr="00F47489">
        <w:t>Apresentação de Atestados de Capacidade Técnica expedida pelos promotores e/ou organizadores do evento e/ou;</w:t>
      </w:r>
    </w:p>
    <w:p w:rsidR="009E73F5" w:rsidRDefault="009E73F5" w:rsidP="009E73F5">
      <w:pPr>
        <w:pStyle w:val="PargrafodaLista"/>
        <w:widowControl w:val="0"/>
        <w:numPr>
          <w:ilvl w:val="2"/>
          <w:numId w:val="4"/>
        </w:numPr>
        <w:overflowPunct w:val="0"/>
        <w:autoSpaceDE w:val="0"/>
        <w:autoSpaceDN w:val="0"/>
        <w:adjustRightInd w:val="0"/>
        <w:spacing w:line="360" w:lineRule="auto"/>
        <w:ind w:left="0" w:firstLine="709"/>
        <w:jc w:val="both"/>
      </w:pPr>
      <w:r w:rsidRPr="00F47489">
        <w:t>Registro válido junto à Federação ou Entidade esportiva da modalidade e/ou;</w:t>
      </w:r>
    </w:p>
    <w:p w:rsidR="009E73F5" w:rsidRDefault="009E73F5" w:rsidP="009E73F5">
      <w:pPr>
        <w:pStyle w:val="PargrafodaLista"/>
        <w:widowControl w:val="0"/>
        <w:numPr>
          <w:ilvl w:val="2"/>
          <w:numId w:val="4"/>
        </w:numPr>
        <w:overflowPunct w:val="0"/>
        <w:autoSpaceDE w:val="0"/>
        <w:autoSpaceDN w:val="0"/>
        <w:adjustRightInd w:val="0"/>
        <w:spacing w:line="360" w:lineRule="auto"/>
        <w:ind w:left="0" w:firstLine="709"/>
        <w:jc w:val="both"/>
      </w:pPr>
      <w:r w:rsidRPr="00F47489">
        <w:t>Certificado de Curso específico aferido por Federação ou Entidade Esportiva da Modalidade.</w:t>
      </w:r>
    </w:p>
    <w:p w:rsidR="009E73F5" w:rsidRDefault="009E73F5" w:rsidP="009E73F5">
      <w:pPr>
        <w:pStyle w:val="PargrafodaLista"/>
        <w:widowControl w:val="0"/>
        <w:numPr>
          <w:ilvl w:val="1"/>
          <w:numId w:val="4"/>
        </w:numPr>
        <w:overflowPunct w:val="0"/>
        <w:autoSpaceDE w:val="0"/>
        <w:autoSpaceDN w:val="0"/>
        <w:adjustRightInd w:val="0"/>
        <w:spacing w:line="360" w:lineRule="auto"/>
        <w:ind w:left="0" w:firstLine="709"/>
        <w:jc w:val="both"/>
      </w:pPr>
      <w:r w:rsidRPr="00F47489">
        <w:t>Não serão admitidos prestadores de serviços que estiverem cumprindo penalidades de suspensão imposta pela instituição a que forem vinculados, se for caso</w:t>
      </w:r>
      <w:bookmarkStart w:id="0" w:name="page3"/>
      <w:bookmarkEnd w:id="0"/>
      <w:r w:rsidRPr="00F47489">
        <w:t>.</w:t>
      </w:r>
    </w:p>
    <w:p w:rsidR="009E73F5" w:rsidRPr="00F47489" w:rsidRDefault="00030326" w:rsidP="009E73F5">
      <w:pPr>
        <w:pStyle w:val="PargrafodaLista"/>
        <w:widowControl w:val="0"/>
        <w:numPr>
          <w:ilvl w:val="0"/>
          <w:numId w:val="4"/>
        </w:numPr>
        <w:overflowPunct w:val="0"/>
        <w:autoSpaceDE w:val="0"/>
        <w:autoSpaceDN w:val="0"/>
        <w:adjustRightInd w:val="0"/>
        <w:spacing w:line="360" w:lineRule="auto"/>
        <w:ind w:left="0" w:firstLine="709"/>
        <w:jc w:val="both"/>
      </w:pPr>
      <w:r>
        <w:rPr>
          <w:b/>
        </w:rPr>
        <w:t>DO CREDENCIAMENTO</w:t>
      </w:r>
      <w:r w:rsidR="00573D90">
        <w:rPr>
          <w:b/>
        </w:rPr>
        <w:t xml:space="preserve"> E DA DOCUMENTAÇÃO NECESSÁRIA</w:t>
      </w:r>
    </w:p>
    <w:p w:rsidR="00573D90" w:rsidRDefault="00573D90" w:rsidP="009E73F5">
      <w:pPr>
        <w:pStyle w:val="PargrafodaLista"/>
        <w:widowControl w:val="0"/>
        <w:numPr>
          <w:ilvl w:val="1"/>
          <w:numId w:val="4"/>
        </w:numPr>
        <w:tabs>
          <w:tab w:val="left" w:pos="426"/>
        </w:tabs>
        <w:overflowPunct w:val="0"/>
        <w:autoSpaceDE w:val="0"/>
        <w:autoSpaceDN w:val="0"/>
        <w:adjustRightInd w:val="0"/>
        <w:spacing w:line="360" w:lineRule="auto"/>
        <w:ind w:left="0" w:firstLine="709"/>
        <w:jc w:val="both"/>
      </w:pPr>
      <w:r>
        <w:t>Os interessados poderão se Credenciar a partir das</w:t>
      </w:r>
      <w:r w:rsidRPr="00573D90">
        <w:t xml:space="preserve"> </w:t>
      </w:r>
      <w:r w:rsidRPr="00F47489">
        <w:t xml:space="preserve">a partir da 8h (oito horas) do dia </w:t>
      </w:r>
      <w:r w:rsidR="00F460FD">
        <w:t>21</w:t>
      </w:r>
      <w:r w:rsidRPr="00F47489">
        <w:t xml:space="preserve"> de </w:t>
      </w:r>
      <w:r w:rsidR="00D17FF9">
        <w:t>fever</w:t>
      </w:r>
      <w:r w:rsidRPr="00F47489">
        <w:t>eiro de 201</w:t>
      </w:r>
      <w:r>
        <w:t>8.</w:t>
      </w:r>
    </w:p>
    <w:p w:rsidR="00573D90" w:rsidRDefault="00573D90" w:rsidP="009E73F5">
      <w:pPr>
        <w:pStyle w:val="PargrafodaLista"/>
        <w:widowControl w:val="0"/>
        <w:numPr>
          <w:ilvl w:val="1"/>
          <w:numId w:val="4"/>
        </w:numPr>
        <w:tabs>
          <w:tab w:val="left" w:pos="426"/>
        </w:tabs>
        <w:overflowPunct w:val="0"/>
        <w:autoSpaceDE w:val="0"/>
        <w:autoSpaceDN w:val="0"/>
        <w:adjustRightInd w:val="0"/>
        <w:spacing w:line="360" w:lineRule="auto"/>
        <w:ind w:left="0" w:firstLine="709"/>
        <w:jc w:val="both"/>
      </w:pPr>
      <w:r>
        <w:t xml:space="preserve">Para realização do Credenciamento o interessado deverá acessar o </w:t>
      </w:r>
      <w:r w:rsidR="00D17FF9">
        <w:t xml:space="preserve">link disponível no </w:t>
      </w:r>
      <w:r>
        <w:t xml:space="preserve">endereço eletrônico </w:t>
      </w:r>
      <w:r w:rsidR="00D17FF9">
        <w:t>www.gaspar.sc.gov.br</w:t>
      </w:r>
      <w:r>
        <w:t xml:space="preserve"> devendo preencher o formulário correspondente; </w:t>
      </w:r>
    </w:p>
    <w:p w:rsidR="009E73F5" w:rsidRDefault="00573D90" w:rsidP="009E73F5">
      <w:pPr>
        <w:pStyle w:val="PargrafodaLista"/>
        <w:widowControl w:val="0"/>
        <w:numPr>
          <w:ilvl w:val="1"/>
          <w:numId w:val="4"/>
        </w:numPr>
        <w:tabs>
          <w:tab w:val="left" w:pos="426"/>
        </w:tabs>
        <w:overflowPunct w:val="0"/>
        <w:autoSpaceDE w:val="0"/>
        <w:autoSpaceDN w:val="0"/>
        <w:adjustRightInd w:val="0"/>
        <w:spacing w:line="360" w:lineRule="auto"/>
        <w:ind w:left="0" w:firstLine="709"/>
        <w:jc w:val="both"/>
      </w:pPr>
      <w:r>
        <w:t xml:space="preserve">Preenchido o formulário o interessado deverá encaminhar para o e-mail </w:t>
      </w:r>
      <w:hyperlink r:id="rId11" w:history="1">
        <w:r w:rsidR="001A700C" w:rsidRPr="00051D97">
          <w:rPr>
            <w:rStyle w:val="Hyperlink"/>
          </w:rPr>
          <w:t>credenciamento.fme@gaspar.sc.gov.br</w:t>
        </w:r>
      </w:hyperlink>
      <w:r>
        <w:t xml:space="preserve">, </w:t>
      </w:r>
      <w:r w:rsidR="009E73F5" w:rsidRPr="00F47489">
        <w:t>os seguintes documentos</w:t>
      </w:r>
      <w:r>
        <w:t xml:space="preserve"> em formato </w:t>
      </w:r>
      <w:proofErr w:type="spellStart"/>
      <w:r>
        <w:t>pdf</w:t>
      </w:r>
      <w:proofErr w:type="spellEnd"/>
      <w:r w:rsidR="009E73F5" w:rsidRPr="00F47489">
        <w:t>:</w:t>
      </w:r>
    </w:p>
    <w:p w:rsidR="00573D90" w:rsidRDefault="009E73F5" w:rsidP="009E73F5">
      <w:pPr>
        <w:pStyle w:val="PargrafodaLista"/>
        <w:widowControl w:val="0"/>
        <w:numPr>
          <w:ilvl w:val="2"/>
          <w:numId w:val="4"/>
        </w:numPr>
        <w:tabs>
          <w:tab w:val="left" w:pos="426"/>
        </w:tabs>
        <w:overflowPunct w:val="0"/>
        <w:autoSpaceDE w:val="0"/>
        <w:autoSpaceDN w:val="0"/>
        <w:adjustRightInd w:val="0"/>
        <w:spacing w:line="360" w:lineRule="auto"/>
        <w:ind w:left="0" w:firstLine="709"/>
        <w:jc w:val="both"/>
      </w:pPr>
      <w:r w:rsidRPr="00EA1680">
        <w:t>Cópia d</w:t>
      </w:r>
      <w:r w:rsidR="00573D90">
        <w:t>o</w:t>
      </w:r>
      <w:r w:rsidRPr="00EA1680">
        <w:t xml:space="preserve"> RG</w:t>
      </w:r>
      <w:r w:rsidR="00573D90">
        <w:t xml:space="preserve"> frente e verso;</w:t>
      </w:r>
    </w:p>
    <w:p w:rsidR="00573D90" w:rsidRDefault="00573D90" w:rsidP="009E73F5">
      <w:pPr>
        <w:pStyle w:val="PargrafodaLista"/>
        <w:widowControl w:val="0"/>
        <w:numPr>
          <w:ilvl w:val="2"/>
          <w:numId w:val="4"/>
        </w:numPr>
        <w:tabs>
          <w:tab w:val="left" w:pos="426"/>
        </w:tabs>
        <w:overflowPunct w:val="0"/>
        <w:autoSpaceDE w:val="0"/>
        <w:autoSpaceDN w:val="0"/>
        <w:adjustRightInd w:val="0"/>
        <w:spacing w:line="360" w:lineRule="auto"/>
        <w:ind w:left="0" w:firstLine="709"/>
        <w:jc w:val="both"/>
      </w:pPr>
      <w:r>
        <w:t xml:space="preserve">Cópia do </w:t>
      </w:r>
      <w:r w:rsidR="009E73F5" w:rsidRPr="00EA1680">
        <w:t>CPF</w:t>
      </w:r>
      <w:r>
        <w:t xml:space="preserve"> se o número não constar no RG;</w:t>
      </w:r>
    </w:p>
    <w:p w:rsidR="009E73F5" w:rsidRDefault="00573D90" w:rsidP="009E73F5">
      <w:pPr>
        <w:pStyle w:val="PargrafodaLista"/>
        <w:widowControl w:val="0"/>
        <w:numPr>
          <w:ilvl w:val="2"/>
          <w:numId w:val="4"/>
        </w:numPr>
        <w:tabs>
          <w:tab w:val="left" w:pos="426"/>
        </w:tabs>
        <w:overflowPunct w:val="0"/>
        <w:autoSpaceDE w:val="0"/>
        <w:autoSpaceDN w:val="0"/>
        <w:adjustRightInd w:val="0"/>
        <w:spacing w:line="360" w:lineRule="auto"/>
        <w:ind w:left="0" w:firstLine="709"/>
        <w:jc w:val="both"/>
      </w:pPr>
      <w:r>
        <w:t>C</w:t>
      </w:r>
      <w:r w:rsidR="009E73F5" w:rsidRPr="00EA1680">
        <w:t>omprovante de residência</w:t>
      </w:r>
      <w:r>
        <w:t xml:space="preserve"> emitido nos últimos 60 dias</w:t>
      </w:r>
      <w:r w:rsidR="009E73F5" w:rsidRPr="00EA1680">
        <w:t>;</w:t>
      </w:r>
    </w:p>
    <w:p w:rsidR="00222E29" w:rsidRDefault="00222E29" w:rsidP="009E73F5">
      <w:pPr>
        <w:pStyle w:val="PargrafodaLista"/>
        <w:widowControl w:val="0"/>
        <w:numPr>
          <w:ilvl w:val="2"/>
          <w:numId w:val="4"/>
        </w:numPr>
        <w:tabs>
          <w:tab w:val="left" w:pos="426"/>
        </w:tabs>
        <w:overflowPunct w:val="0"/>
        <w:autoSpaceDE w:val="0"/>
        <w:autoSpaceDN w:val="0"/>
        <w:adjustRightInd w:val="0"/>
        <w:spacing w:line="360" w:lineRule="auto"/>
        <w:ind w:left="0" w:firstLine="709"/>
        <w:jc w:val="both"/>
      </w:pPr>
      <w:r w:rsidRPr="00EA1680">
        <w:t xml:space="preserve">Cópia de Antecedentes Criminais da Comarca de origem atualizada nos últimos 30 (trinta) dias, que podem ser obtidos através do site </w:t>
      </w:r>
      <w:hyperlink r:id="rId12" w:history="1">
        <w:r w:rsidRPr="00C15595">
          <w:rPr>
            <w:rStyle w:val="Hyperlink"/>
          </w:rPr>
          <w:t>http://esaj.tjsc.jus.br/sco/abrirCadastro.do</w:t>
        </w:r>
      </w:hyperlink>
    </w:p>
    <w:p w:rsidR="009E73F5" w:rsidRDefault="009E73F5" w:rsidP="009E73F5">
      <w:pPr>
        <w:pStyle w:val="PargrafodaLista"/>
        <w:widowControl w:val="0"/>
        <w:numPr>
          <w:ilvl w:val="2"/>
          <w:numId w:val="4"/>
        </w:numPr>
        <w:tabs>
          <w:tab w:val="left" w:pos="426"/>
        </w:tabs>
        <w:overflowPunct w:val="0"/>
        <w:autoSpaceDE w:val="0"/>
        <w:autoSpaceDN w:val="0"/>
        <w:adjustRightInd w:val="0"/>
        <w:spacing w:line="360" w:lineRule="auto"/>
        <w:ind w:left="0" w:firstLine="709"/>
        <w:jc w:val="both"/>
      </w:pPr>
      <w:r w:rsidRPr="00EA1680">
        <w:t>Currículo e prova de títulos</w:t>
      </w:r>
      <w:r w:rsidR="00222E29">
        <w:t xml:space="preserve"> (certificados)</w:t>
      </w:r>
      <w:r w:rsidRPr="00EA1680">
        <w:t>;</w:t>
      </w:r>
    </w:p>
    <w:p w:rsidR="009E73F5" w:rsidRPr="00EA1680" w:rsidRDefault="00222E29" w:rsidP="009E73F5">
      <w:pPr>
        <w:pStyle w:val="PargrafodaLista"/>
        <w:widowControl w:val="0"/>
        <w:numPr>
          <w:ilvl w:val="2"/>
          <w:numId w:val="4"/>
        </w:numPr>
        <w:tabs>
          <w:tab w:val="left" w:pos="426"/>
        </w:tabs>
        <w:overflowPunct w:val="0"/>
        <w:autoSpaceDE w:val="0"/>
        <w:autoSpaceDN w:val="0"/>
        <w:adjustRightInd w:val="0"/>
        <w:spacing w:line="360" w:lineRule="auto"/>
        <w:ind w:left="0" w:firstLine="709"/>
        <w:jc w:val="both"/>
      </w:pPr>
      <w:r>
        <w:t>Comprovação de experiência anterior.</w:t>
      </w:r>
    </w:p>
    <w:p w:rsidR="009E73F5" w:rsidRDefault="009E73F5" w:rsidP="009E73F5">
      <w:pPr>
        <w:pStyle w:val="PargrafodaLista"/>
        <w:widowControl w:val="0"/>
        <w:tabs>
          <w:tab w:val="left" w:pos="426"/>
        </w:tabs>
        <w:overflowPunct w:val="0"/>
        <w:autoSpaceDE w:val="0"/>
        <w:autoSpaceDN w:val="0"/>
        <w:adjustRightInd w:val="0"/>
        <w:spacing w:line="360" w:lineRule="auto"/>
        <w:ind w:left="709"/>
        <w:jc w:val="both"/>
      </w:pPr>
      <w:r w:rsidRPr="00344B0C">
        <w:t>Obs. Não serão credenciados os candidatos que não tiverem qualquer experiência anterior.</w:t>
      </w:r>
    </w:p>
    <w:p w:rsidR="009E73F5" w:rsidRDefault="00222E29" w:rsidP="009E73F5">
      <w:pPr>
        <w:pStyle w:val="PargrafodaLista"/>
        <w:widowControl w:val="0"/>
        <w:numPr>
          <w:ilvl w:val="1"/>
          <w:numId w:val="4"/>
        </w:numPr>
        <w:shd w:val="clear" w:color="auto" w:fill="FFFFFF"/>
        <w:tabs>
          <w:tab w:val="left" w:pos="426"/>
        </w:tabs>
        <w:overflowPunct w:val="0"/>
        <w:autoSpaceDE w:val="0"/>
        <w:autoSpaceDN w:val="0"/>
        <w:adjustRightInd w:val="0"/>
        <w:spacing w:line="360" w:lineRule="auto"/>
        <w:ind w:left="0" w:firstLine="709"/>
        <w:jc w:val="both"/>
      </w:pPr>
      <w:r>
        <w:lastRenderedPageBreak/>
        <w:t>Somente será credenciado o candidato que preencher corretamente o formulário eletrônico e apresentar toda documentação exigida no Edital</w:t>
      </w:r>
      <w:r w:rsidR="009E73F5" w:rsidRPr="00EA1680">
        <w:t>.</w:t>
      </w:r>
    </w:p>
    <w:p w:rsidR="009E73F5" w:rsidRDefault="00222E29" w:rsidP="009E73F5">
      <w:pPr>
        <w:pStyle w:val="PargrafodaLista"/>
        <w:widowControl w:val="0"/>
        <w:numPr>
          <w:ilvl w:val="1"/>
          <w:numId w:val="4"/>
        </w:numPr>
        <w:shd w:val="clear" w:color="auto" w:fill="FFFFFF"/>
        <w:tabs>
          <w:tab w:val="left" w:pos="426"/>
        </w:tabs>
        <w:overflowPunct w:val="0"/>
        <w:autoSpaceDE w:val="0"/>
        <w:autoSpaceDN w:val="0"/>
        <w:adjustRightInd w:val="0"/>
        <w:spacing w:line="360" w:lineRule="auto"/>
        <w:ind w:left="0" w:firstLine="709"/>
        <w:jc w:val="both"/>
      </w:pPr>
      <w:r>
        <w:t>O candidato será informado via e-mail quando houver alguma irregularidade na apresentação da documentação, sendo que o mesmo somente será credenciado quando cumprir todas as exigências do Edital</w:t>
      </w:r>
      <w:r w:rsidR="009E73F5">
        <w:t>.</w:t>
      </w:r>
    </w:p>
    <w:p w:rsidR="009E73F5" w:rsidRDefault="00CA7DBB" w:rsidP="009E73F5">
      <w:pPr>
        <w:pStyle w:val="PargrafodaLista"/>
        <w:widowControl w:val="0"/>
        <w:numPr>
          <w:ilvl w:val="1"/>
          <w:numId w:val="4"/>
        </w:numPr>
        <w:shd w:val="clear" w:color="auto" w:fill="FFFFFF"/>
        <w:tabs>
          <w:tab w:val="left" w:pos="426"/>
        </w:tabs>
        <w:overflowPunct w:val="0"/>
        <w:autoSpaceDE w:val="0"/>
        <w:autoSpaceDN w:val="0"/>
        <w:adjustRightInd w:val="0"/>
        <w:spacing w:line="360" w:lineRule="auto"/>
        <w:ind w:left="0" w:firstLine="709"/>
        <w:jc w:val="both"/>
      </w:pPr>
      <w:r>
        <w:t>O presente Credenciamento ficará aberto para novas inscrições até o dia 10 de dezembro de 2018</w:t>
      </w:r>
      <w:r w:rsidR="009E73F5" w:rsidRPr="00EA1680">
        <w:t>.</w:t>
      </w:r>
    </w:p>
    <w:p w:rsidR="009E73F5" w:rsidRDefault="00CA7DBB" w:rsidP="009E73F5">
      <w:pPr>
        <w:pStyle w:val="PargrafodaLista"/>
        <w:widowControl w:val="0"/>
        <w:numPr>
          <w:ilvl w:val="0"/>
          <w:numId w:val="4"/>
        </w:numPr>
        <w:shd w:val="clear" w:color="auto" w:fill="FFFFFF"/>
        <w:tabs>
          <w:tab w:val="left" w:pos="426"/>
        </w:tabs>
        <w:overflowPunct w:val="0"/>
        <w:autoSpaceDE w:val="0"/>
        <w:autoSpaceDN w:val="0"/>
        <w:adjustRightInd w:val="0"/>
        <w:spacing w:line="360" w:lineRule="auto"/>
        <w:ind w:left="0" w:firstLine="709"/>
        <w:jc w:val="both"/>
        <w:rPr>
          <w:b/>
        </w:rPr>
      </w:pPr>
      <w:r>
        <w:rPr>
          <w:b/>
        </w:rPr>
        <w:t>DO</w:t>
      </w:r>
      <w:r w:rsidR="009E73F5" w:rsidRPr="00EA1680">
        <w:rPr>
          <w:b/>
        </w:rPr>
        <w:t xml:space="preserve"> JULGAMENTO</w:t>
      </w:r>
      <w:r>
        <w:rPr>
          <w:b/>
        </w:rPr>
        <w:t xml:space="preserve"> DAS INSCRIÇÕES</w:t>
      </w:r>
    </w:p>
    <w:p w:rsidR="009E73F5" w:rsidRDefault="009E73F5" w:rsidP="009E73F5">
      <w:pPr>
        <w:pStyle w:val="PargrafodaLista"/>
        <w:widowControl w:val="0"/>
        <w:numPr>
          <w:ilvl w:val="1"/>
          <w:numId w:val="4"/>
        </w:numPr>
        <w:shd w:val="clear" w:color="auto" w:fill="FFFFFF"/>
        <w:tabs>
          <w:tab w:val="left" w:pos="426"/>
          <w:tab w:val="left" w:pos="993"/>
        </w:tabs>
        <w:overflowPunct w:val="0"/>
        <w:autoSpaceDE w:val="0"/>
        <w:autoSpaceDN w:val="0"/>
        <w:adjustRightInd w:val="0"/>
        <w:spacing w:line="360" w:lineRule="auto"/>
        <w:ind w:left="0" w:firstLine="709"/>
        <w:jc w:val="both"/>
        <w:rPr>
          <w:rFonts w:eastAsia="Arial"/>
          <w:noProof/>
          <w:lang w:eastAsia="en-US"/>
        </w:rPr>
      </w:pPr>
      <w:r w:rsidRPr="00EA1680">
        <w:rPr>
          <w:rFonts w:eastAsia="Arial"/>
          <w:noProof/>
          <w:lang w:eastAsia="en-US"/>
        </w:rPr>
        <w:t xml:space="preserve">A </w:t>
      </w:r>
      <w:r w:rsidR="00CA7DBB">
        <w:rPr>
          <w:rFonts w:eastAsia="Arial"/>
          <w:noProof/>
          <w:lang w:eastAsia="en-US"/>
        </w:rPr>
        <w:t>FMEL</w:t>
      </w:r>
      <w:r w:rsidRPr="00EA1680">
        <w:rPr>
          <w:rFonts w:eastAsia="Arial"/>
          <w:noProof/>
          <w:lang w:eastAsia="en-US"/>
        </w:rPr>
        <w:t xml:space="preserve"> </w:t>
      </w:r>
      <w:r w:rsidR="00CA7DBB">
        <w:rPr>
          <w:rFonts w:eastAsia="Arial"/>
          <w:noProof/>
          <w:lang w:eastAsia="en-US"/>
        </w:rPr>
        <w:t xml:space="preserve">irá confirmar o correto preenchimento do formulário e após o recebimento da documentação </w:t>
      </w:r>
      <w:r w:rsidRPr="00EA1680">
        <w:rPr>
          <w:rFonts w:eastAsia="Arial"/>
          <w:noProof/>
          <w:lang w:eastAsia="en-US"/>
        </w:rPr>
        <w:t xml:space="preserve">verificará se </w:t>
      </w:r>
      <w:r w:rsidR="00CA7DBB">
        <w:rPr>
          <w:rFonts w:eastAsia="Arial"/>
          <w:noProof/>
          <w:lang w:eastAsia="en-US"/>
        </w:rPr>
        <w:t xml:space="preserve">o interessado atendeu às exigências do Edital. Esta avaliaçao deverá ocorrer no prazo de </w:t>
      </w:r>
      <w:r w:rsidRPr="00EA1680">
        <w:rPr>
          <w:rFonts w:eastAsia="Arial"/>
          <w:noProof/>
          <w:lang w:eastAsia="en-US"/>
        </w:rPr>
        <w:t>5 cinco dias úteis</w:t>
      </w:r>
      <w:r w:rsidR="00CA7DBB">
        <w:rPr>
          <w:rFonts w:eastAsia="Arial"/>
          <w:noProof/>
          <w:lang w:eastAsia="en-US"/>
        </w:rPr>
        <w:t xml:space="preserve"> contados da data de recebimento da documentação</w:t>
      </w:r>
      <w:r w:rsidRPr="00EA1680">
        <w:rPr>
          <w:rFonts w:eastAsia="Arial"/>
          <w:noProof/>
          <w:lang w:eastAsia="en-US"/>
        </w:rPr>
        <w:t>.</w:t>
      </w:r>
    </w:p>
    <w:p w:rsidR="009E73F5" w:rsidRDefault="009E73F5" w:rsidP="009E73F5">
      <w:pPr>
        <w:pStyle w:val="PargrafodaLista"/>
        <w:widowControl w:val="0"/>
        <w:numPr>
          <w:ilvl w:val="1"/>
          <w:numId w:val="4"/>
        </w:numPr>
        <w:shd w:val="clear" w:color="auto" w:fill="FFFFFF"/>
        <w:tabs>
          <w:tab w:val="left" w:pos="426"/>
          <w:tab w:val="left" w:pos="993"/>
        </w:tabs>
        <w:overflowPunct w:val="0"/>
        <w:autoSpaceDE w:val="0"/>
        <w:autoSpaceDN w:val="0"/>
        <w:adjustRightInd w:val="0"/>
        <w:spacing w:line="360" w:lineRule="auto"/>
        <w:ind w:left="0" w:firstLine="709"/>
        <w:jc w:val="both"/>
        <w:rPr>
          <w:rFonts w:eastAsia="Arial"/>
          <w:noProof/>
          <w:lang w:eastAsia="en-US"/>
        </w:rPr>
      </w:pPr>
      <w:r w:rsidRPr="00EA1680">
        <w:rPr>
          <w:rFonts w:eastAsia="Arial"/>
          <w:noProof/>
          <w:lang w:eastAsia="en-US"/>
        </w:rPr>
        <w:t xml:space="preserve">Estando a documentação apresentada em conformidade com as exigências </w:t>
      </w:r>
      <w:r w:rsidR="00CA7DBB">
        <w:rPr>
          <w:rFonts w:eastAsia="Arial"/>
          <w:noProof/>
          <w:lang w:eastAsia="en-US"/>
        </w:rPr>
        <w:t>do Edital</w:t>
      </w:r>
      <w:r w:rsidRPr="00EA1680">
        <w:rPr>
          <w:rFonts w:eastAsia="Arial"/>
          <w:noProof/>
          <w:lang w:eastAsia="en-US"/>
        </w:rPr>
        <w:t xml:space="preserve"> o interessado </w:t>
      </w:r>
      <w:r w:rsidR="00CA7DBB">
        <w:rPr>
          <w:rFonts w:eastAsia="Arial"/>
          <w:noProof/>
          <w:lang w:eastAsia="en-US"/>
        </w:rPr>
        <w:t>s</w:t>
      </w:r>
      <w:r w:rsidRPr="00EA1680">
        <w:rPr>
          <w:rFonts w:eastAsia="Arial"/>
          <w:noProof/>
          <w:lang w:eastAsia="en-US"/>
        </w:rPr>
        <w:t>erá Credenciado</w:t>
      </w:r>
      <w:r w:rsidR="00CA7DBB">
        <w:rPr>
          <w:rFonts w:eastAsia="Arial"/>
          <w:noProof/>
          <w:lang w:eastAsia="en-US"/>
        </w:rPr>
        <w:t>, estando apto a prestar os serviços a parir de então</w:t>
      </w:r>
      <w:r w:rsidRPr="00EA1680">
        <w:rPr>
          <w:rFonts w:eastAsia="Arial"/>
          <w:noProof/>
          <w:lang w:eastAsia="en-US"/>
        </w:rPr>
        <w:t>.</w:t>
      </w:r>
    </w:p>
    <w:p w:rsidR="009E73F5" w:rsidRPr="006B5C06" w:rsidRDefault="009E73F5" w:rsidP="006B5C06">
      <w:pPr>
        <w:pStyle w:val="PargrafodaLista"/>
        <w:widowControl w:val="0"/>
        <w:numPr>
          <w:ilvl w:val="1"/>
          <w:numId w:val="4"/>
        </w:numPr>
        <w:shd w:val="clear" w:color="auto" w:fill="FFFFFF"/>
        <w:tabs>
          <w:tab w:val="left" w:pos="426"/>
          <w:tab w:val="left" w:pos="993"/>
        </w:tabs>
        <w:overflowPunct w:val="0"/>
        <w:autoSpaceDE w:val="0"/>
        <w:autoSpaceDN w:val="0"/>
        <w:adjustRightInd w:val="0"/>
        <w:spacing w:line="360" w:lineRule="auto"/>
        <w:ind w:left="0" w:firstLine="709"/>
        <w:jc w:val="both"/>
        <w:rPr>
          <w:rFonts w:eastAsia="Arial"/>
          <w:noProof/>
          <w:lang w:eastAsia="en-US"/>
        </w:rPr>
      </w:pPr>
      <w:r w:rsidRPr="00EA1680">
        <w:rPr>
          <w:rFonts w:eastAsia="Arial"/>
          <w:noProof/>
          <w:lang w:eastAsia="en-US"/>
        </w:rPr>
        <w:t>Caso a documentação apresentada não esteja em conformidade com as exigidas na Cláusula terceira, o interessado será notificado</w:t>
      </w:r>
      <w:r w:rsidR="00CA7DBB">
        <w:rPr>
          <w:rFonts w:eastAsia="Arial"/>
          <w:noProof/>
          <w:lang w:eastAsia="en-US"/>
        </w:rPr>
        <w:t xml:space="preserve"> via e-mail e deverá providenciar a regularização</w:t>
      </w:r>
      <w:r w:rsidRPr="00EA1680">
        <w:rPr>
          <w:rFonts w:eastAsia="Arial"/>
          <w:noProof/>
          <w:lang w:eastAsia="en-US"/>
        </w:rPr>
        <w:t>.</w:t>
      </w:r>
    </w:p>
    <w:p w:rsidR="009E73F5" w:rsidRDefault="009E73F5" w:rsidP="009E73F5">
      <w:pPr>
        <w:pStyle w:val="PargrafodaLista"/>
        <w:widowControl w:val="0"/>
        <w:numPr>
          <w:ilvl w:val="1"/>
          <w:numId w:val="4"/>
        </w:numPr>
        <w:shd w:val="clear" w:color="auto" w:fill="FFFFFF"/>
        <w:tabs>
          <w:tab w:val="left" w:pos="426"/>
          <w:tab w:val="left" w:pos="993"/>
        </w:tabs>
        <w:overflowPunct w:val="0"/>
        <w:autoSpaceDE w:val="0"/>
        <w:autoSpaceDN w:val="0"/>
        <w:adjustRightInd w:val="0"/>
        <w:spacing w:line="360" w:lineRule="auto"/>
        <w:ind w:left="0" w:firstLine="709"/>
        <w:jc w:val="both"/>
        <w:rPr>
          <w:rFonts w:eastAsia="Arial"/>
          <w:noProof/>
          <w:lang w:eastAsia="en-US"/>
        </w:rPr>
      </w:pPr>
      <w:r w:rsidRPr="00EA1680">
        <w:rPr>
          <w:rFonts w:eastAsia="Arial"/>
          <w:noProof/>
          <w:lang w:eastAsia="en-US"/>
        </w:rPr>
        <w:t>O fato de o interessado não ter sua documentação aprovada, não impede que o mesmo apresente a documentação exigida em outra oportunidade, podendo buscar o credenciamento a qualquer tempo, apres</w:t>
      </w:r>
      <w:r>
        <w:rPr>
          <w:rFonts w:eastAsia="Arial"/>
          <w:noProof/>
          <w:lang w:eastAsia="en-US"/>
        </w:rPr>
        <w:t>entando a documentação exigida.</w:t>
      </w:r>
    </w:p>
    <w:p w:rsidR="009E73F5" w:rsidRPr="00EA1680" w:rsidRDefault="009E73F5" w:rsidP="009E73F5">
      <w:pPr>
        <w:pStyle w:val="PargrafodaLista"/>
        <w:widowControl w:val="0"/>
        <w:numPr>
          <w:ilvl w:val="1"/>
          <w:numId w:val="4"/>
        </w:numPr>
        <w:shd w:val="clear" w:color="auto" w:fill="FFFFFF"/>
        <w:tabs>
          <w:tab w:val="left" w:pos="426"/>
          <w:tab w:val="left" w:pos="993"/>
        </w:tabs>
        <w:overflowPunct w:val="0"/>
        <w:autoSpaceDE w:val="0"/>
        <w:autoSpaceDN w:val="0"/>
        <w:adjustRightInd w:val="0"/>
        <w:spacing w:line="360" w:lineRule="auto"/>
        <w:ind w:left="0" w:firstLine="709"/>
        <w:jc w:val="both"/>
      </w:pPr>
      <w:r w:rsidRPr="00EA1680">
        <w:rPr>
          <w:rFonts w:eastAsia="Arial"/>
          <w:noProof/>
          <w:lang w:eastAsia="en-US"/>
        </w:rPr>
        <w:t>Somente serão CREDENCIADOS os interessados que atendam às exigências deste Edital e seus anexos.</w:t>
      </w:r>
    </w:p>
    <w:p w:rsidR="009E73F5" w:rsidRDefault="006B5C06" w:rsidP="009E73F5">
      <w:pPr>
        <w:pStyle w:val="PargrafodaLista"/>
        <w:widowControl w:val="0"/>
        <w:numPr>
          <w:ilvl w:val="0"/>
          <w:numId w:val="4"/>
        </w:numPr>
        <w:shd w:val="clear" w:color="auto" w:fill="FFFFFF"/>
        <w:tabs>
          <w:tab w:val="left" w:pos="426"/>
          <w:tab w:val="left" w:pos="993"/>
        </w:tabs>
        <w:overflowPunct w:val="0"/>
        <w:autoSpaceDE w:val="0"/>
        <w:autoSpaceDN w:val="0"/>
        <w:adjustRightInd w:val="0"/>
        <w:spacing w:line="360" w:lineRule="auto"/>
        <w:ind w:left="0" w:firstLine="709"/>
        <w:jc w:val="both"/>
        <w:rPr>
          <w:b/>
        </w:rPr>
      </w:pPr>
      <w:r>
        <w:rPr>
          <w:b/>
        </w:rPr>
        <w:t>DA RELAÇÃO DE CREDENCIADOS</w:t>
      </w:r>
    </w:p>
    <w:p w:rsidR="009E73F5" w:rsidRPr="00EA1680" w:rsidRDefault="006B5C06" w:rsidP="009E73F5">
      <w:pPr>
        <w:pStyle w:val="PargrafodaLista"/>
        <w:widowControl w:val="0"/>
        <w:numPr>
          <w:ilvl w:val="1"/>
          <w:numId w:val="4"/>
        </w:numPr>
        <w:shd w:val="clear" w:color="auto" w:fill="FFFFFF"/>
        <w:tabs>
          <w:tab w:val="left" w:pos="426"/>
          <w:tab w:val="left" w:pos="993"/>
        </w:tabs>
        <w:overflowPunct w:val="0"/>
        <w:autoSpaceDE w:val="0"/>
        <w:autoSpaceDN w:val="0"/>
        <w:adjustRightInd w:val="0"/>
        <w:spacing w:line="360" w:lineRule="auto"/>
        <w:ind w:left="0" w:firstLine="709"/>
        <w:jc w:val="both"/>
        <w:rPr>
          <w:b/>
        </w:rPr>
      </w:pPr>
      <w:r>
        <w:t>Os interessados Credenciados receberão o Termo de Credenciamento via e-mail, sendo publicada mensalmente a relação dos credenciados por modalidade no portal eletrônico do Município na página do Credenciamento 01/2018</w:t>
      </w:r>
      <w:r w:rsidR="009E73F5" w:rsidRPr="00EA1680">
        <w:t>.</w:t>
      </w:r>
    </w:p>
    <w:p w:rsidR="009E73F5" w:rsidRDefault="009E73F5" w:rsidP="009E73F5">
      <w:pPr>
        <w:pStyle w:val="PargrafodaLista"/>
        <w:widowControl w:val="0"/>
        <w:numPr>
          <w:ilvl w:val="0"/>
          <w:numId w:val="4"/>
        </w:numPr>
        <w:shd w:val="clear" w:color="auto" w:fill="FFFFFF"/>
        <w:tabs>
          <w:tab w:val="left" w:pos="426"/>
          <w:tab w:val="left" w:pos="993"/>
        </w:tabs>
        <w:overflowPunct w:val="0"/>
        <w:autoSpaceDE w:val="0"/>
        <w:autoSpaceDN w:val="0"/>
        <w:adjustRightInd w:val="0"/>
        <w:spacing w:line="360" w:lineRule="auto"/>
        <w:ind w:left="0" w:firstLine="709"/>
        <w:jc w:val="both"/>
        <w:rPr>
          <w:b/>
        </w:rPr>
      </w:pPr>
      <w:r w:rsidRPr="00EA1680">
        <w:rPr>
          <w:b/>
        </w:rPr>
        <w:t>DO TERMO DE CREDENCIAMENTO</w:t>
      </w:r>
    </w:p>
    <w:p w:rsidR="009E73F5" w:rsidRDefault="005924A0" w:rsidP="009E73F5">
      <w:pPr>
        <w:pStyle w:val="PargrafodaLista"/>
        <w:widowControl w:val="0"/>
        <w:numPr>
          <w:ilvl w:val="1"/>
          <w:numId w:val="4"/>
        </w:numPr>
        <w:shd w:val="clear" w:color="auto" w:fill="FFFFFF"/>
        <w:tabs>
          <w:tab w:val="left" w:pos="426"/>
          <w:tab w:val="left" w:pos="993"/>
        </w:tabs>
        <w:overflowPunct w:val="0"/>
        <w:autoSpaceDE w:val="0"/>
        <w:autoSpaceDN w:val="0"/>
        <w:adjustRightInd w:val="0"/>
        <w:spacing w:line="360" w:lineRule="auto"/>
        <w:ind w:left="0" w:firstLine="709"/>
        <w:jc w:val="both"/>
      </w:pPr>
      <w:r>
        <w:t>Conferido o preenchimento do</w:t>
      </w:r>
      <w:r w:rsidR="006B5C06">
        <w:t xml:space="preserve"> formulário</w:t>
      </w:r>
      <w:r>
        <w:t xml:space="preserve"> e da documentação</w:t>
      </w:r>
      <w:r w:rsidR="009E73F5" w:rsidRPr="00EA1680">
        <w:t xml:space="preserve"> os interessados que tiveram sua documentação aprovada terão seu credenciamento homologado pela comissão de credenciamento.</w:t>
      </w:r>
    </w:p>
    <w:p w:rsidR="009E73F5" w:rsidRDefault="009E73F5" w:rsidP="009E73F5">
      <w:pPr>
        <w:pStyle w:val="PargrafodaLista"/>
        <w:widowControl w:val="0"/>
        <w:numPr>
          <w:ilvl w:val="1"/>
          <w:numId w:val="4"/>
        </w:numPr>
        <w:shd w:val="clear" w:color="auto" w:fill="FFFFFF"/>
        <w:tabs>
          <w:tab w:val="left" w:pos="426"/>
          <w:tab w:val="left" w:pos="993"/>
        </w:tabs>
        <w:overflowPunct w:val="0"/>
        <w:autoSpaceDE w:val="0"/>
        <w:autoSpaceDN w:val="0"/>
        <w:adjustRightInd w:val="0"/>
        <w:spacing w:line="360" w:lineRule="auto"/>
        <w:ind w:left="0" w:firstLine="709"/>
        <w:jc w:val="both"/>
      </w:pPr>
      <w:r w:rsidRPr="00EA1680">
        <w:t>O Credenciamento terá validade até 31 de Dezembro de 201</w:t>
      </w:r>
      <w:r w:rsidR="005924A0">
        <w:t>8</w:t>
      </w:r>
      <w:r w:rsidRPr="00EA1680">
        <w:t xml:space="preserve"> e os serviços a serem prestados deverão ser realizados conforme convocação, categoria e/ou calendário de eventos esportivos da </w:t>
      </w:r>
      <w:r w:rsidR="005924A0">
        <w:t>FMEL ou SEMED</w:t>
      </w:r>
      <w:r w:rsidRPr="00EA1680">
        <w:t>, observando os critérios estabelecidos nesse Edital.</w:t>
      </w:r>
    </w:p>
    <w:p w:rsidR="009E73F5" w:rsidRDefault="009E73F5" w:rsidP="009E73F5">
      <w:pPr>
        <w:pStyle w:val="PargrafodaLista"/>
        <w:widowControl w:val="0"/>
        <w:numPr>
          <w:ilvl w:val="1"/>
          <w:numId w:val="4"/>
        </w:numPr>
        <w:shd w:val="clear" w:color="auto" w:fill="FFFFFF"/>
        <w:tabs>
          <w:tab w:val="left" w:pos="426"/>
          <w:tab w:val="left" w:pos="993"/>
        </w:tabs>
        <w:overflowPunct w:val="0"/>
        <w:autoSpaceDE w:val="0"/>
        <w:autoSpaceDN w:val="0"/>
        <w:adjustRightInd w:val="0"/>
        <w:spacing w:line="360" w:lineRule="auto"/>
        <w:ind w:left="0" w:firstLine="709"/>
        <w:jc w:val="both"/>
      </w:pPr>
      <w:bookmarkStart w:id="1" w:name="page5"/>
      <w:bookmarkEnd w:id="1"/>
      <w:r w:rsidRPr="00EA1680">
        <w:t xml:space="preserve">Todos os interessados serão Credenciados pela ordem de apresentação da documentação, </w:t>
      </w:r>
      <w:r w:rsidRPr="00EA1680">
        <w:lastRenderedPageBreak/>
        <w:t xml:space="preserve">sendo os mesmos convocados através de rodízio, de acordo com sua categoria e qualificação, conforme a necessidade da </w:t>
      </w:r>
      <w:r w:rsidR="005924A0">
        <w:t>FMEL</w:t>
      </w:r>
      <w:r w:rsidRPr="00EA1680">
        <w:t xml:space="preserve"> e da </w:t>
      </w:r>
      <w:r w:rsidR="005924A0">
        <w:t>SEMED</w:t>
      </w:r>
      <w:r w:rsidRPr="00EA1680">
        <w:t>.</w:t>
      </w:r>
    </w:p>
    <w:p w:rsidR="009E73F5" w:rsidRDefault="009E73F5" w:rsidP="009E73F5">
      <w:pPr>
        <w:pStyle w:val="PargrafodaLista"/>
        <w:widowControl w:val="0"/>
        <w:numPr>
          <w:ilvl w:val="0"/>
          <w:numId w:val="4"/>
        </w:numPr>
        <w:shd w:val="clear" w:color="auto" w:fill="FFFFFF"/>
        <w:tabs>
          <w:tab w:val="left" w:pos="426"/>
          <w:tab w:val="left" w:pos="993"/>
          <w:tab w:val="left" w:pos="5372"/>
        </w:tabs>
        <w:overflowPunct w:val="0"/>
        <w:autoSpaceDE w:val="0"/>
        <w:autoSpaceDN w:val="0"/>
        <w:adjustRightInd w:val="0"/>
        <w:spacing w:line="360" w:lineRule="auto"/>
        <w:ind w:left="0" w:firstLine="709"/>
        <w:jc w:val="both"/>
        <w:rPr>
          <w:b/>
        </w:rPr>
      </w:pPr>
      <w:r w:rsidRPr="00EA1680">
        <w:rPr>
          <w:b/>
        </w:rPr>
        <w:t>DAS HIPÓTESES DE DESCREDENCIAMENTO</w:t>
      </w:r>
    </w:p>
    <w:p w:rsidR="009E73F5" w:rsidRPr="00EA1680" w:rsidRDefault="009E73F5" w:rsidP="009E73F5">
      <w:pPr>
        <w:pStyle w:val="PargrafodaLista"/>
        <w:widowControl w:val="0"/>
        <w:numPr>
          <w:ilvl w:val="1"/>
          <w:numId w:val="4"/>
        </w:numPr>
        <w:shd w:val="clear" w:color="auto" w:fill="FFFFFF"/>
        <w:tabs>
          <w:tab w:val="left" w:pos="993"/>
        </w:tabs>
        <w:overflowPunct w:val="0"/>
        <w:autoSpaceDE w:val="0"/>
        <w:autoSpaceDN w:val="0"/>
        <w:adjustRightInd w:val="0"/>
        <w:spacing w:line="360" w:lineRule="auto"/>
        <w:ind w:left="0" w:firstLine="709"/>
        <w:jc w:val="both"/>
        <w:rPr>
          <w:b/>
        </w:rPr>
      </w:pPr>
      <w:r w:rsidRPr="00EA1680">
        <w:t xml:space="preserve">A </w:t>
      </w:r>
      <w:r w:rsidR="005924A0">
        <w:t>FMEL e a SEMED</w:t>
      </w:r>
      <w:r w:rsidRPr="00EA1680">
        <w:t xml:space="preserve"> poder</w:t>
      </w:r>
      <w:r w:rsidR="005924A0">
        <w:t>ão</w:t>
      </w:r>
      <w:r w:rsidRPr="00EA1680">
        <w:t>, a qualquer tempo, promover o descredenciamento por razões devidamente fundamentadas em fatos supervenientes ou conhecidas após o credenciamento, que importem comprometimento da capacidade física, técnica, fiscal ou da postura dos profissionais prestadores de serviços, ou ainda que fira o padrão ético ou operacional do trabalho, sem que caiba ao mesmo qualquer direito a indenização, compensação ou reembolso seja a que título for;</w:t>
      </w:r>
    </w:p>
    <w:p w:rsidR="009E73F5" w:rsidRDefault="009E73F5" w:rsidP="009E73F5">
      <w:pPr>
        <w:pStyle w:val="PargrafodaLista"/>
        <w:widowControl w:val="0"/>
        <w:numPr>
          <w:ilvl w:val="1"/>
          <w:numId w:val="4"/>
        </w:numPr>
        <w:shd w:val="clear" w:color="auto" w:fill="FFFFFF"/>
        <w:tabs>
          <w:tab w:val="left" w:pos="567"/>
          <w:tab w:val="left" w:pos="993"/>
        </w:tabs>
        <w:overflowPunct w:val="0"/>
        <w:autoSpaceDE w:val="0"/>
        <w:autoSpaceDN w:val="0"/>
        <w:adjustRightInd w:val="0"/>
        <w:spacing w:line="360" w:lineRule="auto"/>
        <w:ind w:left="0" w:firstLine="709"/>
        <w:jc w:val="both"/>
      </w:pPr>
      <w:r w:rsidRPr="00EA1680">
        <w:t>Será descredenciado ainda, o interessado que deixar de comparecer a evento quando convocado, sem apresentar justa causa ou não solicitar a substituição em até 72 (setenta e duas) horas antes do evento;</w:t>
      </w:r>
    </w:p>
    <w:p w:rsidR="009E73F5" w:rsidRDefault="009E73F5" w:rsidP="009E73F5">
      <w:pPr>
        <w:pStyle w:val="PargrafodaLista"/>
        <w:widowControl w:val="0"/>
        <w:numPr>
          <w:ilvl w:val="1"/>
          <w:numId w:val="4"/>
        </w:numPr>
        <w:shd w:val="clear" w:color="auto" w:fill="FFFFFF"/>
        <w:tabs>
          <w:tab w:val="left" w:pos="567"/>
          <w:tab w:val="left" w:pos="993"/>
        </w:tabs>
        <w:overflowPunct w:val="0"/>
        <w:autoSpaceDE w:val="0"/>
        <w:autoSpaceDN w:val="0"/>
        <w:adjustRightInd w:val="0"/>
        <w:spacing w:line="360" w:lineRule="auto"/>
        <w:ind w:left="0" w:firstLine="709"/>
        <w:jc w:val="both"/>
      </w:pPr>
      <w:r w:rsidRPr="00EA1680">
        <w:t>O credenciado poderá solicitar o seu descredenciamento a qualquer tempo, desde que requerido com antecedência mínima de 30 (trinta) dias;</w:t>
      </w:r>
    </w:p>
    <w:p w:rsidR="009E73F5" w:rsidRDefault="009E73F5" w:rsidP="009E73F5">
      <w:pPr>
        <w:pStyle w:val="PargrafodaLista"/>
        <w:widowControl w:val="0"/>
        <w:numPr>
          <w:ilvl w:val="1"/>
          <w:numId w:val="4"/>
        </w:numPr>
        <w:shd w:val="clear" w:color="auto" w:fill="FFFFFF"/>
        <w:tabs>
          <w:tab w:val="left" w:pos="567"/>
          <w:tab w:val="left" w:pos="993"/>
        </w:tabs>
        <w:overflowPunct w:val="0"/>
        <w:autoSpaceDE w:val="0"/>
        <w:autoSpaceDN w:val="0"/>
        <w:adjustRightInd w:val="0"/>
        <w:spacing w:line="360" w:lineRule="auto"/>
        <w:ind w:left="0" w:firstLine="709"/>
        <w:jc w:val="both"/>
      </w:pPr>
      <w:r w:rsidRPr="00EA1680">
        <w:t>Na hipótese de descumprimento das obrigações pelo Credenciado, total ou parcialmente, ficará sujeito a aplicação de penalidade, ou ao descredenciamento, sem prejuízo da aplicação das sanções previstas nos artigos 86 e 87 da Lei nº 8.666/93;</w:t>
      </w:r>
    </w:p>
    <w:p w:rsidR="009E73F5" w:rsidRDefault="009E73F5" w:rsidP="009E73F5">
      <w:pPr>
        <w:pStyle w:val="PargrafodaLista"/>
        <w:widowControl w:val="0"/>
        <w:numPr>
          <w:ilvl w:val="2"/>
          <w:numId w:val="4"/>
        </w:numPr>
        <w:shd w:val="clear" w:color="auto" w:fill="FFFFFF"/>
        <w:tabs>
          <w:tab w:val="left" w:pos="567"/>
          <w:tab w:val="left" w:pos="993"/>
        </w:tabs>
        <w:overflowPunct w:val="0"/>
        <w:autoSpaceDE w:val="0"/>
        <w:autoSpaceDN w:val="0"/>
        <w:adjustRightInd w:val="0"/>
        <w:spacing w:line="360" w:lineRule="auto"/>
        <w:ind w:left="0" w:firstLine="709"/>
        <w:jc w:val="both"/>
      </w:pPr>
      <w:r w:rsidRPr="00EA1680">
        <w:rPr>
          <w:u w:val="single"/>
        </w:rPr>
        <w:t>Considera-se descumprimento parcial das obrigações</w:t>
      </w:r>
      <w:r w:rsidRPr="00EA1680">
        <w:t>, punível com uma das sanções previstas no art. 86 e 87 da Lei 8.666/1993:</w:t>
      </w:r>
    </w:p>
    <w:p w:rsidR="009E73F5" w:rsidRDefault="009E73F5" w:rsidP="009E73F5">
      <w:pPr>
        <w:pStyle w:val="PargrafodaLista"/>
        <w:widowControl w:val="0"/>
        <w:numPr>
          <w:ilvl w:val="3"/>
          <w:numId w:val="4"/>
        </w:numPr>
        <w:shd w:val="clear" w:color="auto" w:fill="FFFFFF"/>
        <w:tabs>
          <w:tab w:val="left" w:pos="567"/>
          <w:tab w:val="left" w:pos="993"/>
        </w:tabs>
        <w:overflowPunct w:val="0"/>
        <w:autoSpaceDE w:val="0"/>
        <w:autoSpaceDN w:val="0"/>
        <w:adjustRightInd w:val="0"/>
        <w:spacing w:line="360" w:lineRule="auto"/>
        <w:ind w:left="0" w:firstLine="709"/>
        <w:jc w:val="both"/>
      </w:pPr>
      <w:r>
        <w:t xml:space="preserve"> </w:t>
      </w:r>
      <w:r w:rsidRPr="00CE3A11">
        <w:t>Cometimento de faltas técnicas, assim entendido, a demonstração de desconhecimento das normas referente à modalidade esportiva em que estiver arbitrando;</w:t>
      </w:r>
    </w:p>
    <w:p w:rsidR="009E73F5" w:rsidRDefault="009E73F5" w:rsidP="009E73F5">
      <w:pPr>
        <w:pStyle w:val="PargrafodaLista"/>
        <w:widowControl w:val="0"/>
        <w:numPr>
          <w:ilvl w:val="3"/>
          <w:numId w:val="4"/>
        </w:numPr>
        <w:shd w:val="clear" w:color="auto" w:fill="FFFFFF"/>
        <w:tabs>
          <w:tab w:val="left" w:pos="567"/>
          <w:tab w:val="left" w:pos="993"/>
        </w:tabs>
        <w:overflowPunct w:val="0"/>
        <w:autoSpaceDE w:val="0"/>
        <w:autoSpaceDN w:val="0"/>
        <w:adjustRightInd w:val="0"/>
        <w:spacing w:line="360" w:lineRule="auto"/>
        <w:ind w:left="0" w:firstLine="709"/>
        <w:jc w:val="both"/>
      </w:pPr>
      <w:r>
        <w:t xml:space="preserve"> </w:t>
      </w:r>
      <w:r w:rsidRPr="00CE3A11">
        <w:t>Falta de equilíbrio ou de moderação na condução do jogo.</w:t>
      </w:r>
    </w:p>
    <w:p w:rsidR="009E73F5" w:rsidRDefault="009E73F5" w:rsidP="009E73F5">
      <w:pPr>
        <w:pStyle w:val="PargrafodaLista"/>
        <w:widowControl w:val="0"/>
        <w:numPr>
          <w:ilvl w:val="2"/>
          <w:numId w:val="4"/>
        </w:numPr>
        <w:shd w:val="clear" w:color="auto" w:fill="FFFFFF"/>
        <w:tabs>
          <w:tab w:val="left" w:pos="567"/>
          <w:tab w:val="left" w:pos="993"/>
        </w:tabs>
        <w:overflowPunct w:val="0"/>
        <w:autoSpaceDE w:val="0"/>
        <w:autoSpaceDN w:val="0"/>
        <w:adjustRightInd w:val="0"/>
        <w:spacing w:line="360" w:lineRule="auto"/>
        <w:ind w:left="0" w:firstLine="709"/>
        <w:jc w:val="both"/>
      </w:pPr>
      <w:r>
        <w:t xml:space="preserve"> </w:t>
      </w:r>
      <w:r w:rsidRPr="00CE3A11">
        <w:rPr>
          <w:u w:val="single"/>
        </w:rPr>
        <w:t>Considera-se descumprimento total das Obrigações</w:t>
      </w:r>
      <w:r w:rsidRPr="00CE3A11">
        <w:t>, ensejando o descredenciamento e ou aplicação das sanções previstas no art. 86 e 87 da Lei 8.666/1993:</w:t>
      </w:r>
    </w:p>
    <w:p w:rsidR="009E73F5" w:rsidRDefault="009E73F5" w:rsidP="009E73F5">
      <w:pPr>
        <w:pStyle w:val="PargrafodaLista"/>
        <w:widowControl w:val="0"/>
        <w:numPr>
          <w:ilvl w:val="3"/>
          <w:numId w:val="4"/>
        </w:numPr>
        <w:shd w:val="clear" w:color="auto" w:fill="FFFFFF"/>
        <w:tabs>
          <w:tab w:val="left" w:pos="567"/>
          <w:tab w:val="left" w:pos="993"/>
        </w:tabs>
        <w:overflowPunct w:val="0"/>
        <w:autoSpaceDE w:val="0"/>
        <w:autoSpaceDN w:val="0"/>
        <w:adjustRightInd w:val="0"/>
        <w:spacing w:line="360" w:lineRule="auto"/>
        <w:ind w:left="0" w:firstLine="709"/>
        <w:jc w:val="both"/>
      </w:pPr>
      <w:r w:rsidRPr="00CE3A11">
        <w:t>O atraso injustificado;</w:t>
      </w:r>
    </w:p>
    <w:p w:rsidR="009E73F5" w:rsidRDefault="009E73F5" w:rsidP="009E73F5">
      <w:pPr>
        <w:pStyle w:val="PargrafodaLista"/>
        <w:widowControl w:val="0"/>
        <w:numPr>
          <w:ilvl w:val="3"/>
          <w:numId w:val="4"/>
        </w:numPr>
        <w:shd w:val="clear" w:color="auto" w:fill="FFFFFF"/>
        <w:tabs>
          <w:tab w:val="left" w:pos="567"/>
          <w:tab w:val="left" w:pos="993"/>
        </w:tabs>
        <w:overflowPunct w:val="0"/>
        <w:autoSpaceDE w:val="0"/>
        <w:autoSpaceDN w:val="0"/>
        <w:adjustRightInd w:val="0"/>
        <w:spacing w:line="360" w:lineRule="auto"/>
        <w:ind w:left="0" w:firstLine="709"/>
        <w:jc w:val="both"/>
      </w:pPr>
      <w:r w:rsidRPr="00CE3A11">
        <w:t>A apresentação do árbitro sem uniforme;</w:t>
      </w:r>
    </w:p>
    <w:p w:rsidR="009E73F5" w:rsidRDefault="009E73F5" w:rsidP="009E73F5">
      <w:pPr>
        <w:pStyle w:val="PargrafodaLista"/>
        <w:widowControl w:val="0"/>
        <w:numPr>
          <w:ilvl w:val="3"/>
          <w:numId w:val="4"/>
        </w:numPr>
        <w:shd w:val="clear" w:color="auto" w:fill="FFFFFF"/>
        <w:tabs>
          <w:tab w:val="left" w:pos="567"/>
          <w:tab w:val="left" w:pos="993"/>
        </w:tabs>
        <w:overflowPunct w:val="0"/>
        <w:autoSpaceDE w:val="0"/>
        <w:autoSpaceDN w:val="0"/>
        <w:adjustRightInd w:val="0"/>
        <w:spacing w:line="360" w:lineRule="auto"/>
        <w:ind w:left="0" w:firstLine="709"/>
        <w:jc w:val="both"/>
      </w:pPr>
      <w:r>
        <w:t>N</w:t>
      </w:r>
      <w:r w:rsidRPr="00CE3A11">
        <w:t>ão ter conhecimento da regra oficial da modalidade e do regulamento da competição;</w:t>
      </w:r>
    </w:p>
    <w:p w:rsidR="009E73F5" w:rsidRDefault="009E73F5" w:rsidP="009E73F5">
      <w:pPr>
        <w:pStyle w:val="PargrafodaLista"/>
        <w:widowControl w:val="0"/>
        <w:numPr>
          <w:ilvl w:val="3"/>
          <w:numId w:val="4"/>
        </w:numPr>
        <w:shd w:val="clear" w:color="auto" w:fill="FFFFFF"/>
        <w:tabs>
          <w:tab w:val="left" w:pos="567"/>
          <w:tab w:val="left" w:pos="993"/>
        </w:tabs>
        <w:overflowPunct w:val="0"/>
        <w:autoSpaceDE w:val="0"/>
        <w:autoSpaceDN w:val="0"/>
        <w:adjustRightInd w:val="0"/>
        <w:spacing w:line="360" w:lineRule="auto"/>
        <w:ind w:left="0" w:firstLine="709"/>
        <w:jc w:val="both"/>
      </w:pPr>
      <w:r w:rsidRPr="00CE3A11">
        <w:t>Agressão verbal ou física por parte do árbitro a competidor, membro da comissão técnica, plateia ou membros da organização do evento;</w:t>
      </w:r>
    </w:p>
    <w:p w:rsidR="009E73F5" w:rsidRDefault="009E73F5" w:rsidP="009E73F5">
      <w:pPr>
        <w:pStyle w:val="PargrafodaLista"/>
        <w:widowControl w:val="0"/>
        <w:numPr>
          <w:ilvl w:val="3"/>
          <w:numId w:val="4"/>
        </w:numPr>
        <w:shd w:val="clear" w:color="auto" w:fill="FFFFFF"/>
        <w:tabs>
          <w:tab w:val="left" w:pos="567"/>
          <w:tab w:val="left" w:pos="993"/>
        </w:tabs>
        <w:overflowPunct w:val="0"/>
        <w:autoSpaceDE w:val="0"/>
        <w:autoSpaceDN w:val="0"/>
        <w:adjustRightInd w:val="0"/>
        <w:spacing w:line="360" w:lineRule="auto"/>
        <w:ind w:left="0" w:firstLine="709"/>
        <w:jc w:val="both"/>
      </w:pPr>
      <w:r w:rsidRPr="00CE3A11">
        <w:t>Não apresentação para prestação dos serviços.</w:t>
      </w:r>
    </w:p>
    <w:p w:rsidR="009E73F5" w:rsidRDefault="009E73F5" w:rsidP="009E73F5">
      <w:pPr>
        <w:pStyle w:val="PargrafodaLista"/>
        <w:widowControl w:val="0"/>
        <w:numPr>
          <w:ilvl w:val="1"/>
          <w:numId w:val="4"/>
        </w:numPr>
        <w:shd w:val="clear" w:color="auto" w:fill="FFFFFF"/>
        <w:tabs>
          <w:tab w:val="left" w:pos="567"/>
          <w:tab w:val="left" w:pos="993"/>
        </w:tabs>
        <w:overflowPunct w:val="0"/>
        <w:autoSpaceDE w:val="0"/>
        <w:autoSpaceDN w:val="0"/>
        <w:adjustRightInd w:val="0"/>
        <w:spacing w:line="360" w:lineRule="auto"/>
        <w:ind w:left="0" w:firstLine="709"/>
        <w:jc w:val="both"/>
      </w:pPr>
      <w:r w:rsidRPr="00CE3A11">
        <w:t xml:space="preserve">Nas hipóteses previstas neste item, fica assegurado ao credenciado o direito ao </w:t>
      </w:r>
      <w:proofErr w:type="gramStart"/>
      <w:r w:rsidRPr="00CE3A11">
        <w:lastRenderedPageBreak/>
        <w:t>contraditório e ampla defesa</w:t>
      </w:r>
      <w:proofErr w:type="gramEnd"/>
      <w:r w:rsidRPr="00CE3A11">
        <w:t xml:space="preserve"> sendo avaliadas suas razões pela Comissão de Credenciamento, que responderá em 05 (cinco) dias úteis.</w:t>
      </w:r>
    </w:p>
    <w:p w:rsidR="009E73F5" w:rsidRDefault="009E73F5" w:rsidP="009E73F5">
      <w:pPr>
        <w:pStyle w:val="PargrafodaLista"/>
        <w:widowControl w:val="0"/>
        <w:numPr>
          <w:ilvl w:val="0"/>
          <w:numId w:val="4"/>
        </w:numPr>
        <w:shd w:val="clear" w:color="auto" w:fill="FFFFFF"/>
        <w:tabs>
          <w:tab w:val="left" w:pos="567"/>
          <w:tab w:val="left" w:pos="993"/>
        </w:tabs>
        <w:overflowPunct w:val="0"/>
        <w:autoSpaceDE w:val="0"/>
        <w:autoSpaceDN w:val="0"/>
        <w:adjustRightInd w:val="0"/>
        <w:spacing w:line="360" w:lineRule="auto"/>
        <w:ind w:left="0" w:firstLine="709"/>
        <w:jc w:val="both"/>
        <w:rPr>
          <w:b/>
        </w:rPr>
      </w:pPr>
      <w:r>
        <w:t xml:space="preserve"> </w:t>
      </w:r>
      <w:r w:rsidRPr="00CE3A11">
        <w:rPr>
          <w:b/>
        </w:rPr>
        <w:t>DAS MODALIDADES DE CREDENCIAMENTO</w:t>
      </w:r>
    </w:p>
    <w:p w:rsidR="009E73F5" w:rsidRDefault="009E73F5" w:rsidP="009E73F5">
      <w:pPr>
        <w:pStyle w:val="PargrafodaLista"/>
        <w:widowControl w:val="0"/>
        <w:numPr>
          <w:ilvl w:val="1"/>
          <w:numId w:val="4"/>
        </w:numPr>
        <w:shd w:val="clear" w:color="auto" w:fill="FFFFFF"/>
        <w:tabs>
          <w:tab w:val="left" w:pos="567"/>
          <w:tab w:val="left" w:pos="993"/>
        </w:tabs>
        <w:overflowPunct w:val="0"/>
        <w:autoSpaceDE w:val="0"/>
        <w:autoSpaceDN w:val="0"/>
        <w:adjustRightInd w:val="0"/>
        <w:spacing w:line="360" w:lineRule="auto"/>
        <w:ind w:left="0" w:firstLine="709"/>
        <w:jc w:val="both"/>
        <w:rPr>
          <w:bCs/>
          <w:color w:val="000000"/>
        </w:rPr>
      </w:pPr>
      <w:r w:rsidRPr="00CE3A11">
        <w:t xml:space="preserve">Os interessados poderão se credenciar nas modalidades esportivas </w:t>
      </w:r>
      <w:r w:rsidR="005924A0">
        <w:t xml:space="preserve">constantes no </w:t>
      </w:r>
      <w:r w:rsidR="005924A0" w:rsidRPr="009601CF">
        <w:t>Anexo II</w:t>
      </w:r>
      <w:r w:rsidR="005924A0">
        <w:t xml:space="preserve"> deste Edital.</w:t>
      </w:r>
    </w:p>
    <w:p w:rsidR="009E73F5" w:rsidRDefault="009E73F5" w:rsidP="009E73F5">
      <w:pPr>
        <w:pStyle w:val="PargrafodaLista"/>
        <w:widowControl w:val="0"/>
        <w:numPr>
          <w:ilvl w:val="0"/>
          <w:numId w:val="4"/>
        </w:numPr>
        <w:shd w:val="clear" w:color="auto" w:fill="FFFFFF"/>
        <w:tabs>
          <w:tab w:val="left" w:pos="567"/>
          <w:tab w:val="left" w:pos="993"/>
        </w:tabs>
        <w:overflowPunct w:val="0"/>
        <w:autoSpaceDE w:val="0"/>
        <w:autoSpaceDN w:val="0"/>
        <w:adjustRightInd w:val="0"/>
        <w:spacing w:line="360" w:lineRule="auto"/>
        <w:ind w:left="0" w:firstLine="709"/>
        <w:jc w:val="both"/>
        <w:rPr>
          <w:b/>
          <w:bCs/>
          <w:color w:val="000000"/>
        </w:rPr>
      </w:pPr>
      <w:r w:rsidRPr="00CE3A11">
        <w:rPr>
          <w:b/>
          <w:bCs/>
          <w:color w:val="000000"/>
        </w:rPr>
        <w:t>DAS CATEGORIAS DOS PROFISSIONAIS DE ARBITRAGEM</w:t>
      </w:r>
    </w:p>
    <w:p w:rsidR="009E73F5" w:rsidRDefault="009E73F5" w:rsidP="009E73F5">
      <w:pPr>
        <w:pStyle w:val="PargrafodaLista"/>
        <w:widowControl w:val="0"/>
        <w:numPr>
          <w:ilvl w:val="1"/>
          <w:numId w:val="4"/>
        </w:numPr>
        <w:shd w:val="clear" w:color="auto" w:fill="FFFFFF"/>
        <w:tabs>
          <w:tab w:val="left" w:pos="567"/>
          <w:tab w:val="left" w:pos="993"/>
        </w:tabs>
        <w:overflowPunct w:val="0"/>
        <w:autoSpaceDE w:val="0"/>
        <w:autoSpaceDN w:val="0"/>
        <w:adjustRightInd w:val="0"/>
        <w:spacing w:line="360" w:lineRule="auto"/>
        <w:ind w:left="0" w:firstLine="709"/>
        <w:jc w:val="both"/>
        <w:rPr>
          <w:bCs/>
          <w:color w:val="000000"/>
        </w:rPr>
      </w:pPr>
      <w:r w:rsidRPr="00CE3A11">
        <w:rPr>
          <w:bCs/>
          <w:color w:val="000000"/>
        </w:rPr>
        <w:t>Os profissionais de arbitragem credenciados que comprovarem registro junto à Federação Esportiva e/ou Confederação Esportiva na (s) modalidade (s), serão classificados conforme as categorias abaixo:</w:t>
      </w:r>
    </w:p>
    <w:p w:rsidR="009E73F5" w:rsidRDefault="009E73F5" w:rsidP="009E73F5">
      <w:pPr>
        <w:pStyle w:val="PargrafodaLista"/>
        <w:widowControl w:val="0"/>
        <w:numPr>
          <w:ilvl w:val="2"/>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color w:val="000000"/>
        </w:rPr>
      </w:pPr>
      <w:r w:rsidRPr="00CE3A11">
        <w:rPr>
          <w:color w:val="000000"/>
        </w:rPr>
        <w:t xml:space="preserve">Árbitro, apontador, mesário ou </w:t>
      </w:r>
      <w:proofErr w:type="spellStart"/>
      <w:r w:rsidRPr="00CE3A11">
        <w:rPr>
          <w:color w:val="000000"/>
        </w:rPr>
        <w:t>cronom</w:t>
      </w:r>
      <w:r>
        <w:rPr>
          <w:color w:val="000000"/>
        </w:rPr>
        <w:t>etrista</w:t>
      </w:r>
      <w:proofErr w:type="spellEnd"/>
      <w:r>
        <w:rPr>
          <w:color w:val="000000"/>
        </w:rPr>
        <w:t xml:space="preserve"> municipal ou iniciante;</w:t>
      </w:r>
    </w:p>
    <w:p w:rsidR="009E73F5" w:rsidRDefault="009E73F5" w:rsidP="009E73F5">
      <w:pPr>
        <w:pStyle w:val="PargrafodaLista"/>
        <w:widowControl w:val="0"/>
        <w:numPr>
          <w:ilvl w:val="2"/>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color w:val="000000"/>
        </w:rPr>
      </w:pPr>
      <w:r w:rsidRPr="00CE3A11">
        <w:rPr>
          <w:color w:val="000000"/>
        </w:rPr>
        <w:t xml:space="preserve">Árbitro, apontador, mesário ou </w:t>
      </w:r>
      <w:proofErr w:type="spellStart"/>
      <w:r w:rsidRPr="00CE3A11">
        <w:rPr>
          <w:color w:val="000000"/>
        </w:rPr>
        <w:t>cron</w:t>
      </w:r>
      <w:r>
        <w:rPr>
          <w:color w:val="000000"/>
        </w:rPr>
        <w:t>ometrista</w:t>
      </w:r>
      <w:proofErr w:type="spellEnd"/>
      <w:r>
        <w:rPr>
          <w:color w:val="000000"/>
        </w:rPr>
        <w:t xml:space="preserve"> regional ou estadual;</w:t>
      </w:r>
    </w:p>
    <w:p w:rsidR="009E73F5" w:rsidRDefault="009E73F5" w:rsidP="009E73F5">
      <w:pPr>
        <w:pStyle w:val="PargrafodaLista"/>
        <w:widowControl w:val="0"/>
        <w:numPr>
          <w:ilvl w:val="2"/>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color w:val="000000"/>
        </w:rPr>
      </w:pPr>
      <w:r w:rsidRPr="00CE3A11">
        <w:rPr>
          <w:color w:val="000000"/>
        </w:rPr>
        <w:t xml:space="preserve">Árbitro, apontador, mesário ou </w:t>
      </w:r>
      <w:proofErr w:type="spellStart"/>
      <w:r w:rsidRPr="00CE3A11">
        <w:rPr>
          <w:color w:val="000000"/>
        </w:rPr>
        <w:t>cronometrista</w:t>
      </w:r>
      <w:proofErr w:type="spellEnd"/>
      <w:r w:rsidRPr="00CE3A11">
        <w:rPr>
          <w:color w:val="000000"/>
        </w:rPr>
        <w:t xml:space="preserve"> aspirante a nacional, nacional ou internacional;</w:t>
      </w:r>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bCs/>
          <w:color w:val="000000"/>
        </w:rPr>
      </w:pPr>
      <w:r w:rsidRPr="00CE3A11">
        <w:rPr>
          <w:color w:val="000000"/>
        </w:rPr>
        <w:t>Os profissionais de arbitragem que não comprovarem registro junto</w:t>
      </w:r>
      <w:r w:rsidRPr="00CE3A11">
        <w:rPr>
          <w:bCs/>
          <w:color w:val="000000"/>
        </w:rPr>
        <w:t xml:space="preserve"> Federação Esportiva e/ou Confederação Esportiva na (s) modalidade (s), mas tiverem experiência em competições municipais, serão classificados na categoria MUNICIPAL.</w:t>
      </w:r>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bCs/>
          <w:color w:val="000000"/>
        </w:rPr>
      </w:pPr>
      <w:r w:rsidRPr="00CE3A11">
        <w:rPr>
          <w:bCs/>
          <w:color w:val="000000"/>
        </w:rPr>
        <w:t>Para as modalidades de ATLETISMO, JUDÔ, KARATÊ, TÊNIS DE MESA e SKATE haverá também a possibilidade do credenciamento como ÁRBITRO GERAL, com a devida comprovação da experiência na função.</w:t>
      </w:r>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bCs/>
          <w:color w:val="000000"/>
        </w:rPr>
      </w:pPr>
      <w:r w:rsidRPr="00CE3A11">
        <w:rPr>
          <w:bCs/>
          <w:color w:val="000000"/>
        </w:rPr>
        <w:t xml:space="preserve">Para as modalidades de futebol, futebol suíço (futebol sete ou futebol </w:t>
      </w:r>
      <w:proofErr w:type="spellStart"/>
      <w:r w:rsidRPr="00CE3A11">
        <w:rPr>
          <w:bCs/>
          <w:color w:val="000000"/>
        </w:rPr>
        <w:t>society</w:t>
      </w:r>
      <w:proofErr w:type="spellEnd"/>
      <w:r w:rsidRPr="00CE3A11">
        <w:rPr>
          <w:bCs/>
          <w:color w:val="000000"/>
        </w:rPr>
        <w:t xml:space="preserve">), taco e bocha não </w:t>
      </w:r>
      <w:proofErr w:type="gramStart"/>
      <w:r w:rsidRPr="00CE3A11">
        <w:rPr>
          <w:bCs/>
          <w:color w:val="000000"/>
        </w:rPr>
        <w:t>será</w:t>
      </w:r>
      <w:proofErr w:type="gramEnd"/>
      <w:r w:rsidRPr="00CE3A11">
        <w:rPr>
          <w:bCs/>
          <w:color w:val="000000"/>
        </w:rPr>
        <w:t xml:space="preserve"> levado em consideração a classificação acima.</w:t>
      </w:r>
    </w:p>
    <w:p w:rsidR="009E73F5" w:rsidRDefault="009E73F5" w:rsidP="009E73F5">
      <w:pPr>
        <w:pStyle w:val="PargrafodaLista"/>
        <w:widowControl w:val="0"/>
        <w:numPr>
          <w:ilvl w:val="0"/>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b/>
        </w:rPr>
      </w:pPr>
      <w:r w:rsidRPr="00CE3A11">
        <w:rPr>
          <w:bCs/>
          <w:color w:val="000000"/>
        </w:rPr>
        <w:t xml:space="preserve"> </w:t>
      </w:r>
      <w:r w:rsidRPr="00CE3A11">
        <w:rPr>
          <w:b/>
        </w:rPr>
        <w:t>DOS PREÇOS E PAGAMENTOS</w:t>
      </w:r>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pPr>
      <w:r w:rsidRPr="00CE3A11">
        <w:t>Os Serviços prestados pelo Credenciado serão remunerados conforme Tabela (</w:t>
      </w:r>
      <w:r w:rsidRPr="009601CF">
        <w:t>Anexo II</w:t>
      </w:r>
      <w:r w:rsidRPr="00CE3A11">
        <w:t>), diretamente ao arbitro mediante crédito na conta bancária, que deverá ser da espécie conta corrente ou poupança, não sendo permitida conta salário. Em caso de conta conjunta deverá haver declaração dos ti</w:t>
      </w:r>
      <w:r>
        <w:t>tulares autorizando o depósito.</w:t>
      </w:r>
    </w:p>
    <w:p w:rsidR="009E73F5" w:rsidRDefault="009E73F5" w:rsidP="009E73F5">
      <w:pPr>
        <w:pStyle w:val="PargrafodaLista"/>
        <w:widowControl w:val="0"/>
        <w:numPr>
          <w:ilvl w:val="1"/>
          <w:numId w:val="4"/>
        </w:numPr>
        <w:shd w:val="clear" w:color="auto" w:fill="FFFFFF" w:themeFill="background1"/>
        <w:tabs>
          <w:tab w:val="left" w:pos="567"/>
          <w:tab w:val="num" w:pos="786"/>
          <w:tab w:val="left" w:pos="993"/>
        </w:tabs>
        <w:overflowPunct w:val="0"/>
        <w:autoSpaceDE w:val="0"/>
        <w:autoSpaceDN w:val="0"/>
        <w:adjustRightInd w:val="0"/>
        <w:spacing w:line="360" w:lineRule="auto"/>
        <w:ind w:left="0" w:firstLine="709"/>
        <w:jc w:val="both"/>
      </w:pPr>
      <w:r w:rsidRPr="00CE3A11">
        <w:t>É vedado ao credenciado terceirização dos serviços contratados neste edital, sob a pena de anulação do credenciamento;</w:t>
      </w:r>
    </w:p>
    <w:p w:rsidR="009E73F5" w:rsidRDefault="009E73F5" w:rsidP="009E73F5">
      <w:pPr>
        <w:pStyle w:val="PargrafodaLista"/>
        <w:widowControl w:val="0"/>
        <w:numPr>
          <w:ilvl w:val="1"/>
          <w:numId w:val="4"/>
        </w:numPr>
        <w:shd w:val="clear" w:color="auto" w:fill="FFFFFF" w:themeFill="background1"/>
        <w:tabs>
          <w:tab w:val="left" w:pos="567"/>
          <w:tab w:val="num" w:pos="786"/>
          <w:tab w:val="left" w:pos="993"/>
        </w:tabs>
        <w:overflowPunct w:val="0"/>
        <w:autoSpaceDE w:val="0"/>
        <w:autoSpaceDN w:val="0"/>
        <w:adjustRightInd w:val="0"/>
        <w:spacing w:line="360" w:lineRule="auto"/>
        <w:ind w:left="0" w:firstLine="709"/>
        <w:jc w:val="both"/>
      </w:pPr>
      <w:r w:rsidRPr="006B0050">
        <w:t>O pagamento será efetuado:</w:t>
      </w:r>
    </w:p>
    <w:p w:rsidR="009E73F5" w:rsidRDefault="009E73F5" w:rsidP="009E73F5">
      <w:pPr>
        <w:pStyle w:val="PargrafodaLista"/>
        <w:widowControl w:val="0"/>
        <w:numPr>
          <w:ilvl w:val="2"/>
          <w:numId w:val="4"/>
        </w:numPr>
        <w:shd w:val="clear" w:color="auto" w:fill="FFFFFF" w:themeFill="background1"/>
        <w:tabs>
          <w:tab w:val="left" w:pos="567"/>
          <w:tab w:val="num" w:pos="786"/>
          <w:tab w:val="left" w:pos="993"/>
        </w:tabs>
        <w:overflowPunct w:val="0"/>
        <w:autoSpaceDE w:val="0"/>
        <w:autoSpaceDN w:val="0"/>
        <w:adjustRightInd w:val="0"/>
        <w:spacing w:line="360" w:lineRule="auto"/>
        <w:ind w:left="0" w:firstLine="709"/>
        <w:jc w:val="both"/>
      </w:pPr>
      <w:r w:rsidRPr="006B0050">
        <w:t>Em até 30 (trinta) dias após o encerramento da competição mediante crédito na conta bancaria apresentada pelo Credenciado no valor total dos serviços prestados durante a competição;</w:t>
      </w:r>
    </w:p>
    <w:p w:rsidR="009E73F5" w:rsidRDefault="009E73F5" w:rsidP="009E73F5">
      <w:pPr>
        <w:pStyle w:val="PargrafodaLista"/>
        <w:widowControl w:val="0"/>
        <w:numPr>
          <w:ilvl w:val="2"/>
          <w:numId w:val="4"/>
        </w:numPr>
        <w:shd w:val="clear" w:color="auto" w:fill="FFFFFF" w:themeFill="background1"/>
        <w:tabs>
          <w:tab w:val="left" w:pos="567"/>
          <w:tab w:val="num" w:pos="786"/>
          <w:tab w:val="left" w:pos="993"/>
        </w:tabs>
        <w:overflowPunct w:val="0"/>
        <w:autoSpaceDE w:val="0"/>
        <w:autoSpaceDN w:val="0"/>
        <w:adjustRightInd w:val="0"/>
        <w:spacing w:line="360" w:lineRule="auto"/>
        <w:ind w:left="0" w:firstLine="709"/>
        <w:jc w:val="both"/>
      </w:pPr>
      <w:r>
        <w:lastRenderedPageBreak/>
        <w:t>M</w:t>
      </w:r>
      <w:r w:rsidRPr="006B0050">
        <w:t>ensalmente, em até o décimo dia do mês subsequente ao da prestação dos serviços, quando a competição se estender por mais de um mês, mediante crédito na conta bancária apresentada pelo Credenciado no valor total dos serviços prestados durante o mês de referência;</w:t>
      </w:r>
    </w:p>
    <w:p w:rsidR="009E73F5" w:rsidRDefault="009E73F5" w:rsidP="009E73F5">
      <w:pPr>
        <w:pStyle w:val="PargrafodaLista"/>
        <w:widowControl w:val="0"/>
        <w:numPr>
          <w:ilvl w:val="2"/>
          <w:numId w:val="4"/>
        </w:numPr>
        <w:shd w:val="clear" w:color="auto" w:fill="FFFFFF" w:themeFill="background1"/>
        <w:tabs>
          <w:tab w:val="left" w:pos="567"/>
          <w:tab w:val="num" w:pos="786"/>
          <w:tab w:val="left" w:pos="993"/>
        </w:tabs>
        <w:overflowPunct w:val="0"/>
        <w:autoSpaceDE w:val="0"/>
        <w:autoSpaceDN w:val="0"/>
        <w:adjustRightInd w:val="0"/>
        <w:spacing w:line="360" w:lineRule="auto"/>
        <w:ind w:left="0" w:firstLine="709"/>
        <w:jc w:val="both"/>
      </w:pPr>
      <w:r w:rsidRPr="00D000B4">
        <w:t>Do valor devido ao credenciado será deduzido o INSS e</w:t>
      </w:r>
      <w:r w:rsidR="001A700C">
        <w:t xml:space="preserve"> o</w:t>
      </w:r>
      <w:r w:rsidRPr="00D000B4">
        <w:t xml:space="preserve"> ISS.</w:t>
      </w:r>
    </w:p>
    <w:p w:rsidR="009E73F5" w:rsidRDefault="009E73F5" w:rsidP="009E73F5">
      <w:pPr>
        <w:pStyle w:val="PargrafodaLista"/>
        <w:widowControl w:val="0"/>
        <w:numPr>
          <w:ilvl w:val="1"/>
          <w:numId w:val="4"/>
        </w:numPr>
        <w:shd w:val="clear" w:color="auto" w:fill="FFFFFF" w:themeFill="background1"/>
        <w:tabs>
          <w:tab w:val="left" w:pos="567"/>
          <w:tab w:val="num" w:pos="786"/>
          <w:tab w:val="left" w:pos="993"/>
        </w:tabs>
        <w:overflowPunct w:val="0"/>
        <w:autoSpaceDE w:val="0"/>
        <w:autoSpaceDN w:val="0"/>
        <w:adjustRightInd w:val="0"/>
        <w:spacing w:line="360" w:lineRule="auto"/>
        <w:ind w:left="0" w:firstLine="709"/>
        <w:jc w:val="both"/>
      </w:pPr>
      <w:r w:rsidRPr="00D000B4">
        <w:t>Não haverá qualquer pagamento adicional que não seja o valor previsto na tabela anexa.</w:t>
      </w:r>
    </w:p>
    <w:p w:rsidR="009E73F5" w:rsidRDefault="009E73F5" w:rsidP="009E73F5">
      <w:pPr>
        <w:pStyle w:val="PargrafodaLista"/>
        <w:widowControl w:val="0"/>
        <w:numPr>
          <w:ilvl w:val="2"/>
          <w:numId w:val="4"/>
        </w:numPr>
        <w:shd w:val="clear" w:color="auto" w:fill="FFFFFF" w:themeFill="background1"/>
        <w:tabs>
          <w:tab w:val="left" w:pos="567"/>
          <w:tab w:val="num" w:pos="786"/>
          <w:tab w:val="left" w:pos="993"/>
        </w:tabs>
        <w:overflowPunct w:val="0"/>
        <w:autoSpaceDE w:val="0"/>
        <w:autoSpaceDN w:val="0"/>
        <w:adjustRightInd w:val="0"/>
        <w:spacing w:line="360" w:lineRule="auto"/>
        <w:ind w:left="0" w:firstLine="709"/>
        <w:jc w:val="both"/>
      </w:pPr>
      <w:r w:rsidRPr="00D000B4">
        <w:t>O credenciado deverá arcar com os custos de alimentação e transporte, caso seja necessário.</w:t>
      </w:r>
    </w:p>
    <w:p w:rsidR="009E73F5" w:rsidRDefault="009E73F5" w:rsidP="009E73F5">
      <w:pPr>
        <w:pStyle w:val="PargrafodaLista"/>
        <w:widowControl w:val="0"/>
        <w:numPr>
          <w:ilvl w:val="1"/>
          <w:numId w:val="4"/>
        </w:numPr>
        <w:shd w:val="clear" w:color="auto" w:fill="FFFFFF" w:themeFill="background1"/>
        <w:tabs>
          <w:tab w:val="left" w:pos="567"/>
          <w:tab w:val="num" w:pos="786"/>
          <w:tab w:val="left" w:pos="993"/>
        </w:tabs>
        <w:overflowPunct w:val="0"/>
        <w:autoSpaceDE w:val="0"/>
        <w:autoSpaceDN w:val="0"/>
        <w:adjustRightInd w:val="0"/>
        <w:spacing w:line="360" w:lineRule="auto"/>
        <w:ind w:left="0" w:firstLine="709"/>
        <w:jc w:val="both"/>
      </w:pPr>
      <w:r w:rsidRPr="00D000B4">
        <w:t xml:space="preserve">As Despesas decorrentes do presente credenciamento ficarão por conta das dotações </w:t>
      </w:r>
      <w:r w:rsidR="005924A0">
        <w:t>previstas no orçamento da FMEL e da SEMED</w:t>
      </w:r>
      <w:r w:rsidRPr="00D000B4">
        <w:t>.</w:t>
      </w:r>
    </w:p>
    <w:p w:rsidR="009E73F5" w:rsidRDefault="009E73F5" w:rsidP="009E73F5">
      <w:pPr>
        <w:pStyle w:val="PargrafodaLista"/>
        <w:widowControl w:val="0"/>
        <w:numPr>
          <w:ilvl w:val="0"/>
          <w:numId w:val="4"/>
        </w:numPr>
        <w:shd w:val="clear" w:color="auto" w:fill="FFFFFF" w:themeFill="background1"/>
        <w:tabs>
          <w:tab w:val="left" w:pos="567"/>
          <w:tab w:val="num" w:pos="786"/>
          <w:tab w:val="left" w:pos="993"/>
        </w:tabs>
        <w:overflowPunct w:val="0"/>
        <w:autoSpaceDE w:val="0"/>
        <w:autoSpaceDN w:val="0"/>
        <w:adjustRightInd w:val="0"/>
        <w:spacing w:line="360" w:lineRule="auto"/>
        <w:ind w:left="0" w:firstLine="709"/>
        <w:jc w:val="both"/>
        <w:rPr>
          <w:b/>
        </w:rPr>
      </w:pPr>
      <w:r w:rsidRPr="00D000B4">
        <w:rPr>
          <w:b/>
        </w:rPr>
        <w:t>DA CONVOCAÇÃO</w:t>
      </w:r>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pPr>
      <w:r w:rsidRPr="00D000B4">
        <w:t>Os interessados credenciados serão convocados conforme a necessidade da FME</w:t>
      </w:r>
      <w:r w:rsidR="005924A0">
        <w:t>L e SEMED</w:t>
      </w:r>
      <w:r w:rsidRPr="00D000B4">
        <w:t xml:space="preserve">, sendo respeitado </w:t>
      </w:r>
      <w:proofErr w:type="gramStart"/>
      <w:r w:rsidRPr="00D000B4">
        <w:t>rodízio entre os credenciados, observada</w:t>
      </w:r>
      <w:proofErr w:type="gramEnd"/>
      <w:r w:rsidRPr="00D000B4">
        <w:t xml:space="preserve"> a categoria dos mesmos.</w:t>
      </w:r>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pPr>
      <w:r w:rsidRPr="00D000B4">
        <w:t>Somente serão convocados os interessados que estiverem credenciados até a data da convocação, respeitando-se a ordem estabelecida para o rodízio.</w:t>
      </w:r>
    </w:p>
    <w:p w:rsidR="009E73F5" w:rsidRDefault="009E73F5" w:rsidP="009E73F5">
      <w:pPr>
        <w:pStyle w:val="PargrafodaLista"/>
        <w:widowControl w:val="0"/>
        <w:numPr>
          <w:ilvl w:val="0"/>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b/>
        </w:rPr>
      </w:pPr>
      <w:r w:rsidRPr="00D000B4">
        <w:rPr>
          <w:b/>
        </w:rPr>
        <w:t>DO RODÍZIO</w:t>
      </w:r>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pPr>
      <w:r w:rsidRPr="00D000B4">
        <w:t xml:space="preserve">Todos os interessados credenciados se revezarão em sistema de rodízio, </w:t>
      </w:r>
      <w:r w:rsidRPr="00D000B4">
        <w:rPr>
          <w:u w:val="single"/>
        </w:rPr>
        <w:t xml:space="preserve">de acordo com sua categoria, </w:t>
      </w:r>
      <w:r w:rsidRPr="00D000B4">
        <w:t>sendo a ordem inicial do rodízio estabelecida:</w:t>
      </w:r>
    </w:p>
    <w:p w:rsidR="009E73F5" w:rsidRPr="009E73F5" w:rsidRDefault="009E73F5" w:rsidP="009E73F5">
      <w:pPr>
        <w:widowControl w:val="0"/>
        <w:shd w:val="clear" w:color="auto" w:fill="FFFFFF" w:themeFill="background1"/>
        <w:tabs>
          <w:tab w:val="left" w:pos="567"/>
          <w:tab w:val="left" w:pos="993"/>
        </w:tabs>
        <w:overflowPunct w:val="0"/>
        <w:autoSpaceDE w:val="0"/>
        <w:autoSpaceDN w:val="0"/>
        <w:adjustRightInd w:val="0"/>
        <w:spacing w:line="360" w:lineRule="auto"/>
        <w:ind w:firstLine="709"/>
        <w:jc w:val="both"/>
        <w:rPr>
          <w:szCs w:val="24"/>
          <w:lang w:val="pt-BR"/>
        </w:rPr>
      </w:pPr>
      <w:r w:rsidRPr="009E73F5">
        <w:rPr>
          <w:szCs w:val="24"/>
          <w:lang w:val="pt-BR"/>
        </w:rPr>
        <w:t>1º Critério: Ordem de apresentação da documentação;</w:t>
      </w:r>
    </w:p>
    <w:p w:rsidR="009E73F5" w:rsidRPr="009E73F5" w:rsidRDefault="009E73F5" w:rsidP="009E73F5">
      <w:pPr>
        <w:widowControl w:val="0"/>
        <w:shd w:val="clear" w:color="auto" w:fill="FFFFFF" w:themeFill="background1"/>
        <w:tabs>
          <w:tab w:val="left" w:pos="567"/>
          <w:tab w:val="left" w:pos="993"/>
        </w:tabs>
        <w:overflowPunct w:val="0"/>
        <w:autoSpaceDE w:val="0"/>
        <w:autoSpaceDN w:val="0"/>
        <w:adjustRightInd w:val="0"/>
        <w:spacing w:line="360" w:lineRule="auto"/>
        <w:ind w:firstLine="709"/>
        <w:jc w:val="both"/>
        <w:rPr>
          <w:szCs w:val="24"/>
          <w:lang w:val="pt-BR"/>
        </w:rPr>
      </w:pPr>
      <w:r w:rsidRPr="009E73F5">
        <w:rPr>
          <w:szCs w:val="24"/>
          <w:lang w:val="pt-BR"/>
        </w:rPr>
        <w:t>2º Critério: Interessado de maior idade;</w:t>
      </w:r>
    </w:p>
    <w:p w:rsidR="009E73F5" w:rsidRPr="00D000B4" w:rsidRDefault="009E73F5" w:rsidP="009E73F5">
      <w:pPr>
        <w:widowControl w:val="0"/>
        <w:shd w:val="clear" w:color="auto" w:fill="FFFFFF" w:themeFill="background1"/>
        <w:tabs>
          <w:tab w:val="left" w:pos="567"/>
          <w:tab w:val="left" w:pos="993"/>
        </w:tabs>
        <w:overflowPunct w:val="0"/>
        <w:autoSpaceDE w:val="0"/>
        <w:autoSpaceDN w:val="0"/>
        <w:adjustRightInd w:val="0"/>
        <w:spacing w:line="360" w:lineRule="auto"/>
        <w:ind w:firstLine="709"/>
        <w:jc w:val="both"/>
        <w:rPr>
          <w:szCs w:val="24"/>
        </w:rPr>
      </w:pPr>
      <w:r w:rsidRPr="00D000B4">
        <w:rPr>
          <w:szCs w:val="24"/>
        </w:rPr>
        <w:t>3º Critério: Ordem Alfabética.</w:t>
      </w:r>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pPr>
      <w:r w:rsidRPr="00D000B4">
        <w:t xml:space="preserve">A </w:t>
      </w:r>
      <w:r w:rsidR="005924A0">
        <w:t>FMEL</w:t>
      </w:r>
      <w:r w:rsidRPr="00D000B4">
        <w:t xml:space="preserve"> e a </w:t>
      </w:r>
      <w:r w:rsidR="005924A0">
        <w:t>SEMED</w:t>
      </w:r>
      <w:r w:rsidRPr="00D000B4">
        <w:t xml:space="preserve"> tem garantido o direito de, caso queira, determinar até </w:t>
      </w:r>
      <w:r w:rsidR="005924A0">
        <w:t>05 (cinco)</w:t>
      </w:r>
      <w:r w:rsidRPr="00D000B4">
        <w:t xml:space="preserve"> dias antes do início do evento quais serão os oficiais de arbitragem convocados a trabalhar em determinada competição, dentro do quadro de oficiais de arbitragem previamente credenciados, anteriormente à divulgação da convocação.</w:t>
      </w:r>
    </w:p>
    <w:p w:rsidR="009E73F5" w:rsidRDefault="009E73F5" w:rsidP="009E73F5">
      <w:pPr>
        <w:pStyle w:val="PargrafodaLista"/>
        <w:widowControl w:val="0"/>
        <w:numPr>
          <w:ilvl w:val="0"/>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b/>
        </w:rPr>
      </w:pPr>
      <w:r w:rsidRPr="00D000B4">
        <w:rPr>
          <w:b/>
        </w:rPr>
        <w:t>DAS OBRIGAÇÕES DO CREDENCIADO</w:t>
      </w:r>
    </w:p>
    <w:p w:rsidR="009E73F5" w:rsidRPr="00D000B4" w:rsidRDefault="009E73F5" w:rsidP="009E73F5">
      <w:pPr>
        <w:pStyle w:val="PargrafodaLista"/>
        <w:widowControl w:val="0"/>
        <w:shd w:val="clear" w:color="auto" w:fill="FFFFFF" w:themeFill="background1"/>
        <w:tabs>
          <w:tab w:val="left" w:pos="567"/>
          <w:tab w:val="left" w:pos="993"/>
        </w:tabs>
        <w:overflowPunct w:val="0"/>
        <w:autoSpaceDE w:val="0"/>
        <w:autoSpaceDN w:val="0"/>
        <w:adjustRightInd w:val="0"/>
        <w:spacing w:line="360" w:lineRule="auto"/>
        <w:ind w:left="709"/>
        <w:jc w:val="both"/>
      </w:pPr>
      <w:r w:rsidRPr="00D000B4">
        <w:t>Compete aos credenciados:</w:t>
      </w:r>
    </w:p>
    <w:p w:rsidR="009E73F5" w:rsidRPr="00D000B4"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b/>
        </w:rPr>
      </w:pPr>
      <w:r w:rsidRPr="00D000B4">
        <w:t>Executar os serviços nas condições estipuladas neste Edital, observando os parâmetros de boa qualidade e as normas legais aplicáveis;</w:t>
      </w:r>
    </w:p>
    <w:p w:rsidR="009E73F5" w:rsidRPr="00D000B4"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b/>
        </w:rPr>
      </w:pPr>
      <w:r w:rsidRPr="00D000B4">
        <w:t xml:space="preserve">Comunicar formalmente a </w:t>
      </w:r>
      <w:r w:rsidR="005924A0">
        <w:t>FMEL ou SEMED</w:t>
      </w:r>
      <w:r w:rsidRPr="00D000B4">
        <w:t xml:space="preserve"> com antecedência mínima de 72 (setenta e duas) horas, os motivos de ordem</w:t>
      </w:r>
      <w:r w:rsidR="001A700C">
        <w:t xml:space="preserve"> particular ou</w:t>
      </w:r>
      <w:r w:rsidRPr="00D000B4">
        <w:t xml:space="preserve"> técnica que impossibilitem a execução dos serviços ou quando verificar condições inadequadas ou a eminência de fatos que possam prejudicar a perfeita </w:t>
      </w:r>
      <w:r w:rsidRPr="00D000B4">
        <w:lastRenderedPageBreak/>
        <w:t>prestação dos serviços;</w:t>
      </w:r>
    </w:p>
    <w:p w:rsidR="009E73F5" w:rsidRPr="00D000B4"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b/>
        </w:rPr>
      </w:pPr>
      <w:r w:rsidRPr="00D000B4">
        <w:t>Responsabilizar-se integralmente pelo fiel cumprimento dos serviços;</w:t>
      </w:r>
    </w:p>
    <w:p w:rsidR="009E73F5" w:rsidRPr="00D000B4"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b/>
        </w:rPr>
      </w:pPr>
      <w:r w:rsidRPr="00D000B4">
        <w:t>Executar diretamente os serviços contratados, sem transferência de responsabilidade ou subcontratação;</w:t>
      </w:r>
    </w:p>
    <w:p w:rsidR="009E73F5" w:rsidRPr="00D000B4"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b/>
        </w:rPr>
      </w:pPr>
      <w:r w:rsidRPr="00D000B4">
        <w:t xml:space="preserve">Manter sigilo, sob a pena de responsabilidade civil, penal e administrativa, sobre qualquer assunto de interesse da </w:t>
      </w:r>
      <w:r w:rsidR="005924A0">
        <w:t>FMEL</w:t>
      </w:r>
      <w:r w:rsidRPr="00D000B4">
        <w:t xml:space="preserve">, da </w:t>
      </w:r>
      <w:r w:rsidR="005924A0">
        <w:t>SEMED</w:t>
      </w:r>
      <w:r w:rsidRPr="00D000B4">
        <w:t xml:space="preserve"> ou de terceiros de que tomar conhecimento em razão da execução dos serviços;</w:t>
      </w:r>
    </w:p>
    <w:p w:rsidR="009E73F5" w:rsidRPr="00D000B4"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b/>
        </w:rPr>
      </w:pPr>
      <w:r w:rsidRPr="00D000B4">
        <w:t xml:space="preserve">Prestar prontamente todos os esclarecimentos que forem solicitados pela </w:t>
      </w:r>
      <w:r w:rsidR="004F75FE">
        <w:t>FMEL</w:t>
      </w:r>
      <w:r w:rsidRPr="00D000B4">
        <w:t xml:space="preserve"> e pela </w:t>
      </w:r>
      <w:r w:rsidR="004F75FE">
        <w:t>SEMED</w:t>
      </w:r>
      <w:r w:rsidRPr="00D000B4">
        <w:t>.</w:t>
      </w:r>
    </w:p>
    <w:p w:rsidR="009E73F5" w:rsidRDefault="009E73F5" w:rsidP="009E73F5">
      <w:pPr>
        <w:pStyle w:val="PargrafodaLista"/>
        <w:widowControl w:val="0"/>
        <w:numPr>
          <w:ilvl w:val="0"/>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b/>
        </w:rPr>
      </w:pPr>
      <w:r w:rsidRPr="00D000B4">
        <w:rPr>
          <w:b/>
        </w:rPr>
        <w:t xml:space="preserve"> DAS OBRIGAÇÕES DA </w:t>
      </w:r>
      <w:r w:rsidR="004F75FE">
        <w:rPr>
          <w:b/>
        </w:rPr>
        <w:t>FMEL e SEMED</w:t>
      </w:r>
    </w:p>
    <w:p w:rsidR="009E73F5" w:rsidRDefault="009E73F5" w:rsidP="009E73F5">
      <w:pPr>
        <w:pStyle w:val="PargrafodaLista"/>
        <w:widowControl w:val="0"/>
        <w:shd w:val="clear" w:color="auto" w:fill="FFFFFF" w:themeFill="background1"/>
        <w:tabs>
          <w:tab w:val="left" w:pos="567"/>
          <w:tab w:val="left" w:pos="993"/>
        </w:tabs>
        <w:overflowPunct w:val="0"/>
        <w:autoSpaceDE w:val="0"/>
        <w:autoSpaceDN w:val="0"/>
        <w:adjustRightInd w:val="0"/>
        <w:spacing w:line="360" w:lineRule="auto"/>
        <w:ind w:left="709"/>
        <w:jc w:val="both"/>
        <w:rPr>
          <w:b/>
        </w:rPr>
      </w:pPr>
      <w:r w:rsidRPr="00344B0C">
        <w:t xml:space="preserve">São responsabilidades da </w:t>
      </w:r>
      <w:r w:rsidR="004F75FE">
        <w:t>FMEL</w:t>
      </w:r>
      <w:r w:rsidRPr="00344B0C">
        <w:t xml:space="preserve"> e/ou da </w:t>
      </w:r>
      <w:r w:rsidR="004F75FE">
        <w:t>SEMED</w:t>
      </w:r>
      <w:r w:rsidRPr="00344B0C">
        <w:t>:</w:t>
      </w:r>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pPr>
      <w:r w:rsidRPr="006D7A48">
        <w:t>Escalar os árbitros conforme sua necessidade, respeitando o sistema de rodízio de acordo com sua categoria;</w:t>
      </w:r>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pPr>
      <w:r w:rsidRPr="006D7A48">
        <w:t>Realizar reuniões de orientação visando o incremento na qualidade das ações e a resolução de pendências e/ou eventuais conflitos na relação do Credenciado e os demais prestadores de serviço</w:t>
      </w:r>
      <w:bookmarkStart w:id="2" w:name="page7"/>
      <w:bookmarkEnd w:id="2"/>
      <w:r w:rsidRPr="006D7A48">
        <w:t>;</w:t>
      </w:r>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pPr>
      <w:r w:rsidRPr="006D7A48">
        <w:t>Manter equipe de Coordenação Técnica disponível para atender os prestadores de Serviço no esclarecimento de dúvidas e fornecimento de orientação, n</w:t>
      </w:r>
      <w:r>
        <w:t>os casos que assim o requeiram</w:t>
      </w:r>
      <w:proofErr w:type="gramStart"/>
      <w:r>
        <w:t>;</w:t>
      </w:r>
      <w:proofErr w:type="gramEnd"/>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pPr>
      <w:r w:rsidRPr="006D7A48">
        <w:t>Realizar os pagamentos, cumprir os prazos e condições estabelecidas no Edital de Credenciamento conforme tabela anexa</w:t>
      </w:r>
      <w:proofErr w:type="gramStart"/>
      <w:r w:rsidRPr="006D7A48">
        <w:t>;</w:t>
      </w:r>
      <w:proofErr w:type="gramEnd"/>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pPr>
      <w:r w:rsidRPr="006D7A48">
        <w:t>Disponibilizar, quando solicitado, o atestado de Participação Técnica no evento em que o prestador de serviço</w:t>
      </w:r>
      <w:r>
        <w:t xml:space="preserve"> atuou e a função desempenhada.</w:t>
      </w:r>
    </w:p>
    <w:p w:rsidR="009E73F5" w:rsidRDefault="009E73F5" w:rsidP="009E73F5">
      <w:pPr>
        <w:pStyle w:val="PargrafodaLista"/>
        <w:widowControl w:val="0"/>
        <w:numPr>
          <w:ilvl w:val="0"/>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b/>
        </w:rPr>
      </w:pPr>
      <w:r w:rsidRPr="006D7A48">
        <w:rPr>
          <w:b/>
        </w:rPr>
        <w:t>DAS DISPOSIÇÕES FINAIS</w:t>
      </w:r>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pPr>
      <w:r w:rsidRPr="006D7A48">
        <w:t xml:space="preserve">A simples apresentação, pelo interessado, da documentação exigida no presente Edital, não garantirá automática celebração do Termo de Credenciamento, sendo esta submetida ao procedimento descrito no item </w:t>
      </w:r>
      <w:proofErr w:type="gramStart"/>
      <w:r w:rsidRPr="006D7A48">
        <w:t>4</w:t>
      </w:r>
      <w:proofErr w:type="gramEnd"/>
      <w:r w:rsidRPr="006D7A48">
        <w:t>;</w:t>
      </w:r>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pPr>
      <w:r w:rsidRPr="006D7A48">
        <w:t xml:space="preserve">A </w:t>
      </w:r>
      <w:r w:rsidR="004F75FE">
        <w:t>FMEL</w:t>
      </w:r>
      <w:r w:rsidRPr="006D7A48">
        <w:t xml:space="preserve"> e a </w:t>
      </w:r>
      <w:r w:rsidR="004F75FE">
        <w:t>SEMED</w:t>
      </w:r>
      <w:r w:rsidRPr="006D7A48">
        <w:t xml:space="preserve"> não </w:t>
      </w:r>
      <w:proofErr w:type="gramStart"/>
      <w:r w:rsidRPr="006D7A48">
        <w:t>estão</w:t>
      </w:r>
      <w:proofErr w:type="gramEnd"/>
      <w:r w:rsidRPr="006D7A48">
        <w:t xml:space="preserve"> obrigadas a contratar o credenciado, podendo fazê-lo à proporção do surgimento da demanda em razão do evento esportivo, contudo havendo a necessidade de contratação esta deverá obedecer ao sistema de rodízio dos credenciados;</w:t>
      </w:r>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pPr>
      <w:r w:rsidRPr="006D7A48">
        <w:t xml:space="preserve">A </w:t>
      </w:r>
      <w:r w:rsidR="004F75FE">
        <w:t>FMEL</w:t>
      </w:r>
      <w:r w:rsidRPr="006D7A48">
        <w:t xml:space="preserve"> e a </w:t>
      </w:r>
      <w:r w:rsidR="004F75FE">
        <w:t>SEMED</w:t>
      </w:r>
      <w:r w:rsidRPr="006D7A48">
        <w:t xml:space="preserve"> poderão revogar ou anular o presente credenciamento, sem que caiba ao participante qualquer direito a reembolso, indenização ou compensação;</w:t>
      </w:r>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pPr>
      <w:r w:rsidRPr="006D7A48">
        <w:t xml:space="preserve">Por meio da assinatura do termo de credenciamento o interessado autoriza a </w:t>
      </w:r>
      <w:r w:rsidR="004F75FE">
        <w:t>FMEL</w:t>
      </w:r>
      <w:r w:rsidRPr="006D7A48">
        <w:t xml:space="preserve"> e a </w:t>
      </w:r>
      <w:r w:rsidR="004F75FE">
        <w:lastRenderedPageBreak/>
        <w:t>SEMED</w:t>
      </w:r>
      <w:r w:rsidRPr="006D7A48">
        <w:t xml:space="preserve"> a divulgar seu nome, sua imagem e outros atributos do prestador de serviço em todos os meios de divulgação de mídia relacionados aos eventos da pasta;</w:t>
      </w:r>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pPr>
      <w:r w:rsidRPr="006D7A48">
        <w:t xml:space="preserve">Os casos omissos serão decididos pela </w:t>
      </w:r>
      <w:r w:rsidR="004F75FE">
        <w:t>FMEL</w:t>
      </w:r>
      <w:r w:rsidRPr="006D7A48">
        <w:t xml:space="preserve"> e pela </w:t>
      </w:r>
      <w:r w:rsidR="004F75FE">
        <w:t>SEMED</w:t>
      </w:r>
      <w:r w:rsidRPr="006D7A48">
        <w:t>, na forma da Lei;</w:t>
      </w:r>
    </w:p>
    <w:p w:rsidR="009E73F5"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pPr>
      <w:r w:rsidRPr="006D7A48">
        <w:t xml:space="preserve">Quando por motivo de força maior ocorra falta de árbitros convocados para determinada competição, fica a </w:t>
      </w:r>
      <w:r w:rsidR="004F75FE">
        <w:t>FMEL</w:t>
      </w:r>
      <w:r w:rsidRPr="006D7A48">
        <w:t xml:space="preserve"> autorizada a convocar a qualquer tempo outros árbitros devidamente credenciados.</w:t>
      </w:r>
    </w:p>
    <w:p w:rsidR="009E73F5" w:rsidRPr="006D7A48" w:rsidRDefault="009E73F5" w:rsidP="009E73F5">
      <w:pPr>
        <w:pStyle w:val="PargrafodaLista"/>
        <w:widowControl w:val="0"/>
        <w:numPr>
          <w:ilvl w:val="1"/>
          <w:numId w:val="4"/>
        </w:numPr>
        <w:shd w:val="clear" w:color="auto" w:fill="FFFFFF" w:themeFill="background1"/>
        <w:tabs>
          <w:tab w:val="left" w:pos="567"/>
          <w:tab w:val="left" w:pos="993"/>
        </w:tabs>
        <w:overflowPunct w:val="0"/>
        <w:autoSpaceDE w:val="0"/>
        <w:autoSpaceDN w:val="0"/>
        <w:adjustRightInd w:val="0"/>
        <w:spacing w:line="360" w:lineRule="auto"/>
        <w:ind w:left="0" w:firstLine="709"/>
        <w:jc w:val="both"/>
        <w:rPr>
          <w:b/>
        </w:rPr>
      </w:pPr>
      <w:r w:rsidRPr="006D7A48">
        <w:t>Constituem partes integrantes deste Edital os seguintes anexos:</w:t>
      </w:r>
    </w:p>
    <w:p w:rsidR="009E73F5" w:rsidRPr="009E73F5" w:rsidRDefault="009E73F5" w:rsidP="009E73F5">
      <w:pPr>
        <w:widowControl w:val="0"/>
        <w:autoSpaceDE w:val="0"/>
        <w:autoSpaceDN w:val="0"/>
        <w:adjustRightInd w:val="0"/>
        <w:spacing w:line="360" w:lineRule="auto"/>
        <w:ind w:firstLine="709"/>
        <w:jc w:val="both"/>
        <w:rPr>
          <w:lang w:val="pt-BR"/>
        </w:rPr>
      </w:pPr>
    </w:p>
    <w:p w:rsidR="009E73F5" w:rsidRPr="009E73F5" w:rsidRDefault="009E73F5" w:rsidP="009E73F5">
      <w:pPr>
        <w:widowControl w:val="0"/>
        <w:autoSpaceDE w:val="0"/>
        <w:autoSpaceDN w:val="0"/>
        <w:adjustRightInd w:val="0"/>
        <w:spacing w:line="360" w:lineRule="auto"/>
        <w:ind w:firstLine="709"/>
        <w:jc w:val="both"/>
        <w:rPr>
          <w:lang w:val="pt-BR"/>
        </w:rPr>
      </w:pPr>
      <w:r w:rsidRPr="009E73F5">
        <w:rPr>
          <w:lang w:val="pt-BR"/>
        </w:rPr>
        <w:t>Anexo I – Termo de Credenciamento;</w:t>
      </w:r>
    </w:p>
    <w:p w:rsidR="009E73F5" w:rsidRPr="009E73F5" w:rsidRDefault="009E73F5" w:rsidP="009E73F5">
      <w:pPr>
        <w:widowControl w:val="0"/>
        <w:autoSpaceDE w:val="0"/>
        <w:autoSpaceDN w:val="0"/>
        <w:adjustRightInd w:val="0"/>
        <w:spacing w:line="360" w:lineRule="auto"/>
        <w:ind w:firstLine="709"/>
        <w:jc w:val="both"/>
        <w:rPr>
          <w:lang w:val="pt-BR"/>
        </w:rPr>
      </w:pPr>
      <w:r w:rsidRPr="009E73F5">
        <w:rPr>
          <w:lang w:val="pt-BR"/>
        </w:rPr>
        <w:t>Anexo II – Tabela de Quantitativo de Valores;</w:t>
      </w:r>
    </w:p>
    <w:p w:rsidR="009E73F5" w:rsidRPr="009E73F5" w:rsidRDefault="009E73F5" w:rsidP="009E73F5">
      <w:pPr>
        <w:widowControl w:val="0"/>
        <w:autoSpaceDE w:val="0"/>
        <w:autoSpaceDN w:val="0"/>
        <w:adjustRightInd w:val="0"/>
        <w:spacing w:line="360" w:lineRule="auto"/>
        <w:ind w:firstLine="709"/>
        <w:jc w:val="both"/>
        <w:rPr>
          <w:lang w:val="pt-BR"/>
        </w:rPr>
      </w:pPr>
      <w:r w:rsidRPr="009E73F5">
        <w:rPr>
          <w:lang w:val="pt-BR"/>
        </w:rPr>
        <w:t>Anexo III – Manual do Credenciado.</w:t>
      </w:r>
    </w:p>
    <w:p w:rsidR="009E73F5" w:rsidRPr="009E73F5" w:rsidRDefault="009E73F5" w:rsidP="009E73F5">
      <w:pPr>
        <w:widowControl w:val="0"/>
        <w:autoSpaceDE w:val="0"/>
        <w:autoSpaceDN w:val="0"/>
        <w:adjustRightInd w:val="0"/>
        <w:spacing w:line="360" w:lineRule="auto"/>
        <w:ind w:firstLine="709"/>
        <w:jc w:val="both"/>
        <w:rPr>
          <w:lang w:val="pt-BR"/>
        </w:rPr>
      </w:pPr>
    </w:p>
    <w:p w:rsidR="009E73F5" w:rsidRPr="00344B0C" w:rsidRDefault="009E73F5" w:rsidP="009E73F5">
      <w:pPr>
        <w:widowControl w:val="0"/>
        <w:autoSpaceDE w:val="0"/>
        <w:autoSpaceDN w:val="0"/>
        <w:adjustRightInd w:val="0"/>
        <w:spacing w:line="360" w:lineRule="auto"/>
        <w:ind w:firstLine="709"/>
        <w:jc w:val="both"/>
      </w:pPr>
      <w:r w:rsidRPr="00F460FD">
        <w:t xml:space="preserve">Gaspar, </w:t>
      </w:r>
      <w:r w:rsidR="00F460FD" w:rsidRPr="00F460FD">
        <w:t>20</w:t>
      </w:r>
      <w:r w:rsidRPr="00F460FD">
        <w:t xml:space="preserve"> de </w:t>
      </w:r>
      <w:r w:rsidR="000E2856" w:rsidRPr="00F460FD">
        <w:t>fevere</w:t>
      </w:r>
      <w:r w:rsidRPr="00F460FD">
        <w:t>iro de 201</w:t>
      </w:r>
      <w:r w:rsidR="00333D18" w:rsidRPr="00F460FD">
        <w:t>8</w:t>
      </w:r>
      <w:r w:rsidRPr="00F460FD">
        <w:t>.</w:t>
      </w:r>
    </w:p>
    <w:p w:rsidR="009E73F5" w:rsidRPr="00344B0C" w:rsidRDefault="009E73F5" w:rsidP="009E73F5">
      <w:pPr>
        <w:widowControl w:val="0"/>
        <w:autoSpaceDE w:val="0"/>
        <w:autoSpaceDN w:val="0"/>
        <w:adjustRightInd w:val="0"/>
        <w:jc w:val="both"/>
      </w:pPr>
    </w:p>
    <w:p w:rsidR="009E73F5" w:rsidRDefault="009E73F5" w:rsidP="009E73F5">
      <w:pPr>
        <w:widowControl w:val="0"/>
        <w:autoSpaceDE w:val="0"/>
        <w:autoSpaceDN w:val="0"/>
        <w:adjustRightInd w:val="0"/>
        <w:jc w:val="both"/>
      </w:pPr>
    </w:p>
    <w:p w:rsidR="00333D18" w:rsidRDefault="00333D18" w:rsidP="009E73F5">
      <w:pPr>
        <w:widowControl w:val="0"/>
        <w:autoSpaceDE w:val="0"/>
        <w:autoSpaceDN w:val="0"/>
        <w:adjustRightInd w:val="0"/>
        <w:jc w:val="both"/>
      </w:pPr>
    </w:p>
    <w:p w:rsidR="00333D18" w:rsidRDefault="00333D18" w:rsidP="009E73F5">
      <w:pPr>
        <w:widowControl w:val="0"/>
        <w:autoSpaceDE w:val="0"/>
        <w:autoSpaceDN w:val="0"/>
        <w:adjustRightInd w:val="0"/>
        <w:jc w:val="both"/>
      </w:pPr>
    </w:p>
    <w:p w:rsidR="009E73F5" w:rsidRPr="00344B0C" w:rsidRDefault="009E73F5" w:rsidP="009E73F5">
      <w:pPr>
        <w:widowControl w:val="0"/>
        <w:autoSpaceDE w:val="0"/>
        <w:autoSpaceDN w:val="0"/>
        <w:adjustRightInd w:val="0"/>
        <w:jc w:val="both"/>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89"/>
      </w:tblGrid>
      <w:tr w:rsidR="009E73F5" w:rsidRPr="00F460FD" w:rsidTr="00333D18">
        <w:trPr>
          <w:jc w:val="center"/>
        </w:trPr>
        <w:tc>
          <w:tcPr>
            <w:tcW w:w="4489" w:type="dxa"/>
          </w:tcPr>
          <w:p w:rsidR="00333D18" w:rsidRPr="009E73F5" w:rsidRDefault="00333D18" w:rsidP="00333D18">
            <w:pPr>
              <w:widowControl w:val="0"/>
              <w:autoSpaceDE w:val="0"/>
              <w:autoSpaceDN w:val="0"/>
              <w:adjustRightInd w:val="0"/>
              <w:jc w:val="center"/>
              <w:rPr>
                <w:b/>
                <w:bCs/>
                <w:szCs w:val="24"/>
                <w:lang w:val="pt-BR"/>
              </w:rPr>
            </w:pPr>
            <w:r w:rsidRPr="009E73F5">
              <w:rPr>
                <w:b/>
                <w:bCs/>
                <w:szCs w:val="24"/>
                <w:lang w:val="pt-BR"/>
              </w:rPr>
              <w:t>Zilma Mônica Sansão Benevenutti</w:t>
            </w:r>
          </w:p>
          <w:p w:rsidR="009E73F5" w:rsidRPr="009E73F5" w:rsidRDefault="00333D18" w:rsidP="00333D18">
            <w:pPr>
              <w:widowControl w:val="0"/>
              <w:autoSpaceDE w:val="0"/>
              <w:autoSpaceDN w:val="0"/>
              <w:adjustRightInd w:val="0"/>
              <w:jc w:val="center"/>
              <w:rPr>
                <w:lang w:val="pt-BR"/>
              </w:rPr>
            </w:pPr>
            <w:r w:rsidRPr="009E73F5">
              <w:rPr>
                <w:szCs w:val="24"/>
                <w:lang w:val="pt-BR"/>
              </w:rPr>
              <w:t>Secretária Municipal de Educação</w:t>
            </w:r>
          </w:p>
        </w:tc>
        <w:tc>
          <w:tcPr>
            <w:tcW w:w="4489" w:type="dxa"/>
          </w:tcPr>
          <w:p w:rsidR="00333D18" w:rsidRPr="009E73F5" w:rsidRDefault="00333D18" w:rsidP="00333D18">
            <w:pPr>
              <w:widowControl w:val="0"/>
              <w:autoSpaceDE w:val="0"/>
              <w:autoSpaceDN w:val="0"/>
              <w:adjustRightInd w:val="0"/>
              <w:jc w:val="center"/>
              <w:rPr>
                <w:b/>
                <w:bCs/>
                <w:lang w:val="pt-BR"/>
              </w:rPr>
            </w:pPr>
            <w:r w:rsidRPr="009E73F5">
              <w:rPr>
                <w:b/>
                <w:bCs/>
                <w:lang w:val="pt-BR"/>
              </w:rPr>
              <w:t>José Carlos de Carvalho Junior</w:t>
            </w:r>
          </w:p>
          <w:p w:rsidR="009E73F5" w:rsidRPr="009E73F5" w:rsidRDefault="00333D18" w:rsidP="00333D18">
            <w:pPr>
              <w:widowControl w:val="0"/>
              <w:autoSpaceDE w:val="0"/>
              <w:autoSpaceDN w:val="0"/>
              <w:adjustRightInd w:val="0"/>
              <w:jc w:val="center"/>
              <w:rPr>
                <w:lang w:val="pt-BR"/>
              </w:rPr>
            </w:pPr>
            <w:r w:rsidRPr="009E73F5">
              <w:rPr>
                <w:lang w:val="pt-BR"/>
              </w:rPr>
              <w:t>Diretor Presidente da FME</w:t>
            </w:r>
          </w:p>
        </w:tc>
      </w:tr>
    </w:tbl>
    <w:p w:rsidR="00305B50" w:rsidRDefault="00305B50" w:rsidP="009E73F5">
      <w:pPr>
        <w:rPr>
          <w:lang w:val="pt-BR"/>
        </w:rPr>
      </w:pPr>
    </w:p>
    <w:p w:rsidR="006D1C3D" w:rsidRDefault="006D1C3D">
      <w:pPr>
        <w:rPr>
          <w:lang w:val="pt-BR"/>
        </w:rPr>
      </w:pPr>
      <w:r>
        <w:rPr>
          <w:lang w:val="pt-BR"/>
        </w:rPr>
        <w:br w:type="page"/>
      </w:r>
    </w:p>
    <w:p w:rsidR="006D1C3D" w:rsidRPr="006D1C3D" w:rsidRDefault="006D1C3D" w:rsidP="006D1C3D">
      <w:pPr>
        <w:pageBreakBefore/>
        <w:widowControl w:val="0"/>
        <w:jc w:val="center"/>
        <w:rPr>
          <w:bCs/>
          <w:sz w:val="56"/>
          <w:szCs w:val="56"/>
          <w:lang w:val="pt-BR"/>
        </w:rPr>
      </w:pPr>
      <w:r w:rsidRPr="006D1C3D">
        <w:rPr>
          <w:bCs/>
          <w:sz w:val="56"/>
          <w:szCs w:val="56"/>
          <w:lang w:val="pt-BR"/>
        </w:rPr>
        <w:lastRenderedPageBreak/>
        <w:t>ANEXO I</w:t>
      </w:r>
    </w:p>
    <w:p w:rsidR="006D1C3D" w:rsidRPr="00344B0C" w:rsidRDefault="006D1C3D" w:rsidP="006D1C3D">
      <w:pPr>
        <w:pStyle w:val="A10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Book Antiqua"/>
          <w:sz w:val="32"/>
          <w:szCs w:val="32"/>
        </w:rPr>
      </w:pPr>
      <w:r w:rsidRPr="00344B0C">
        <w:rPr>
          <w:rFonts w:eastAsia="Book Antiqua"/>
          <w:sz w:val="32"/>
          <w:szCs w:val="32"/>
        </w:rPr>
        <w:t xml:space="preserve">EDITAL DE CREDENCIAMENTO Nº </w:t>
      </w:r>
      <w:r w:rsidRPr="008D1197">
        <w:rPr>
          <w:rFonts w:eastAsia="Book Antiqua"/>
          <w:sz w:val="32"/>
          <w:szCs w:val="32"/>
        </w:rPr>
        <w:t>0</w:t>
      </w:r>
      <w:r>
        <w:rPr>
          <w:rFonts w:eastAsia="Book Antiqua"/>
          <w:sz w:val="32"/>
          <w:szCs w:val="32"/>
        </w:rPr>
        <w:t>1</w:t>
      </w:r>
      <w:r w:rsidRPr="008D1197">
        <w:rPr>
          <w:rFonts w:eastAsia="Book Antiqua"/>
          <w:sz w:val="32"/>
          <w:szCs w:val="32"/>
        </w:rPr>
        <w:t>/201</w:t>
      </w:r>
      <w:r>
        <w:rPr>
          <w:rFonts w:eastAsia="Book Antiqua"/>
          <w:sz w:val="32"/>
          <w:szCs w:val="32"/>
        </w:rPr>
        <w:t>8</w:t>
      </w:r>
    </w:p>
    <w:p w:rsidR="006D1C3D" w:rsidRPr="00344B0C" w:rsidRDefault="006D1C3D" w:rsidP="006D1C3D">
      <w:pPr>
        <w:pStyle w:val="A10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Book Antiqua"/>
          <w:sz w:val="36"/>
          <w:szCs w:val="48"/>
        </w:rPr>
      </w:pPr>
    </w:p>
    <w:p w:rsidR="006D1C3D" w:rsidRPr="00344B0C" w:rsidRDefault="006D1C3D" w:rsidP="006D1C3D">
      <w:pPr>
        <w:pStyle w:val="A10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bCs/>
          <w:sz w:val="48"/>
          <w:szCs w:val="48"/>
        </w:rPr>
      </w:pPr>
      <w:r w:rsidRPr="00344B0C">
        <w:rPr>
          <w:b/>
          <w:bCs/>
          <w:sz w:val="48"/>
          <w:szCs w:val="48"/>
        </w:rPr>
        <w:t>Termo de Credenciamento</w:t>
      </w:r>
    </w:p>
    <w:p w:rsidR="006D1C3D" w:rsidRPr="00344B0C" w:rsidRDefault="006D1C3D" w:rsidP="006D1C3D">
      <w:pPr>
        <w:pStyle w:val="A10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Book Antiqua"/>
          <w:sz w:val="48"/>
          <w:szCs w:val="48"/>
        </w:rPr>
      </w:pPr>
    </w:p>
    <w:p w:rsidR="006D1C3D" w:rsidRPr="006D1C3D" w:rsidRDefault="006D1C3D" w:rsidP="006D1C3D">
      <w:pPr>
        <w:widowControl w:val="0"/>
        <w:autoSpaceDE w:val="0"/>
        <w:autoSpaceDN w:val="0"/>
        <w:adjustRightInd w:val="0"/>
        <w:spacing w:line="200" w:lineRule="exact"/>
        <w:jc w:val="both"/>
        <w:rPr>
          <w:szCs w:val="24"/>
          <w:lang w:val="pt-BR"/>
        </w:rPr>
      </w:pPr>
    </w:p>
    <w:p w:rsidR="00EF1D04" w:rsidRDefault="009601CF" w:rsidP="006D1C3D">
      <w:pPr>
        <w:widowControl w:val="0"/>
        <w:overflowPunct w:val="0"/>
        <w:autoSpaceDE w:val="0"/>
        <w:autoSpaceDN w:val="0"/>
        <w:adjustRightInd w:val="0"/>
        <w:spacing w:line="360" w:lineRule="auto"/>
        <w:jc w:val="both"/>
        <w:rPr>
          <w:szCs w:val="24"/>
          <w:lang w:val="pt-BR"/>
        </w:rPr>
      </w:pPr>
      <w:r w:rsidRPr="009601CF">
        <w:rPr>
          <w:szCs w:val="24"/>
          <w:lang w:val="pt-BR"/>
        </w:rPr>
        <w:t>A</w:t>
      </w:r>
      <w:r w:rsidR="00C13B89">
        <w:rPr>
          <w:szCs w:val="24"/>
          <w:lang w:val="pt-BR"/>
        </w:rPr>
        <w:t>os xx de xxxxx de 2018 a</w:t>
      </w:r>
      <w:r w:rsidRPr="009601CF">
        <w:rPr>
          <w:szCs w:val="24"/>
          <w:lang w:val="pt-BR"/>
        </w:rPr>
        <w:t xml:space="preserve"> Comissão de avaliação do edital de Credenciamento nº 01/201</w:t>
      </w:r>
      <w:r>
        <w:rPr>
          <w:szCs w:val="24"/>
          <w:lang w:val="pt-BR"/>
        </w:rPr>
        <w:t>8</w:t>
      </w:r>
      <w:r w:rsidRPr="009601CF">
        <w:rPr>
          <w:szCs w:val="24"/>
          <w:lang w:val="pt-BR"/>
        </w:rPr>
        <w:t xml:space="preserve"> da Fundação Municipal de Esportes</w:t>
      </w:r>
      <w:r>
        <w:rPr>
          <w:szCs w:val="24"/>
          <w:lang w:val="pt-BR"/>
        </w:rPr>
        <w:t xml:space="preserve"> e Lazer</w:t>
      </w:r>
      <w:r w:rsidRPr="009601CF">
        <w:rPr>
          <w:szCs w:val="24"/>
          <w:lang w:val="pt-BR"/>
        </w:rPr>
        <w:t xml:space="preserve">, nomeada pela Portaria Interna da FME nº </w:t>
      </w:r>
      <w:r>
        <w:rPr>
          <w:szCs w:val="24"/>
          <w:lang w:val="pt-BR"/>
        </w:rPr>
        <w:t>xx</w:t>
      </w:r>
      <w:r w:rsidRPr="009601CF">
        <w:rPr>
          <w:szCs w:val="24"/>
          <w:lang w:val="pt-BR"/>
        </w:rPr>
        <w:t xml:space="preserve"> de </w:t>
      </w:r>
      <w:r>
        <w:rPr>
          <w:szCs w:val="24"/>
          <w:lang w:val="pt-BR"/>
        </w:rPr>
        <w:t>xx</w:t>
      </w:r>
      <w:r w:rsidRPr="009601CF">
        <w:rPr>
          <w:szCs w:val="24"/>
          <w:lang w:val="pt-BR"/>
        </w:rPr>
        <w:t>/0</w:t>
      </w:r>
      <w:r>
        <w:rPr>
          <w:szCs w:val="24"/>
          <w:lang w:val="pt-BR"/>
        </w:rPr>
        <w:t>2</w:t>
      </w:r>
      <w:r w:rsidRPr="009601CF">
        <w:rPr>
          <w:szCs w:val="24"/>
          <w:lang w:val="pt-BR"/>
        </w:rPr>
        <w:t>/1</w:t>
      </w:r>
      <w:r>
        <w:rPr>
          <w:szCs w:val="24"/>
          <w:lang w:val="pt-BR"/>
        </w:rPr>
        <w:t>8, HOMOLOGA o C</w:t>
      </w:r>
      <w:r w:rsidRPr="009601CF">
        <w:rPr>
          <w:szCs w:val="24"/>
          <w:lang w:val="pt-BR"/>
        </w:rPr>
        <w:t>redenciamento</w:t>
      </w:r>
      <w:r>
        <w:rPr>
          <w:szCs w:val="24"/>
          <w:lang w:val="pt-BR"/>
        </w:rPr>
        <w:t xml:space="preserve"> de </w:t>
      </w:r>
      <w:r w:rsidR="006D1C3D" w:rsidRPr="006D1C3D">
        <w:rPr>
          <w:szCs w:val="24"/>
          <w:lang w:val="pt-BR"/>
        </w:rPr>
        <w:t>Nome: __________________________________, RG nº________________ CPF/MF nº______________________, Carteira de Trabalho nº ________________, Série ________, PIS/PASEP nº _________________, data de nascimento _________________, residente e domiciliad</w:t>
      </w:r>
      <w:r w:rsidR="006D1C3D">
        <w:rPr>
          <w:szCs w:val="24"/>
          <w:lang w:val="pt-BR"/>
        </w:rPr>
        <w:t>o na Rua ______________________</w:t>
      </w:r>
      <w:r w:rsidR="006D1C3D" w:rsidRPr="006D1C3D">
        <w:rPr>
          <w:szCs w:val="24"/>
          <w:lang w:val="pt-BR"/>
        </w:rPr>
        <w:t>, Bairro</w:t>
      </w:r>
      <w:r w:rsidR="006D1C3D">
        <w:rPr>
          <w:szCs w:val="24"/>
          <w:lang w:val="pt-BR"/>
        </w:rPr>
        <w:t xml:space="preserve"> _____________________</w:t>
      </w:r>
      <w:r w:rsidR="006D1C3D" w:rsidRPr="006D1C3D">
        <w:rPr>
          <w:szCs w:val="24"/>
          <w:lang w:val="pt-BR"/>
        </w:rPr>
        <w:t>, na cidade de</w:t>
      </w:r>
      <w:r w:rsidR="006D1C3D">
        <w:rPr>
          <w:szCs w:val="24"/>
          <w:lang w:val="pt-BR"/>
        </w:rPr>
        <w:t xml:space="preserve"> _____</w:t>
      </w:r>
      <w:r w:rsidR="006D1C3D" w:rsidRPr="006D1C3D">
        <w:rPr>
          <w:szCs w:val="24"/>
          <w:lang w:val="pt-BR"/>
        </w:rPr>
        <w:t>,UF</w:t>
      </w:r>
      <w:r w:rsidR="006D1C3D">
        <w:rPr>
          <w:szCs w:val="24"/>
          <w:lang w:val="pt-BR"/>
        </w:rPr>
        <w:t>___</w:t>
      </w:r>
      <w:r w:rsidR="006D1C3D" w:rsidRPr="006D1C3D">
        <w:rPr>
          <w:szCs w:val="24"/>
          <w:lang w:val="pt-BR"/>
        </w:rPr>
        <w:t>, CEP</w:t>
      </w:r>
      <w:r w:rsidR="006D1C3D">
        <w:rPr>
          <w:szCs w:val="24"/>
          <w:lang w:val="pt-BR"/>
        </w:rPr>
        <w:t>: ______</w:t>
      </w:r>
      <w:r w:rsidR="006D1C3D" w:rsidRPr="006D1C3D">
        <w:rPr>
          <w:szCs w:val="24"/>
          <w:lang w:val="pt-BR"/>
        </w:rPr>
        <w:t xml:space="preserve"> email: ___________</w:t>
      </w:r>
      <w:r w:rsidR="006D1C3D">
        <w:rPr>
          <w:szCs w:val="24"/>
          <w:lang w:val="pt-BR"/>
        </w:rPr>
        <w:t>______</w:t>
      </w:r>
      <w:r w:rsidR="006D1C3D" w:rsidRPr="006D1C3D">
        <w:rPr>
          <w:szCs w:val="24"/>
          <w:lang w:val="pt-BR"/>
        </w:rPr>
        <w:t>, Telefone Fixo: ________</w:t>
      </w:r>
      <w:r w:rsidR="006D1C3D">
        <w:rPr>
          <w:szCs w:val="24"/>
          <w:lang w:val="pt-BR"/>
        </w:rPr>
        <w:t>_____________</w:t>
      </w:r>
      <w:r w:rsidR="006D1C3D" w:rsidRPr="006D1C3D">
        <w:rPr>
          <w:szCs w:val="24"/>
          <w:lang w:val="pt-BR"/>
        </w:rPr>
        <w:t xml:space="preserve"> e Celular (DDD): __________________, Dados Bancários: Nome do banco:_____________________, Agencia nº ______, Conta Corrente nº __________, operação nº ______________</w:t>
      </w:r>
      <w:r w:rsidR="00EF1D04">
        <w:rPr>
          <w:szCs w:val="24"/>
          <w:lang w:val="pt-BR"/>
        </w:rPr>
        <w:t xml:space="preserve">; </w:t>
      </w:r>
    </w:p>
    <w:p w:rsidR="00EF1D04" w:rsidRDefault="00EF1D04" w:rsidP="006D1C3D">
      <w:pPr>
        <w:widowControl w:val="0"/>
        <w:overflowPunct w:val="0"/>
        <w:autoSpaceDE w:val="0"/>
        <w:autoSpaceDN w:val="0"/>
        <w:adjustRightInd w:val="0"/>
        <w:spacing w:line="360" w:lineRule="auto"/>
        <w:jc w:val="both"/>
        <w:rPr>
          <w:szCs w:val="24"/>
          <w:lang w:val="pt-BR"/>
        </w:rPr>
      </w:pPr>
      <w:r>
        <w:rPr>
          <w:szCs w:val="24"/>
          <w:lang w:val="pt-BR"/>
        </w:rPr>
        <w:t>O (A) qual está habilitado (a) a atuar como _____(descrever a função)</w:t>
      </w:r>
      <w:r w:rsidRPr="00EF1D04">
        <w:rPr>
          <w:szCs w:val="24"/>
          <w:lang w:val="pt-BR"/>
        </w:rPr>
        <w:t xml:space="preserve"> </w:t>
      </w:r>
      <w:r w:rsidRPr="006D1C3D">
        <w:rPr>
          <w:szCs w:val="24"/>
          <w:lang w:val="pt-BR"/>
        </w:rPr>
        <w:t>nas competições do Calendário Esportivo 201</w:t>
      </w:r>
      <w:r>
        <w:rPr>
          <w:szCs w:val="24"/>
          <w:lang w:val="pt-BR"/>
        </w:rPr>
        <w:t>8</w:t>
      </w:r>
      <w:r w:rsidRPr="006D1C3D">
        <w:rPr>
          <w:szCs w:val="24"/>
          <w:lang w:val="pt-BR"/>
        </w:rPr>
        <w:t xml:space="preserve"> da FUNDAÇÃO MUNICIPAL DE ESPORTES E LAZER e da SECRETARIA MUNICIPAL DE EDUCAÇÃO de Gaspar/SC</w:t>
      </w:r>
      <w:r>
        <w:rPr>
          <w:szCs w:val="24"/>
          <w:lang w:val="pt-BR"/>
        </w:rPr>
        <w:t xml:space="preserve"> _____ nas seguintes modalidades:</w:t>
      </w:r>
    </w:p>
    <w:p w:rsidR="00EF1D04" w:rsidRDefault="00EF1D04" w:rsidP="006D1C3D">
      <w:pPr>
        <w:widowControl w:val="0"/>
        <w:overflowPunct w:val="0"/>
        <w:autoSpaceDE w:val="0"/>
        <w:autoSpaceDN w:val="0"/>
        <w:adjustRightInd w:val="0"/>
        <w:spacing w:line="360" w:lineRule="auto"/>
        <w:jc w:val="both"/>
        <w:rPr>
          <w:szCs w:val="24"/>
          <w:lang w:val="pt-BR"/>
        </w:rPr>
      </w:pPr>
      <w:r>
        <w:rPr>
          <w:szCs w:val="24"/>
          <w:lang w:val="pt-BR"/>
        </w:rPr>
        <w:t>........(descrever as modalidades).........;</w:t>
      </w:r>
    </w:p>
    <w:p w:rsidR="00EF1D04" w:rsidRDefault="00EF1D04" w:rsidP="006D1C3D">
      <w:pPr>
        <w:widowControl w:val="0"/>
        <w:overflowPunct w:val="0"/>
        <w:autoSpaceDE w:val="0"/>
        <w:autoSpaceDN w:val="0"/>
        <w:adjustRightInd w:val="0"/>
        <w:spacing w:line="360" w:lineRule="auto"/>
        <w:jc w:val="both"/>
        <w:rPr>
          <w:szCs w:val="24"/>
          <w:lang w:val="pt-BR"/>
        </w:rPr>
      </w:pPr>
      <w:r>
        <w:rPr>
          <w:szCs w:val="24"/>
          <w:lang w:val="pt-BR"/>
        </w:rPr>
        <w:t>........(descrever as modalidades).........;</w:t>
      </w:r>
    </w:p>
    <w:p w:rsidR="00EF1D04" w:rsidRDefault="00EF1D04" w:rsidP="006D1C3D">
      <w:pPr>
        <w:widowControl w:val="0"/>
        <w:overflowPunct w:val="0"/>
        <w:autoSpaceDE w:val="0"/>
        <w:autoSpaceDN w:val="0"/>
        <w:adjustRightInd w:val="0"/>
        <w:spacing w:line="360" w:lineRule="auto"/>
        <w:jc w:val="both"/>
        <w:rPr>
          <w:szCs w:val="24"/>
          <w:lang w:val="pt-BR"/>
        </w:rPr>
      </w:pPr>
      <w:r>
        <w:rPr>
          <w:szCs w:val="24"/>
          <w:lang w:val="pt-BR"/>
        </w:rPr>
        <w:t>........(descrever as modalidades).........;</w:t>
      </w:r>
    </w:p>
    <w:p w:rsidR="00EF1D04" w:rsidRDefault="00EF1D04" w:rsidP="006D1C3D">
      <w:pPr>
        <w:widowControl w:val="0"/>
        <w:overflowPunct w:val="0"/>
        <w:autoSpaceDE w:val="0"/>
        <w:autoSpaceDN w:val="0"/>
        <w:adjustRightInd w:val="0"/>
        <w:spacing w:line="360" w:lineRule="auto"/>
        <w:jc w:val="both"/>
        <w:rPr>
          <w:szCs w:val="24"/>
          <w:lang w:val="pt-BR"/>
        </w:rPr>
      </w:pPr>
    </w:p>
    <w:p w:rsidR="006D1C3D" w:rsidRPr="006D1C3D" w:rsidRDefault="00EF1D04" w:rsidP="006D1C3D">
      <w:pPr>
        <w:widowControl w:val="0"/>
        <w:autoSpaceDE w:val="0"/>
        <w:autoSpaceDN w:val="0"/>
        <w:adjustRightInd w:val="0"/>
        <w:spacing w:line="224" w:lineRule="exact"/>
        <w:jc w:val="both"/>
        <w:rPr>
          <w:szCs w:val="24"/>
          <w:lang w:val="pt-BR"/>
        </w:rPr>
      </w:pPr>
      <w:r>
        <w:rPr>
          <w:szCs w:val="24"/>
          <w:lang w:val="pt-BR"/>
        </w:rPr>
        <w:t>Gaspar, ____ de ________ de 2018.</w:t>
      </w:r>
    </w:p>
    <w:p w:rsidR="006D1C3D" w:rsidRPr="006D1C3D" w:rsidRDefault="006D1C3D" w:rsidP="006D1C3D">
      <w:pPr>
        <w:widowControl w:val="0"/>
        <w:autoSpaceDE w:val="0"/>
        <w:autoSpaceDN w:val="0"/>
        <w:adjustRightInd w:val="0"/>
        <w:spacing w:line="224" w:lineRule="exact"/>
        <w:jc w:val="both"/>
        <w:rPr>
          <w:szCs w:val="24"/>
          <w:lang w:val="pt-BR"/>
        </w:rPr>
      </w:pPr>
    </w:p>
    <w:p w:rsidR="006D1C3D" w:rsidRPr="006D1C3D" w:rsidRDefault="006D1C3D" w:rsidP="006D1C3D">
      <w:pPr>
        <w:widowControl w:val="0"/>
        <w:autoSpaceDE w:val="0"/>
        <w:autoSpaceDN w:val="0"/>
        <w:adjustRightInd w:val="0"/>
        <w:spacing w:line="224" w:lineRule="exact"/>
        <w:jc w:val="both"/>
        <w:rPr>
          <w:szCs w:val="24"/>
          <w:lang w:val="pt-BR"/>
        </w:rPr>
      </w:pPr>
    </w:p>
    <w:p w:rsidR="006D1C3D" w:rsidRDefault="006D1C3D" w:rsidP="006D1C3D">
      <w:pPr>
        <w:widowControl w:val="0"/>
        <w:autoSpaceDE w:val="0"/>
        <w:autoSpaceDN w:val="0"/>
        <w:adjustRightInd w:val="0"/>
        <w:spacing w:after="120" w:line="224" w:lineRule="exact"/>
        <w:jc w:val="both"/>
        <w:rPr>
          <w:szCs w:val="24"/>
          <w:lang w:val="pt-BR"/>
        </w:rPr>
      </w:pPr>
    </w:p>
    <w:p w:rsidR="00EF1D04" w:rsidRDefault="00EF1D04" w:rsidP="006D1C3D">
      <w:pPr>
        <w:widowControl w:val="0"/>
        <w:autoSpaceDE w:val="0"/>
        <w:autoSpaceDN w:val="0"/>
        <w:adjustRightInd w:val="0"/>
        <w:spacing w:after="120" w:line="224" w:lineRule="exact"/>
        <w:jc w:val="both"/>
        <w:rPr>
          <w:szCs w:val="24"/>
          <w:lang w:val="pt-BR"/>
        </w:rPr>
      </w:pPr>
      <w:r>
        <w:rPr>
          <w:szCs w:val="24"/>
          <w:lang w:val="pt-BR"/>
        </w:rPr>
        <w:t>Assinatura dos Membros da Comissão:</w:t>
      </w:r>
    </w:p>
    <w:p w:rsidR="00EF1D04" w:rsidRDefault="00EF1D04" w:rsidP="006D1C3D">
      <w:pPr>
        <w:widowControl w:val="0"/>
        <w:autoSpaceDE w:val="0"/>
        <w:autoSpaceDN w:val="0"/>
        <w:adjustRightInd w:val="0"/>
        <w:spacing w:after="120" w:line="224" w:lineRule="exact"/>
        <w:jc w:val="both"/>
        <w:rPr>
          <w:szCs w:val="24"/>
          <w:lang w:val="pt-BR"/>
        </w:rPr>
      </w:pPr>
    </w:p>
    <w:p w:rsidR="00EF1D04" w:rsidRDefault="00EF1D04" w:rsidP="006D1C3D">
      <w:pPr>
        <w:widowControl w:val="0"/>
        <w:autoSpaceDE w:val="0"/>
        <w:autoSpaceDN w:val="0"/>
        <w:adjustRightInd w:val="0"/>
        <w:spacing w:after="120" w:line="224" w:lineRule="exact"/>
        <w:jc w:val="both"/>
        <w:rPr>
          <w:szCs w:val="24"/>
          <w:lang w:val="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8"/>
        <w:gridCol w:w="3449"/>
        <w:gridCol w:w="3449"/>
      </w:tblGrid>
      <w:tr w:rsidR="00EF1D04" w:rsidTr="00EF1D04">
        <w:trPr>
          <w:jc w:val="center"/>
        </w:trPr>
        <w:tc>
          <w:tcPr>
            <w:tcW w:w="3448" w:type="dxa"/>
          </w:tcPr>
          <w:p w:rsidR="00EF1D04" w:rsidRDefault="00EF1D04" w:rsidP="00EF1D04">
            <w:pPr>
              <w:widowControl w:val="0"/>
              <w:autoSpaceDE w:val="0"/>
              <w:autoSpaceDN w:val="0"/>
              <w:adjustRightInd w:val="0"/>
              <w:spacing w:after="120" w:line="224" w:lineRule="exact"/>
              <w:jc w:val="center"/>
              <w:rPr>
                <w:szCs w:val="24"/>
                <w:lang w:val="pt-BR"/>
              </w:rPr>
            </w:pPr>
            <w:r>
              <w:rPr>
                <w:szCs w:val="24"/>
                <w:lang w:val="pt-BR"/>
              </w:rPr>
              <w:t>_______________________</w:t>
            </w:r>
          </w:p>
        </w:tc>
        <w:tc>
          <w:tcPr>
            <w:tcW w:w="3449" w:type="dxa"/>
          </w:tcPr>
          <w:p w:rsidR="00EF1D04" w:rsidRDefault="00EF1D04" w:rsidP="00EF1D04">
            <w:pPr>
              <w:widowControl w:val="0"/>
              <w:autoSpaceDE w:val="0"/>
              <w:autoSpaceDN w:val="0"/>
              <w:adjustRightInd w:val="0"/>
              <w:spacing w:after="120" w:line="224" w:lineRule="exact"/>
              <w:jc w:val="center"/>
              <w:rPr>
                <w:szCs w:val="24"/>
                <w:lang w:val="pt-BR"/>
              </w:rPr>
            </w:pPr>
            <w:r>
              <w:rPr>
                <w:szCs w:val="24"/>
                <w:lang w:val="pt-BR"/>
              </w:rPr>
              <w:t>_______________________</w:t>
            </w:r>
          </w:p>
        </w:tc>
        <w:tc>
          <w:tcPr>
            <w:tcW w:w="3449" w:type="dxa"/>
          </w:tcPr>
          <w:p w:rsidR="00EF1D04" w:rsidRDefault="00EF1D04" w:rsidP="00EF1D04">
            <w:pPr>
              <w:widowControl w:val="0"/>
              <w:autoSpaceDE w:val="0"/>
              <w:autoSpaceDN w:val="0"/>
              <w:adjustRightInd w:val="0"/>
              <w:spacing w:after="120" w:line="224" w:lineRule="exact"/>
              <w:jc w:val="center"/>
              <w:rPr>
                <w:szCs w:val="24"/>
                <w:lang w:val="pt-BR"/>
              </w:rPr>
            </w:pPr>
            <w:r>
              <w:rPr>
                <w:szCs w:val="24"/>
                <w:lang w:val="pt-BR"/>
              </w:rPr>
              <w:t>_______________________</w:t>
            </w:r>
          </w:p>
        </w:tc>
      </w:tr>
    </w:tbl>
    <w:p w:rsidR="00EF1D04" w:rsidRPr="006D1C3D" w:rsidRDefault="00EF1D04" w:rsidP="006D1C3D">
      <w:pPr>
        <w:widowControl w:val="0"/>
        <w:autoSpaceDE w:val="0"/>
        <w:autoSpaceDN w:val="0"/>
        <w:adjustRightInd w:val="0"/>
        <w:spacing w:after="120" w:line="224" w:lineRule="exact"/>
        <w:jc w:val="both"/>
        <w:rPr>
          <w:szCs w:val="24"/>
          <w:lang w:val="pt-BR"/>
        </w:rPr>
      </w:pPr>
    </w:p>
    <w:p w:rsidR="007E071C" w:rsidRDefault="007E071C">
      <w:pPr>
        <w:rPr>
          <w:lang w:val="pt-BR"/>
        </w:rPr>
      </w:pPr>
      <w:r>
        <w:rPr>
          <w:lang w:val="pt-BR"/>
        </w:rPr>
        <w:br w:type="page"/>
      </w:r>
    </w:p>
    <w:p w:rsidR="007E071C" w:rsidRPr="007E071C" w:rsidRDefault="007E071C" w:rsidP="007E071C">
      <w:pPr>
        <w:pageBreakBefore/>
        <w:widowControl w:val="0"/>
        <w:jc w:val="center"/>
        <w:rPr>
          <w:bCs/>
          <w:sz w:val="56"/>
          <w:szCs w:val="56"/>
          <w:lang w:val="pt-BR"/>
        </w:rPr>
      </w:pPr>
      <w:r w:rsidRPr="007E071C">
        <w:rPr>
          <w:bCs/>
          <w:sz w:val="56"/>
          <w:szCs w:val="56"/>
          <w:lang w:val="pt-BR"/>
        </w:rPr>
        <w:lastRenderedPageBreak/>
        <w:t>ANEXO II</w:t>
      </w:r>
    </w:p>
    <w:p w:rsidR="007E071C" w:rsidRPr="007E071C" w:rsidRDefault="007E071C" w:rsidP="007E071C">
      <w:pPr>
        <w:widowControl w:val="0"/>
        <w:jc w:val="center"/>
        <w:rPr>
          <w:rFonts w:eastAsia="Book Antiqua"/>
          <w:sz w:val="32"/>
          <w:szCs w:val="40"/>
          <w:lang w:val="pt-BR"/>
        </w:rPr>
      </w:pPr>
      <w:r w:rsidRPr="007E071C">
        <w:rPr>
          <w:rFonts w:eastAsia="Book Antiqua"/>
          <w:sz w:val="32"/>
          <w:szCs w:val="40"/>
          <w:lang w:val="pt-BR"/>
        </w:rPr>
        <w:t>EDITAL DE CREDENCIAMENTO Nº 01/201</w:t>
      </w:r>
      <w:r>
        <w:rPr>
          <w:rFonts w:eastAsia="Book Antiqua"/>
          <w:sz w:val="32"/>
          <w:szCs w:val="40"/>
          <w:lang w:val="pt-BR"/>
        </w:rPr>
        <w:t>8</w:t>
      </w:r>
    </w:p>
    <w:p w:rsidR="007E071C" w:rsidRPr="007E071C" w:rsidRDefault="007E071C" w:rsidP="007E071C">
      <w:pPr>
        <w:widowControl w:val="0"/>
        <w:jc w:val="center"/>
        <w:rPr>
          <w:b/>
          <w:sz w:val="32"/>
          <w:szCs w:val="40"/>
          <w:lang w:val="pt-BR"/>
        </w:rPr>
      </w:pPr>
      <w:r w:rsidRPr="007E071C">
        <w:rPr>
          <w:b/>
          <w:sz w:val="32"/>
          <w:szCs w:val="40"/>
          <w:lang w:val="pt-BR"/>
        </w:rPr>
        <w:t>Tabela de Quantitativo de Valores (em reais)</w:t>
      </w:r>
    </w:p>
    <w:p w:rsidR="007E071C" w:rsidRPr="003A761E" w:rsidRDefault="007E071C" w:rsidP="007E071C">
      <w:pPr>
        <w:widowControl w:val="0"/>
        <w:spacing w:line="276" w:lineRule="auto"/>
        <w:rPr>
          <w:b/>
          <w:sz w:val="32"/>
          <w:szCs w:val="40"/>
          <w:lang w:val="pt-BR" w:eastAsia="pt-BR"/>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tblPr>
      <w:tblGrid>
        <w:gridCol w:w="2630"/>
        <w:gridCol w:w="3492"/>
        <w:gridCol w:w="1084"/>
        <w:gridCol w:w="890"/>
        <w:gridCol w:w="159"/>
        <w:gridCol w:w="645"/>
        <w:gridCol w:w="403"/>
        <w:gridCol w:w="1041"/>
      </w:tblGrid>
      <w:tr w:rsidR="007E071C" w:rsidRPr="00AF726E" w:rsidTr="007E071C">
        <w:trPr>
          <w:trHeight w:val="454"/>
        </w:trPr>
        <w:tc>
          <w:tcPr>
            <w:tcW w:w="5000" w:type="pct"/>
            <w:gridSpan w:val="8"/>
            <w:tcBorders>
              <w:right w:val="single" w:sz="8" w:space="0" w:color="auto"/>
            </w:tcBorders>
            <w:shd w:val="clear" w:color="auto" w:fill="FFFFFF" w:themeFill="background1"/>
            <w:noWrap/>
            <w:vAlign w:val="center"/>
            <w:hideMark/>
          </w:tcPr>
          <w:p w:rsidR="007E071C" w:rsidRPr="00AF726E" w:rsidRDefault="007E071C" w:rsidP="007E071C">
            <w:pPr>
              <w:jc w:val="center"/>
              <w:rPr>
                <w:b/>
                <w:color w:val="000000"/>
                <w:szCs w:val="24"/>
                <w:lang w:eastAsia="pt-BR"/>
              </w:rPr>
            </w:pPr>
            <w:r w:rsidRPr="00AF726E">
              <w:rPr>
                <w:b/>
                <w:color w:val="000000"/>
                <w:szCs w:val="24"/>
                <w:lang w:eastAsia="pt-BR"/>
              </w:rPr>
              <w:t>COMPETIÇÕES ADULTAS</w:t>
            </w:r>
          </w:p>
        </w:tc>
      </w:tr>
      <w:tr w:rsidR="007E071C" w:rsidRPr="00AF726E" w:rsidTr="003A761E">
        <w:trPr>
          <w:trHeight w:val="454"/>
        </w:trPr>
        <w:tc>
          <w:tcPr>
            <w:tcW w:w="1271" w:type="pct"/>
            <w:shd w:val="clear" w:color="auto" w:fill="FFFFFF" w:themeFill="background1"/>
            <w:noWrap/>
            <w:vAlign w:val="center"/>
            <w:hideMark/>
          </w:tcPr>
          <w:p w:rsidR="007E071C" w:rsidRPr="00AF726E" w:rsidRDefault="007E071C" w:rsidP="007E071C">
            <w:pPr>
              <w:jc w:val="center"/>
              <w:rPr>
                <w:b/>
                <w:color w:val="000000"/>
                <w:sz w:val="16"/>
                <w:szCs w:val="16"/>
                <w:lang w:eastAsia="pt-BR"/>
              </w:rPr>
            </w:pPr>
            <w:r w:rsidRPr="00AF726E">
              <w:rPr>
                <w:b/>
                <w:color w:val="000000"/>
                <w:sz w:val="16"/>
                <w:szCs w:val="16"/>
                <w:lang w:eastAsia="pt-BR"/>
              </w:rPr>
              <w:t>MODALIDADE</w:t>
            </w:r>
          </w:p>
        </w:tc>
        <w:tc>
          <w:tcPr>
            <w:tcW w:w="1688" w:type="pct"/>
            <w:shd w:val="clear" w:color="auto" w:fill="FFFFFF" w:themeFill="background1"/>
            <w:noWrap/>
            <w:vAlign w:val="center"/>
            <w:hideMark/>
          </w:tcPr>
          <w:p w:rsidR="007E071C" w:rsidRPr="00AF726E" w:rsidRDefault="007E071C" w:rsidP="007E071C">
            <w:pPr>
              <w:jc w:val="center"/>
              <w:rPr>
                <w:b/>
                <w:color w:val="000000"/>
                <w:sz w:val="16"/>
                <w:szCs w:val="16"/>
                <w:lang w:eastAsia="pt-BR"/>
              </w:rPr>
            </w:pPr>
            <w:r w:rsidRPr="00AF726E">
              <w:rPr>
                <w:b/>
                <w:color w:val="000000"/>
                <w:sz w:val="16"/>
                <w:szCs w:val="16"/>
                <w:lang w:eastAsia="pt-BR"/>
              </w:rPr>
              <w:t>FUNÇÃO</w:t>
            </w:r>
          </w:p>
        </w:tc>
        <w:tc>
          <w:tcPr>
            <w:tcW w:w="524" w:type="pct"/>
            <w:shd w:val="clear" w:color="auto" w:fill="FFFFFF" w:themeFill="background1"/>
            <w:noWrap/>
            <w:vAlign w:val="center"/>
            <w:hideMark/>
          </w:tcPr>
          <w:p w:rsidR="007E071C" w:rsidRPr="00AF726E" w:rsidRDefault="007E071C" w:rsidP="007E071C">
            <w:pPr>
              <w:jc w:val="center"/>
              <w:rPr>
                <w:b/>
                <w:color w:val="000000"/>
                <w:sz w:val="16"/>
                <w:szCs w:val="16"/>
                <w:lang w:eastAsia="pt-BR"/>
              </w:rPr>
            </w:pPr>
            <w:r w:rsidRPr="00AF726E">
              <w:rPr>
                <w:b/>
                <w:color w:val="000000"/>
                <w:sz w:val="16"/>
                <w:szCs w:val="16"/>
                <w:lang w:eastAsia="pt-BR"/>
              </w:rPr>
              <w:t>PADRÃO</w:t>
            </w:r>
          </w:p>
        </w:tc>
        <w:tc>
          <w:tcPr>
            <w:tcW w:w="507" w:type="pct"/>
            <w:gridSpan w:val="2"/>
            <w:shd w:val="clear" w:color="auto" w:fill="FFFFFF" w:themeFill="background1"/>
            <w:noWrap/>
            <w:vAlign w:val="center"/>
            <w:hideMark/>
          </w:tcPr>
          <w:p w:rsidR="007E071C" w:rsidRPr="00AF726E" w:rsidRDefault="007E071C" w:rsidP="007E071C">
            <w:pPr>
              <w:jc w:val="center"/>
              <w:rPr>
                <w:b/>
                <w:color w:val="000000"/>
                <w:sz w:val="16"/>
                <w:szCs w:val="16"/>
                <w:lang w:eastAsia="pt-BR"/>
              </w:rPr>
            </w:pPr>
            <w:r w:rsidRPr="00AF726E">
              <w:rPr>
                <w:b/>
                <w:color w:val="000000"/>
                <w:sz w:val="16"/>
                <w:szCs w:val="16"/>
                <w:lang w:eastAsia="pt-BR"/>
              </w:rPr>
              <w:t>I</w:t>
            </w:r>
          </w:p>
        </w:tc>
        <w:tc>
          <w:tcPr>
            <w:tcW w:w="507" w:type="pct"/>
            <w:gridSpan w:val="2"/>
            <w:shd w:val="clear" w:color="auto" w:fill="FFFFFF" w:themeFill="background1"/>
            <w:noWrap/>
            <w:vAlign w:val="center"/>
            <w:hideMark/>
          </w:tcPr>
          <w:p w:rsidR="007E071C" w:rsidRPr="00AF726E" w:rsidRDefault="007E071C" w:rsidP="007E071C">
            <w:pPr>
              <w:jc w:val="center"/>
              <w:rPr>
                <w:b/>
                <w:color w:val="000000"/>
                <w:sz w:val="16"/>
                <w:szCs w:val="16"/>
                <w:lang w:eastAsia="pt-BR"/>
              </w:rPr>
            </w:pPr>
            <w:r w:rsidRPr="00AF726E">
              <w:rPr>
                <w:b/>
                <w:color w:val="000000"/>
                <w:sz w:val="16"/>
                <w:szCs w:val="16"/>
                <w:lang w:eastAsia="pt-BR"/>
              </w:rPr>
              <w:t>II</w:t>
            </w:r>
          </w:p>
        </w:tc>
        <w:tc>
          <w:tcPr>
            <w:tcW w:w="503" w:type="pct"/>
            <w:tcBorders>
              <w:top w:val="single" w:sz="8" w:space="0" w:color="auto"/>
              <w:bottom w:val="single" w:sz="8" w:space="0" w:color="auto"/>
              <w:right w:val="single" w:sz="8" w:space="0" w:color="auto"/>
            </w:tcBorders>
            <w:shd w:val="clear" w:color="auto" w:fill="auto"/>
            <w:vAlign w:val="center"/>
          </w:tcPr>
          <w:p w:rsidR="007E071C" w:rsidRPr="00AF726E" w:rsidRDefault="007E071C" w:rsidP="007E071C">
            <w:pPr>
              <w:jc w:val="center"/>
              <w:rPr>
                <w:b/>
                <w:color w:val="000000"/>
                <w:sz w:val="16"/>
                <w:szCs w:val="16"/>
                <w:lang w:eastAsia="pt-BR"/>
              </w:rPr>
            </w:pPr>
            <w:r w:rsidRPr="00AF726E">
              <w:rPr>
                <w:b/>
                <w:color w:val="000000"/>
                <w:sz w:val="16"/>
                <w:szCs w:val="16"/>
                <w:lang w:eastAsia="pt-BR"/>
              </w:rPr>
              <w:t>III</w:t>
            </w:r>
          </w:p>
        </w:tc>
      </w:tr>
      <w:tr w:rsidR="007E071C" w:rsidRPr="00AF726E" w:rsidTr="003A761E">
        <w:trPr>
          <w:trHeight w:val="454"/>
        </w:trPr>
        <w:tc>
          <w:tcPr>
            <w:tcW w:w="1271" w:type="pct"/>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ATLETISMO</w:t>
            </w:r>
          </w:p>
        </w:tc>
        <w:tc>
          <w:tcPr>
            <w:tcW w:w="1688" w:type="pct"/>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ÁRBITRO GERAL</w:t>
            </w:r>
          </w:p>
        </w:tc>
        <w:tc>
          <w:tcPr>
            <w:tcW w:w="524" w:type="pct"/>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DIÁRIA</w:t>
            </w:r>
          </w:p>
        </w:tc>
        <w:tc>
          <w:tcPr>
            <w:tcW w:w="507" w:type="pct"/>
            <w:gridSpan w:val="2"/>
            <w:shd w:val="clear" w:color="auto" w:fill="FFFFFF" w:themeFill="background1"/>
            <w:noWrap/>
            <w:vAlign w:val="center"/>
            <w:hideMark/>
          </w:tcPr>
          <w:p w:rsidR="007E071C" w:rsidRPr="00AF726E" w:rsidRDefault="007E071C" w:rsidP="007E071C">
            <w:pPr>
              <w:jc w:val="center"/>
              <w:rPr>
                <w:sz w:val="16"/>
                <w:szCs w:val="16"/>
                <w:lang w:eastAsia="pt-BR"/>
              </w:rPr>
            </w:pPr>
            <w:r w:rsidRPr="00AF726E">
              <w:rPr>
                <w:sz w:val="16"/>
                <w:szCs w:val="16"/>
                <w:lang w:eastAsia="pt-BR"/>
              </w:rPr>
              <w:t>235,00</w:t>
            </w:r>
          </w:p>
        </w:tc>
        <w:tc>
          <w:tcPr>
            <w:tcW w:w="507" w:type="pct"/>
            <w:gridSpan w:val="2"/>
            <w:shd w:val="clear" w:color="auto" w:fill="FFFFFF" w:themeFill="background1"/>
            <w:noWrap/>
            <w:vAlign w:val="center"/>
            <w:hideMark/>
          </w:tcPr>
          <w:p w:rsidR="007E071C" w:rsidRPr="00AF726E" w:rsidRDefault="007E071C" w:rsidP="007E071C">
            <w:pPr>
              <w:jc w:val="center"/>
              <w:rPr>
                <w:sz w:val="16"/>
                <w:szCs w:val="16"/>
                <w:lang w:eastAsia="pt-BR"/>
              </w:rPr>
            </w:pPr>
            <w:r w:rsidRPr="00AF726E">
              <w:rPr>
                <w:sz w:val="16"/>
                <w:szCs w:val="16"/>
                <w:lang w:eastAsia="pt-BR"/>
              </w:rPr>
              <w:t>255,00</w:t>
            </w:r>
          </w:p>
        </w:tc>
        <w:tc>
          <w:tcPr>
            <w:tcW w:w="503" w:type="pct"/>
            <w:tcBorders>
              <w:top w:val="single" w:sz="8" w:space="0" w:color="auto"/>
              <w:bottom w:val="single" w:sz="8" w:space="0" w:color="auto"/>
              <w:right w:val="single" w:sz="8" w:space="0" w:color="auto"/>
            </w:tcBorders>
            <w:shd w:val="clear" w:color="auto" w:fill="auto"/>
            <w:vAlign w:val="center"/>
          </w:tcPr>
          <w:p w:rsidR="007E071C" w:rsidRPr="00AF726E" w:rsidRDefault="007E071C" w:rsidP="007E071C">
            <w:pPr>
              <w:jc w:val="center"/>
              <w:rPr>
                <w:sz w:val="16"/>
                <w:szCs w:val="16"/>
                <w:lang w:eastAsia="pt-BR"/>
              </w:rPr>
            </w:pPr>
            <w:r w:rsidRPr="00AF726E">
              <w:rPr>
                <w:sz w:val="16"/>
                <w:szCs w:val="16"/>
                <w:lang w:eastAsia="pt-BR"/>
              </w:rPr>
              <w:t>265,00</w:t>
            </w:r>
          </w:p>
        </w:tc>
      </w:tr>
      <w:tr w:rsidR="007E071C" w:rsidRPr="00AF726E" w:rsidTr="003A761E">
        <w:trPr>
          <w:trHeight w:val="454"/>
        </w:trPr>
        <w:tc>
          <w:tcPr>
            <w:tcW w:w="1271" w:type="pct"/>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ATLETISMO</w:t>
            </w:r>
          </w:p>
        </w:tc>
        <w:tc>
          <w:tcPr>
            <w:tcW w:w="1688" w:type="pct"/>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ÁRBITRO</w:t>
            </w:r>
          </w:p>
        </w:tc>
        <w:tc>
          <w:tcPr>
            <w:tcW w:w="524" w:type="pct"/>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DIÁRIA</w:t>
            </w:r>
          </w:p>
        </w:tc>
        <w:tc>
          <w:tcPr>
            <w:tcW w:w="507" w:type="pct"/>
            <w:gridSpan w:val="2"/>
            <w:shd w:val="clear" w:color="auto" w:fill="FFFFFF" w:themeFill="background1"/>
            <w:noWrap/>
            <w:vAlign w:val="center"/>
            <w:hideMark/>
          </w:tcPr>
          <w:p w:rsidR="007E071C" w:rsidRPr="00AF726E" w:rsidRDefault="007E071C" w:rsidP="007E071C">
            <w:pPr>
              <w:jc w:val="center"/>
              <w:rPr>
                <w:sz w:val="16"/>
                <w:szCs w:val="16"/>
                <w:lang w:eastAsia="pt-BR"/>
              </w:rPr>
            </w:pPr>
            <w:r w:rsidRPr="00AF726E">
              <w:rPr>
                <w:sz w:val="16"/>
                <w:szCs w:val="16"/>
                <w:lang w:eastAsia="pt-BR"/>
              </w:rPr>
              <w:t>110,00</w:t>
            </w:r>
          </w:p>
        </w:tc>
        <w:tc>
          <w:tcPr>
            <w:tcW w:w="507" w:type="pct"/>
            <w:gridSpan w:val="2"/>
            <w:shd w:val="clear" w:color="auto" w:fill="FFFFFF" w:themeFill="background1"/>
            <w:noWrap/>
            <w:vAlign w:val="center"/>
            <w:hideMark/>
          </w:tcPr>
          <w:p w:rsidR="007E071C" w:rsidRPr="00AF726E" w:rsidRDefault="007E071C" w:rsidP="007E071C">
            <w:pPr>
              <w:jc w:val="center"/>
              <w:rPr>
                <w:sz w:val="16"/>
                <w:szCs w:val="16"/>
                <w:lang w:eastAsia="pt-BR"/>
              </w:rPr>
            </w:pPr>
            <w:r w:rsidRPr="00AF726E">
              <w:rPr>
                <w:sz w:val="16"/>
                <w:szCs w:val="16"/>
                <w:lang w:eastAsia="pt-BR"/>
              </w:rPr>
              <w:t>120,00</w:t>
            </w:r>
          </w:p>
        </w:tc>
        <w:tc>
          <w:tcPr>
            <w:tcW w:w="503" w:type="pct"/>
            <w:tcBorders>
              <w:top w:val="single" w:sz="8" w:space="0" w:color="auto"/>
              <w:bottom w:val="single" w:sz="8" w:space="0" w:color="auto"/>
              <w:right w:val="single" w:sz="8" w:space="0" w:color="auto"/>
            </w:tcBorders>
            <w:shd w:val="clear" w:color="auto" w:fill="auto"/>
            <w:vAlign w:val="center"/>
          </w:tcPr>
          <w:p w:rsidR="007E071C" w:rsidRPr="00AF726E" w:rsidRDefault="007E071C" w:rsidP="007E071C">
            <w:pPr>
              <w:jc w:val="center"/>
              <w:rPr>
                <w:sz w:val="16"/>
                <w:szCs w:val="16"/>
                <w:lang w:eastAsia="pt-BR"/>
              </w:rPr>
            </w:pPr>
            <w:r w:rsidRPr="00AF726E">
              <w:rPr>
                <w:sz w:val="16"/>
                <w:szCs w:val="16"/>
                <w:lang w:eastAsia="pt-BR"/>
              </w:rPr>
              <w:t>130,00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Pr>
                <w:color w:val="000000"/>
                <w:sz w:val="16"/>
                <w:szCs w:val="16"/>
                <w:lang w:eastAsia="pt-BR"/>
              </w:rPr>
              <w:t>BASQUETE</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ÁRBITRO</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Pr>
                <w:color w:val="000000"/>
                <w:sz w:val="16"/>
                <w:szCs w:val="16"/>
                <w:lang w:eastAsia="pt-BR"/>
              </w:rPr>
              <w:t>DIÁRIA</w:t>
            </w:r>
          </w:p>
        </w:tc>
        <w:tc>
          <w:tcPr>
            <w:tcW w:w="507" w:type="pct"/>
            <w:gridSpan w:val="2"/>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23</w:t>
            </w:r>
            <w:r>
              <w:rPr>
                <w:sz w:val="16"/>
                <w:szCs w:val="16"/>
                <w:lang w:eastAsia="pt-BR"/>
              </w:rPr>
              <w:t>5</w:t>
            </w:r>
            <w:r w:rsidRPr="00AF726E">
              <w:rPr>
                <w:sz w:val="16"/>
                <w:szCs w:val="16"/>
                <w:lang w:eastAsia="pt-BR"/>
              </w:rPr>
              <w:t>,00</w:t>
            </w:r>
          </w:p>
        </w:tc>
        <w:tc>
          <w:tcPr>
            <w:tcW w:w="507" w:type="pct"/>
            <w:gridSpan w:val="2"/>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255,00</w:t>
            </w:r>
          </w:p>
        </w:tc>
        <w:tc>
          <w:tcPr>
            <w:tcW w:w="503" w:type="pct"/>
            <w:tcBorders>
              <w:top w:val="single" w:sz="8" w:space="0" w:color="auto"/>
              <w:bottom w:val="single" w:sz="8" w:space="0" w:color="auto"/>
              <w:right w:val="single" w:sz="8" w:space="0" w:color="auto"/>
            </w:tcBorders>
            <w:shd w:val="clear" w:color="auto" w:fill="auto"/>
            <w:vAlign w:val="center"/>
          </w:tcPr>
          <w:p w:rsidR="003A761E" w:rsidRPr="00AF726E" w:rsidRDefault="003A761E" w:rsidP="003A761E">
            <w:pPr>
              <w:jc w:val="center"/>
              <w:rPr>
                <w:sz w:val="16"/>
                <w:szCs w:val="16"/>
                <w:lang w:eastAsia="pt-BR"/>
              </w:rPr>
            </w:pPr>
            <w:r w:rsidRPr="00AF726E">
              <w:rPr>
                <w:sz w:val="16"/>
                <w:szCs w:val="16"/>
                <w:lang w:eastAsia="pt-BR"/>
              </w:rPr>
              <w:t>265,00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BOCHA</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ÁRBITRO</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DIÁRIA</w:t>
            </w:r>
          </w:p>
        </w:tc>
        <w:tc>
          <w:tcPr>
            <w:tcW w:w="1517" w:type="pct"/>
            <w:gridSpan w:val="5"/>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230,00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BOCHA</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ÁRBITRO</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JOGO</w:t>
            </w:r>
          </w:p>
        </w:tc>
        <w:tc>
          <w:tcPr>
            <w:tcW w:w="1517" w:type="pct"/>
            <w:gridSpan w:val="5"/>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45,00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FUTEBOL</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ÁRBITRO</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JOGO</w:t>
            </w:r>
          </w:p>
        </w:tc>
        <w:tc>
          <w:tcPr>
            <w:tcW w:w="1517" w:type="pct"/>
            <w:gridSpan w:val="5"/>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230,00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FUTEBOL</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AUXILIAR</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JOGO</w:t>
            </w:r>
          </w:p>
        </w:tc>
        <w:tc>
          <w:tcPr>
            <w:tcW w:w="1517" w:type="pct"/>
            <w:gridSpan w:val="5"/>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85,00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FUTEBOL</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ANOTADOR</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JOGO</w:t>
            </w:r>
          </w:p>
        </w:tc>
        <w:tc>
          <w:tcPr>
            <w:tcW w:w="1517" w:type="pct"/>
            <w:gridSpan w:val="5"/>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55,00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FUTEBOL SUÍÇO</w:t>
            </w:r>
          </w:p>
          <w:p w:rsidR="003A761E" w:rsidRPr="00AF726E" w:rsidRDefault="003A761E" w:rsidP="003A761E">
            <w:pPr>
              <w:jc w:val="center"/>
              <w:rPr>
                <w:color w:val="000000"/>
                <w:sz w:val="14"/>
                <w:szCs w:val="14"/>
                <w:lang w:eastAsia="pt-BR"/>
              </w:rPr>
            </w:pPr>
            <w:r w:rsidRPr="00AF726E">
              <w:rPr>
                <w:color w:val="000000"/>
                <w:sz w:val="14"/>
                <w:szCs w:val="14"/>
                <w:lang w:eastAsia="pt-BR"/>
              </w:rPr>
              <w:t>(FUT. SOCIETY, FUT SETE)</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ÁRBITRO</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JOGO</w:t>
            </w:r>
          </w:p>
        </w:tc>
        <w:tc>
          <w:tcPr>
            <w:tcW w:w="1517" w:type="pct"/>
            <w:gridSpan w:val="5"/>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130,00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FUTEBOL SUÍÇO</w:t>
            </w:r>
          </w:p>
          <w:p w:rsidR="003A761E" w:rsidRPr="00AF726E" w:rsidRDefault="003A761E" w:rsidP="003A761E">
            <w:pPr>
              <w:jc w:val="center"/>
              <w:rPr>
                <w:color w:val="000000"/>
                <w:sz w:val="16"/>
                <w:szCs w:val="16"/>
                <w:lang w:eastAsia="pt-BR"/>
              </w:rPr>
            </w:pPr>
            <w:r w:rsidRPr="00AF726E">
              <w:rPr>
                <w:color w:val="000000"/>
                <w:sz w:val="14"/>
                <w:szCs w:val="14"/>
                <w:lang w:eastAsia="pt-BR"/>
              </w:rPr>
              <w:t>(FUT. SOCIETY, FUT SETE)</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MESÁRIO</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JOGO</w:t>
            </w:r>
          </w:p>
        </w:tc>
        <w:tc>
          <w:tcPr>
            <w:tcW w:w="1517" w:type="pct"/>
            <w:gridSpan w:val="5"/>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50,00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FUTSAL</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ÁRBITRO, ANOTADOR OU CRONOMETRISTA</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DIÁRIA</w:t>
            </w:r>
          </w:p>
        </w:tc>
        <w:tc>
          <w:tcPr>
            <w:tcW w:w="430" w:type="pct"/>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235,00</w:t>
            </w:r>
          </w:p>
        </w:tc>
        <w:tc>
          <w:tcPr>
            <w:tcW w:w="389" w:type="pct"/>
            <w:gridSpan w:val="2"/>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255,00</w:t>
            </w:r>
          </w:p>
        </w:tc>
        <w:tc>
          <w:tcPr>
            <w:tcW w:w="698" w:type="pct"/>
            <w:gridSpan w:val="2"/>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265,00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FUTSAL</w:t>
            </w:r>
          </w:p>
        </w:tc>
        <w:tc>
          <w:tcPr>
            <w:tcW w:w="1688" w:type="pct"/>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ÁRBITRO</w:t>
            </w:r>
          </w:p>
        </w:tc>
        <w:tc>
          <w:tcPr>
            <w:tcW w:w="524" w:type="pct"/>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JOGO</w:t>
            </w:r>
          </w:p>
        </w:tc>
        <w:tc>
          <w:tcPr>
            <w:tcW w:w="1517" w:type="pct"/>
            <w:gridSpan w:val="5"/>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 xml:space="preserve"> 130,00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FUTSAL</w:t>
            </w:r>
          </w:p>
        </w:tc>
        <w:tc>
          <w:tcPr>
            <w:tcW w:w="1688" w:type="pct"/>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ANOTADOR OU CRONOMETRISTA</w:t>
            </w:r>
          </w:p>
        </w:tc>
        <w:tc>
          <w:tcPr>
            <w:tcW w:w="524" w:type="pct"/>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JOGO</w:t>
            </w:r>
          </w:p>
        </w:tc>
        <w:tc>
          <w:tcPr>
            <w:tcW w:w="1517" w:type="pct"/>
            <w:gridSpan w:val="5"/>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50,00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HANDEBOL</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ÁRBITRO/MESÁRIO</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DIÁRIA</w:t>
            </w:r>
          </w:p>
        </w:tc>
        <w:tc>
          <w:tcPr>
            <w:tcW w:w="430" w:type="pct"/>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235,00</w:t>
            </w:r>
          </w:p>
        </w:tc>
        <w:tc>
          <w:tcPr>
            <w:tcW w:w="389" w:type="pct"/>
            <w:gridSpan w:val="2"/>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255,00</w:t>
            </w:r>
          </w:p>
        </w:tc>
        <w:tc>
          <w:tcPr>
            <w:tcW w:w="698" w:type="pct"/>
            <w:gridSpan w:val="2"/>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265,00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SKATE</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ÁRBITRO GERAL</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DIÁRIA</w:t>
            </w:r>
          </w:p>
        </w:tc>
        <w:tc>
          <w:tcPr>
            <w:tcW w:w="1517" w:type="pct"/>
            <w:gridSpan w:val="5"/>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230,00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SKATE</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ÁRBITRO</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DIÁRIA</w:t>
            </w:r>
          </w:p>
        </w:tc>
        <w:tc>
          <w:tcPr>
            <w:tcW w:w="1517" w:type="pct"/>
            <w:gridSpan w:val="5"/>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110,00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TACO</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ÁRBITRO</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DIÁRIA</w:t>
            </w:r>
          </w:p>
        </w:tc>
        <w:tc>
          <w:tcPr>
            <w:tcW w:w="1517" w:type="pct"/>
            <w:gridSpan w:val="5"/>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110,00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TÊNIS DE MESA</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ÁRBITRO GERAL</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DIÁRIA</w:t>
            </w:r>
          </w:p>
        </w:tc>
        <w:tc>
          <w:tcPr>
            <w:tcW w:w="507" w:type="pct"/>
            <w:gridSpan w:val="2"/>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235,00</w:t>
            </w:r>
          </w:p>
        </w:tc>
        <w:tc>
          <w:tcPr>
            <w:tcW w:w="507" w:type="pct"/>
            <w:gridSpan w:val="2"/>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255,00</w:t>
            </w:r>
          </w:p>
        </w:tc>
        <w:tc>
          <w:tcPr>
            <w:tcW w:w="503" w:type="pct"/>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265,00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TÊNIS DE MESA</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ÁRBITRO</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DIÁRIA</w:t>
            </w:r>
          </w:p>
        </w:tc>
        <w:tc>
          <w:tcPr>
            <w:tcW w:w="507" w:type="pct"/>
            <w:gridSpan w:val="2"/>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110,00</w:t>
            </w:r>
          </w:p>
        </w:tc>
        <w:tc>
          <w:tcPr>
            <w:tcW w:w="507" w:type="pct"/>
            <w:gridSpan w:val="2"/>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120,00</w:t>
            </w:r>
          </w:p>
        </w:tc>
        <w:tc>
          <w:tcPr>
            <w:tcW w:w="503" w:type="pct"/>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130,00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VÔLEI DE PRAIA</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ÁRBITRO OU APONTADOR</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DIÁRIA</w:t>
            </w:r>
          </w:p>
        </w:tc>
        <w:tc>
          <w:tcPr>
            <w:tcW w:w="507" w:type="pct"/>
            <w:gridSpan w:val="2"/>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235,00</w:t>
            </w:r>
          </w:p>
        </w:tc>
        <w:tc>
          <w:tcPr>
            <w:tcW w:w="507" w:type="pct"/>
            <w:gridSpan w:val="2"/>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255,00</w:t>
            </w:r>
          </w:p>
        </w:tc>
        <w:tc>
          <w:tcPr>
            <w:tcW w:w="503" w:type="pct"/>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265,00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VOLEIBOL</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ÁRBITRO OU APONTADOR</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DIÁRIA</w:t>
            </w:r>
          </w:p>
        </w:tc>
        <w:tc>
          <w:tcPr>
            <w:tcW w:w="507" w:type="pct"/>
            <w:gridSpan w:val="2"/>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235,00</w:t>
            </w:r>
          </w:p>
        </w:tc>
        <w:tc>
          <w:tcPr>
            <w:tcW w:w="507" w:type="pct"/>
            <w:gridSpan w:val="2"/>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255,00</w:t>
            </w:r>
          </w:p>
        </w:tc>
        <w:tc>
          <w:tcPr>
            <w:tcW w:w="503" w:type="pct"/>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265,00</w:t>
            </w:r>
          </w:p>
        </w:tc>
      </w:tr>
      <w:tr w:rsidR="003A761E" w:rsidRPr="00AF726E" w:rsidTr="003A761E">
        <w:trPr>
          <w:trHeight w:val="454"/>
        </w:trPr>
        <w:tc>
          <w:tcPr>
            <w:tcW w:w="1271"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lastRenderedPageBreak/>
              <w:t>XADREZ</w:t>
            </w:r>
          </w:p>
        </w:tc>
        <w:tc>
          <w:tcPr>
            <w:tcW w:w="1688"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ÁRBITRO</w:t>
            </w:r>
          </w:p>
        </w:tc>
        <w:tc>
          <w:tcPr>
            <w:tcW w:w="524" w:type="pct"/>
            <w:shd w:val="clear" w:color="auto" w:fill="FFFFFF" w:themeFill="background1"/>
            <w:noWrap/>
            <w:vAlign w:val="center"/>
            <w:hideMark/>
          </w:tcPr>
          <w:p w:rsidR="003A761E" w:rsidRPr="00AF726E" w:rsidRDefault="003A761E" w:rsidP="003A761E">
            <w:pPr>
              <w:jc w:val="center"/>
              <w:rPr>
                <w:color w:val="000000"/>
                <w:sz w:val="16"/>
                <w:szCs w:val="16"/>
                <w:lang w:eastAsia="pt-BR"/>
              </w:rPr>
            </w:pPr>
            <w:r w:rsidRPr="00AF726E">
              <w:rPr>
                <w:color w:val="000000"/>
                <w:sz w:val="16"/>
                <w:szCs w:val="16"/>
                <w:lang w:eastAsia="pt-BR"/>
              </w:rPr>
              <w:t>DIÁRIA</w:t>
            </w:r>
          </w:p>
        </w:tc>
        <w:tc>
          <w:tcPr>
            <w:tcW w:w="507" w:type="pct"/>
            <w:gridSpan w:val="2"/>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235,00</w:t>
            </w:r>
          </w:p>
        </w:tc>
        <w:tc>
          <w:tcPr>
            <w:tcW w:w="507" w:type="pct"/>
            <w:gridSpan w:val="2"/>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255,00</w:t>
            </w:r>
          </w:p>
        </w:tc>
        <w:tc>
          <w:tcPr>
            <w:tcW w:w="503" w:type="pct"/>
            <w:shd w:val="clear" w:color="auto" w:fill="FFFFFF" w:themeFill="background1"/>
            <w:noWrap/>
            <w:vAlign w:val="center"/>
            <w:hideMark/>
          </w:tcPr>
          <w:p w:rsidR="003A761E" w:rsidRPr="00AF726E" w:rsidRDefault="003A761E" w:rsidP="003A761E">
            <w:pPr>
              <w:jc w:val="center"/>
              <w:rPr>
                <w:sz w:val="16"/>
                <w:szCs w:val="16"/>
                <w:lang w:eastAsia="pt-BR"/>
              </w:rPr>
            </w:pPr>
            <w:r w:rsidRPr="00AF726E">
              <w:rPr>
                <w:sz w:val="16"/>
                <w:szCs w:val="16"/>
                <w:lang w:eastAsia="pt-BR"/>
              </w:rPr>
              <w:t>265,00</w:t>
            </w:r>
          </w:p>
        </w:tc>
      </w:tr>
    </w:tbl>
    <w:p w:rsidR="007E071C" w:rsidRPr="00AF726E" w:rsidRDefault="007E071C" w:rsidP="007E071C">
      <w:pPr>
        <w:spacing w:after="200" w:line="276" w:lineRule="auto"/>
        <w:rPr>
          <w:lang w:eastAsia="pt-BR"/>
        </w:rPr>
      </w:pPr>
      <w:r w:rsidRPr="00AF726E">
        <w:rPr>
          <w:lang w:eastAsia="pt-BR"/>
        </w:rPr>
        <w:br w:type="textWrapping" w:clear="all"/>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tblPr>
      <w:tblGrid>
        <w:gridCol w:w="2619"/>
        <w:gridCol w:w="3492"/>
        <w:gridCol w:w="1070"/>
        <w:gridCol w:w="1080"/>
        <w:gridCol w:w="155"/>
        <w:gridCol w:w="836"/>
        <w:gridCol w:w="31"/>
        <w:gridCol w:w="1061"/>
      </w:tblGrid>
      <w:tr w:rsidR="007E071C" w:rsidRPr="00AF726E" w:rsidTr="007E071C">
        <w:trPr>
          <w:trHeight w:val="454"/>
        </w:trPr>
        <w:tc>
          <w:tcPr>
            <w:tcW w:w="5000" w:type="pct"/>
            <w:gridSpan w:val="8"/>
            <w:shd w:val="clear" w:color="auto" w:fill="FFFFFF" w:themeFill="background1"/>
            <w:noWrap/>
            <w:vAlign w:val="center"/>
            <w:hideMark/>
          </w:tcPr>
          <w:p w:rsidR="007E071C" w:rsidRPr="00AF726E" w:rsidRDefault="007E071C" w:rsidP="007E071C">
            <w:pPr>
              <w:jc w:val="center"/>
              <w:rPr>
                <w:b/>
                <w:color w:val="000000"/>
                <w:szCs w:val="24"/>
                <w:lang w:eastAsia="pt-BR"/>
              </w:rPr>
            </w:pPr>
            <w:r w:rsidRPr="00AF726E">
              <w:rPr>
                <w:b/>
                <w:color w:val="000000"/>
                <w:szCs w:val="24"/>
                <w:lang w:eastAsia="pt-BR"/>
              </w:rPr>
              <w:t>COMPETIÇÕES ESCOLARES</w:t>
            </w:r>
          </w:p>
        </w:tc>
      </w:tr>
      <w:tr w:rsidR="007E071C" w:rsidRPr="00AF726E" w:rsidTr="003A761E">
        <w:trPr>
          <w:trHeight w:val="454"/>
        </w:trPr>
        <w:tc>
          <w:tcPr>
            <w:tcW w:w="1266" w:type="pct"/>
            <w:shd w:val="clear" w:color="auto" w:fill="FFFFFF" w:themeFill="background1"/>
            <w:noWrap/>
            <w:vAlign w:val="center"/>
            <w:hideMark/>
          </w:tcPr>
          <w:p w:rsidR="007E071C" w:rsidRPr="00AF726E" w:rsidRDefault="007E071C" w:rsidP="007E071C">
            <w:pPr>
              <w:jc w:val="center"/>
              <w:rPr>
                <w:b/>
                <w:color w:val="000000"/>
                <w:sz w:val="16"/>
                <w:szCs w:val="16"/>
                <w:lang w:eastAsia="pt-BR"/>
              </w:rPr>
            </w:pPr>
            <w:r w:rsidRPr="00AF726E">
              <w:rPr>
                <w:b/>
                <w:color w:val="000000"/>
                <w:sz w:val="16"/>
                <w:szCs w:val="16"/>
                <w:lang w:eastAsia="pt-BR"/>
              </w:rPr>
              <w:t>MODALIDADE</w:t>
            </w:r>
          </w:p>
        </w:tc>
        <w:tc>
          <w:tcPr>
            <w:tcW w:w="1688" w:type="pct"/>
            <w:shd w:val="clear" w:color="auto" w:fill="FFFFFF" w:themeFill="background1"/>
            <w:noWrap/>
            <w:vAlign w:val="center"/>
            <w:hideMark/>
          </w:tcPr>
          <w:p w:rsidR="007E071C" w:rsidRPr="00AF726E" w:rsidRDefault="007E071C" w:rsidP="007E071C">
            <w:pPr>
              <w:jc w:val="center"/>
              <w:rPr>
                <w:b/>
                <w:color w:val="000000"/>
                <w:sz w:val="16"/>
                <w:szCs w:val="16"/>
                <w:lang w:eastAsia="pt-BR"/>
              </w:rPr>
            </w:pPr>
            <w:r w:rsidRPr="00AF726E">
              <w:rPr>
                <w:b/>
                <w:color w:val="000000"/>
                <w:sz w:val="16"/>
                <w:szCs w:val="16"/>
                <w:lang w:eastAsia="pt-BR"/>
              </w:rPr>
              <w:t>FUNÇÃO</w:t>
            </w:r>
          </w:p>
        </w:tc>
        <w:tc>
          <w:tcPr>
            <w:tcW w:w="517" w:type="pct"/>
            <w:shd w:val="clear" w:color="auto" w:fill="FFFFFF" w:themeFill="background1"/>
            <w:noWrap/>
            <w:vAlign w:val="center"/>
            <w:hideMark/>
          </w:tcPr>
          <w:p w:rsidR="007E071C" w:rsidRPr="00AF726E" w:rsidRDefault="007E071C" w:rsidP="007E071C">
            <w:pPr>
              <w:jc w:val="center"/>
              <w:rPr>
                <w:b/>
                <w:color w:val="000000"/>
                <w:sz w:val="16"/>
                <w:szCs w:val="16"/>
                <w:lang w:eastAsia="pt-BR"/>
              </w:rPr>
            </w:pPr>
            <w:r w:rsidRPr="00AF726E">
              <w:rPr>
                <w:b/>
                <w:color w:val="000000"/>
                <w:sz w:val="16"/>
                <w:szCs w:val="16"/>
                <w:lang w:eastAsia="pt-BR"/>
              </w:rPr>
              <w:t>PADRÃO</w:t>
            </w:r>
          </w:p>
        </w:tc>
        <w:tc>
          <w:tcPr>
            <w:tcW w:w="522" w:type="pct"/>
            <w:shd w:val="clear" w:color="auto" w:fill="FFFFFF" w:themeFill="background1"/>
            <w:noWrap/>
            <w:vAlign w:val="center"/>
            <w:hideMark/>
          </w:tcPr>
          <w:p w:rsidR="007E071C" w:rsidRPr="00AF726E" w:rsidRDefault="007E071C" w:rsidP="007E071C">
            <w:pPr>
              <w:jc w:val="center"/>
              <w:rPr>
                <w:b/>
                <w:color w:val="000000"/>
                <w:sz w:val="16"/>
                <w:szCs w:val="16"/>
                <w:lang w:eastAsia="pt-BR"/>
              </w:rPr>
            </w:pPr>
            <w:r w:rsidRPr="00AF726E">
              <w:rPr>
                <w:b/>
                <w:color w:val="000000"/>
                <w:sz w:val="16"/>
                <w:szCs w:val="16"/>
                <w:lang w:eastAsia="pt-BR"/>
              </w:rPr>
              <w:t>I</w:t>
            </w:r>
          </w:p>
        </w:tc>
        <w:tc>
          <w:tcPr>
            <w:tcW w:w="479" w:type="pct"/>
            <w:gridSpan w:val="2"/>
            <w:shd w:val="clear" w:color="auto" w:fill="FFFFFF" w:themeFill="background1"/>
            <w:noWrap/>
            <w:vAlign w:val="center"/>
            <w:hideMark/>
          </w:tcPr>
          <w:p w:rsidR="007E071C" w:rsidRPr="00AF726E" w:rsidRDefault="007E071C" w:rsidP="007E071C">
            <w:pPr>
              <w:jc w:val="center"/>
              <w:rPr>
                <w:b/>
                <w:color w:val="000000"/>
                <w:sz w:val="16"/>
                <w:szCs w:val="16"/>
                <w:lang w:eastAsia="pt-BR"/>
              </w:rPr>
            </w:pPr>
            <w:r w:rsidRPr="00AF726E">
              <w:rPr>
                <w:b/>
                <w:color w:val="000000"/>
                <w:sz w:val="16"/>
                <w:szCs w:val="16"/>
                <w:lang w:eastAsia="pt-BR"/>
              </w:rPr>
              <w:t>II</w:t>
            </w:r>
          </w:p>
        </w:tc>
        <w:tc>
          <w:tcPr>
            <w:tcW w:w="528" w:type="pct"/>
            <w:gridSpan w:val="2"/>
            <w:shd w:val="clear" w:color="auto" w:fill="FFFFFF" w:themeFill="background1"/>
            <w:noWrap/>
            <w:vAlign w:val="center"/>
            <w:hideMark/>
          </w:tcPr>
          <w:p w:rsidR="007E071C" w:rsidRPr="00AF726E" w:rsidRDefault="007E071C" w:rsidP="007E071C">
            <w:pPr>
              <w:jc w:val="center"/>
              <w:rPr>
                <w:b/>
                <w:color w:val="000000"/>
                <w:sz w:val="16"/>
                <w:szCs w:val="16"/>
                <w:lang w:eastAsia="pt-BR"/>
              </w:rPr>
            </w:pPr>
            <w:r w:rsidRPr="00AF726E">
              <w:rPr>
                <w:b/>
                <w:color w:val="000000"/>
                <w:sz w:val="16"/>
                <w:szCs w:val="16"/>
                <w:lang w:eastAsia="pt-BR"/>
              </w:rPr>
              <w:t>III</w:t>
            </w:r>
          </w:p>
        </w:tc>
      </w:tr>
      <w:tr w:rsidR="007E071C" w:rsidRPr="00AF726E" w:rsidTr="003A761E">
        <w:trPr>
          <w:trHeight w:val="454"/>
        </w:trPr>
        <w:tc>
          <w:tcPr>
            <w:tcW w:w="1266" w:type="pct"/>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ATLETISMO</w:t>
            </w:r>
          </w:p>
        </w:tc>
        <w:tc>
          <w:tcPr>
            <w:tcW w:w="1688" w:type="pct"/>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ÁRBITRO GERAL</w:t>
            </w:r>
          </w:p>
        </w:tc>
        <w:tc>
          <w:tcPr>
            <w:tcW w:w="517" w:type="pct"/>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DIÁRIA</w:t>
            </w:r>
          </w:p>
        </w:tc>
        <w:tc>
          <w:tcPr>
            <w:tcW w:w="522" w:type="pct"/>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160,00</w:t>
            </w:r>
          </w:p>
        </w:tc>
        <w:tc>
          <w:tcPr>
            <w:tcW w:w="479" w:type="pct"/>
            <w:gridSpan w:val="2"/>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175,00</w:t>
            </w:r>
          </w:p>
        </w:tc>
        <w:tc>
          <w:tcPr>
            <w:tcW w:w="528" w:type="pct"/>
            <w:gridSpan w:val="2"/>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180,00</w:t>
            </w:r>
          </w:p>
        </w:tc>
      </w:tr>
      <w:tr w:rsidR="007E071C" w:rsidRPr="00AF726E" w:rsidTr="003A761E">
        <w:trPr>
          <w:trHeight w:val="454"/>
        </w:trPr>
        <w:tc>
          <w:tcPr>
            <w:tcW w:w="1266" w:type="pct"/>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ATLETISMO</w:t>
            </w:r>
          </w:p>
        </w:tc>
        <w:tc>
          <w:tcPr>
            <w:tcW w:w="1688" w:type="pct"/>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ÁRBITRO</w:t>
            </w:r>
          </w:p>
        </w:tc>
        <w:tc>
          <w:tcPr>
            <w:tcW w:w="517" w:type="pct"/>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DIÁRIA</w:t>
            </w:r>
          </w:p>
        </w:tc>
        <w:tc>
          <w:tcPr>
            <w:tcW w:w="522" w:type="pct"/>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100,00</w:t>
            </w:r>
          </w:p>
        </w:tc>
        <w:tc>
          <w:tcPr>
            <w:tcW w:w="479" w:type="pct"/>
            <w:gridSpan w:val="2"/>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110,00</w:t>
            </w:r>
          </w:p>
        </w:tc>
        <w:tc>
          <w:tcPr>
            <w:tcW w:w="528" w:type="pct"/>
            <w:gridSpan w:val="2"/>
            <w:shd w:val="clear" w:color="auto" w:fill="FFFFFF" w:themeFill="background1"/>
            <w:noWrap/>
            <w:vAlign w:val="center"/>
            <w:hideMark/>
          </w:tcPr>
          <w:p w:rsidR="007E071C" w:rsidRPr="00AF726E" w:rsidRDefault="007E071C" w:rsidP="007E071C">
            <w:pPr>
              <w:jc w:val="center"/>
              <w:rPr>
                <w:color w:val="000000"/>
                <w:sz w:val="16"/>
                <w:szCs w:val="16"/>
                <w:lang w:eastAsia="pt-BR"/>
              </w:rPr>
            </w:pPr>
            <w:r w:rsidRPr="00AF726E">
              <w:rPr>
                <w:color w:val="000000"/>
                <w:sz w:val="16"/>
                <w:szCs w:val="16"/>
                <w:lang w:eastAsia="pt-BR"/>
              </w:rPr>
              <w:t>115,00</w:t>
            </w:r>
          </w:p>
        </w:tc>
      </w:tr>
      <w:tr w:rsidR="001C4FF9" w:rsidRPr="00AF726E" w:rsidTr="003A761E">
        <w:trPr>
          <w:trHeight w:val="454"/>
        </w:trPr>
        <w:tc>
          <w:tcPr>
            <w:tcW w:w="1266" w:type="pct"/>
            <w:shd w:val="clear" w:color="auto" w:fill="FFFFFF" w:themeFill="background1"/>
            <w:noWrap/>
            <w:vAlign w:val="center"/>
            <w:hideMark/>
          </w:tcPr>
          <w:p w:rsidR="001C4FF9" w:rsidRPr="00AF726E" w:rsidRDefault="001C4FF9" w:rsidP="007E071C">
            <w:pPr>
              <w:jc w:val="center"/>
              <w:rPr>
                <w:color w:val="000000"/>
                <w:sz w:val="16"/>
                <w:szCs w:val="16"/>
                <w:lang w:eastAsia="pt-BR"/>
              </w:rPr>
            </w:pPr>
            <w:r>
              <w:rPr>
                <w:color w:val="000000"/>
                <w:sz w:val="16"/>
                <w:szCs w:val="16"/>
                <w:lang w:eastAsia="pt-BR"/>
              </w:rPr>
              <w:t>BASQUETE</w:t>
            </w:r>
          </w:p>
        </w:tc>
        <w:tc>
          <w:tcPr>
            <w:tcW w:w="1688" w:type="pct"/>
            <w:shd w:val="clear" w:color="auto" w:fill="FFFFFF" w:themeFill="background1"/>
            <w:noWrap/>
            <w:vAlign w:val="center"/>
            <w:hideMark/>
          </w:tcPr>
          <w:p w:rsidR="001C4FF9" w:rsidRPr="00AF726E" w:rsidRDefault="001C4FF9" w:rsidP="007E071C">
            <w:pPr>
              <w:jc w:val="center"/>
              <w:rPr>
                <w:color w:val="000000"/>
                <w:sz w:val="16"/>
                <w:szCs w:val="16"/>
                <w:lang w:eastAsia="pt-BR"/>
              </w:rPr>
            </w:pPr>
            <w:r w:rsidRPr="00AF726E">
              <w:rPr>
                <w:color w:val="000000"/>
                <w:sz w:val="16"/>
                <w:szCs w:val="16"/>
                <w:lang w:eastAsia="pt-BR"/>
              </w:rPr>
              <w:t>ÁRBITRO</w:t>
            </w:r>
          </w:p>
        </w:tc>
        <w:tc>
          <w:tcPr>
            <w:tcW w:w="517" w:type="pct"/>
            <w:shd w:val="clear" w:color="auto" w:fill="FFFFFF" w:themeFill="background1"/>
            <w:noWrap/>
            <w:vAlign w:val="center"/>
            <w:hideMark/>
          </w:tcPr>
          <w:p w:rsidR="001C4FF9" w:rsidRPr="00AF726E" w:rsidRDefault="001C4FF9" w:rsidP="003A761E">
            <w:pPr>
              <w:jc w:val="center"/>
              <w:rPr>
                <w:color w:val="000000"/>
                <w:sz w:val="16"/>
                <w:szCs w:val="16"/>
                <w:lang w:eastAsia="pt-BR"/>
              </w:rPr>
            </w:pPr>
            <w:r w:rsidRPr="00AF726E">
              <w:rPr>
                <w:color w:val="000000"/>
                <w:sz w:val="16"/>
                <w:szCs w:val="16"/>
                <w:lang w:eastAsia="pt-BR"/>
              </w:rPr>
              <w:t>DIÁRIA</w:t>
            </w:r>
          </w:p>
        </w:tc>
        <w:tc>
          <w:tcPr>
            <w:tcW w:w="522" w:type="pct"/>
            <w:shd w:val="clear" w:color="auto" w:fill="FFFFFF" w:themeFill="background1"/>
            <w:noWrap/>
            <w:vAlign w:val="center"/>
            <w:hideMark/>
          </w:tcPr>
          <w:p w:rsidR="001C4FF9" w:rsidRPr="00AF726E" w:rsidRDefault="001C4FF9" w:rsidP="00D17FF9">
            <w:pPr>
              <w:jc w:val="center"/>
              <w:rPr>
                <w:color w:val="000000"/>
                <w:sz w:val="16"/>
                <w:szCs w:val="16"/>
                <w:lang w:eastAsia="pt-BR"/>
              </w:rPr>
            </w:pPr>
            <w:r w:rsidRPr="00AF726E">
              <w:rPr>
                <w:color w:val="000000"/>
                <w:sz w:val="16"/>
                <w:szCs w:val="16"/>
                <w:lang w:eastAsia="pt-BR"/>
              </w:rPr>
              <w:t>160,00</w:t>
            </w:r>
          </w:p>
        </w:tc>
        <w:tc>
          <w:tcPr>
            <w:tcW w:w="479" w:type="pct"/>
            <w:gridSpan w:val="2"/>
            <w:shd w:val="clear" w:color="auto" w:fill="FFFFFF" w:themeFill="background1"/>
            <w:noWrap/>
            <w:vAlign w:val="center"/>
            <w:hideMark/>
          </w:tcPr>
          <w:p w:rsidR="001C4FF9" w:rsidRPr="00AF726E" w:rsidRDefault="001C4FF9" w:rsidP="00D17FF9">
            <w:pPr>
              <w:jc w:val="center"/>
              <w:rPr>
                <w:color w:val="000000"/>
                <w:sz w:val="16"/>
                <w:szCs w:val="16"/>
                <w:lang w:eastAsia="pt-BR"/>
              </w:rPr>
            </w:pPr>
            <w:r w:rsidRPr="00AF726E">
              <w:rPr>
                <w:color w:val="000000"/>
                <w:sz w:val="16"/>
                <w:szCs w:val="16"/>
                <w:lang w:eastAsia="pt-BR"/>
              </w:rPr>
              <w:t>175,00</w:t>
            </w:r>
          </w:p>
        </w:tc>
        <w:tc>
          <w:tcPr>
            <w:tcW w:w="528" w:type="pct"/>
            <w:gridSpan w:val="2"/>
            <w:shd w:val="clear" w:color="auto" w:fill="FFFFFF" w:themeFill="background1"/>
            <w:noWrap/>
            <w:vAlign w:val="center"/>
            <w:hideMark/>
          </w:tcPr>
          <w:p w:rsidR="001C4FF9" w:rsidRPr="00AF726E" w:rsidRDefault="001C4FF9" w:rsidP="00D17FF9">
            <w:pPr>
              <w:jc w:val="center"/>
              <w:rPr>
                <w:color w:val="000000"/>
                <w:sz w:val="16"/>
                <w:szCs w:val="16"/>
                <w:lang w:eastAsia="pt-BR"/>
              </w:rPr>
            </w:pPr>
            <w:r w:rsidRPr="00AF726E">
              <w:rPr>
                <w:color w:val="000000"/>
                <w:sz w:val="16"/>
                <w:szCs w:val="16"/>
                <w:lang w:eastAsia="pt-BR"/>
              </w:rPr>
              <w:t>180,00</w:t>
            </w:r>
          </w:p>
        </w:tc>
      </w:tr>
      <w:tr w:rsidR="003A761E" w:rsidRPr="00AF726E" w:rsidTr="003A761E">
        <w:trPr>
          <w:trHeight w:val="454"/>
        </w:trPr>
        <w:tc>
          <w:tcPr>
            <w:tcW w:w="1266"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FUTEBOL</w:t>
            </w:r>
          </w:p>
        </w:tc>
        <w:tc>
          <w:tcPr>
            <w:tcW w:w="1688"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ÁRBITRO</w:t>
            </w:r>
          </w:p>
        </w:tc>
        <w:tc>
          <w:tcPr>
            <w:tcW w:w="517" w:type="pct"/>
            <w:shd w:val="clear" w:color="auto" w:fill="FFFFFF" w:themeFill="background1"/>
            <w:noWrap/>
            <w:vAlign w:val="center"/>
            <w:hideMark/>
          </w:tcPr>
          <w:p w:rsidR="003A761E" w:rsidRPr="00AF726E" w:rsidRDefault="003A761E" w:rsidP="007E071C">
            <w:pPr>
              <w:jc w:val="center"/>
              <w:rPr>
                <w:b/>
                <w:color w:val="000000"/>
                <w:sz w:val="16"/>
                <w:szCs w:val="16"/>
                <w:lang w:eastAsia="pt-BR"/>
              </w:rPr>
            </w:pPr>
            <w:r w:rsidRPr="00AF726E">
              <w:rPr>
                <w:b/>
                <w:color w:val="000000"/>
                <w:sz w:val="16"/>
                <w:szCs w:val="16"/>
                <w:lang w:eastAsia="pt-BR"/>
              </w:rPr>
              <w:t>DIÁRIA</w:t>
            </w:r>
          </w:p>
        </w:tc>
        <w:tc>
          <w:tcPr>
            <w:tcW w:w="522" w:type="pct"/>
            <w:shd w:val="clear" w:color="auto" w:fill="FFFFFF" w:themeFill="background1"/>
            <w:vAlign w:val="center"/>
          </w:tcPr>
          <w:p w:rsidR="003A761E" w:rsidRPr="00AF726E" w:rsidRDefault="003A761E" w:rsidP="007E071C">
            <w:pPr>
              <w:jc w:val="center"/>
              <w:rPr>
                <w:color w:val="000000"/>
                <w:sz w:val="16"/>
                <w:szCs w:val="16"/>
                <w:lang w:eastAsia="pt-BR"/>
              </w:rPr>
            </w:pPr>
            <w:r w:rsidRPr="00AF726E">
              <w:rPr>
                <w:color w:val="000000"/>
                <w:sz w:val="16"/>
                <w:szCs w:val="16"/>
                <w:lang w:eastAsia="pt-BR"/>
              </w:rPr>
              <w:t>160,00</w:t>
            </w:r>
          </w:p>
        </w:tc>
        <w:tc>
          <w:tcPr>
            <w:tcW w:w="479" w:type="pct"/>
            <w:gridSpan w:val="2"/>
            <w:shd w:val="clear" w:color="auto" w:fill="FFFFFF" w:themeFill="background1"/>
            <w:vAlign w:val="center"/>
          </w:tcPr>
          <w:p w:rsidR="003A761E" w:rsidRPr="00AF726E" w:rsidRDefault="003A761E" w:rsidP="007E071C">
            <w:pPr>
              <w:jc w:val="center"/>
              <w:rPr>
                <w:color w:val="000000"/>
                <w:sz w:val="16"/>
                <w:szCs w:val="16"/>
                <w:lang w:eastAsia="pt-BR"/>
              </w:rPr>
            </w:pPr>
            <w:r w:rsidRPr="00AF726E">
              <w:rPr>
                <w:color w:val="000000"/>
                <w:sz w:val="16"/>
                <w:szCs w:val="16"/>
                <w:lang w:eastAsia="pt-BR"/>
              </w:rPr>
              <w:t>175,00</w:t>
            </w:r>
          </w:p>
        </w:tc>
        <w:tc>
          <w:tcPr>
            <w:tcW w:w="528" w:type="pct"/>
            <w:gridSpan w:val="2"/>
            <w:shd w:val="clear" w:color="auto" w:fill="FFFFFF" w:themeFill="background1"/>
            <w:vAlign w:val="center"/>
          </w:tcPr>
          <w:p w:rsidR="003A761E" w:rsidRPr="00AF726E" w:rsidRDefault="003A761E" w:rsidP="007E071C">
            <w:pPr>
              <w:jc w:val="center"/>
              <w:rPr>
                <w:color w:val="000000"/>
                <w:sz w:val="16"/>
                <w:szCs w:val="16"/>
                <w:lang w:eastAsia="pt-BR"/>
              </w:rPr>
            </w:pPr>
            <w:r w:rsidRPr="00AF726E">
              <w:rPr>
                <w:color w:val="000000"/>
                <w:sz w:val="16"/>
                <w:szCs w:val="16"/>
                <w:lang w:eastAsia="pt-BR"/>
              </w:rPr>
              <w:t>180,00</w:t>
            </w:r>
          </w:p>
        </w:tc>
      </w:tr>
      <w:tr w:rsidR="003A761E" w:rsidRPr="00AF726E" w:rsidTr="003A761E">
        <w:trPr>
          <w:trHeight w:val="454"/>
        </w:trPr>
        <w:tc>
          <w:tcPr>
            <w:tcW w:w="1266"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FUTSAL</w:t>
            </w:r>
          </w:p>
        </w:tc>
        <w:tc>
          <w:tcPr>
            <w:tcW w:w="1688"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ÁRBITRO, ANOTADOR OU CRONOMETRISTA</w:t>
            </w:r>
          </w:p>
        </w:tc>
        <w:tc>
          <w:tcPr>
            <w:tcW w:w="517"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DIÁRIA</w:t>
            </w:r>
          </w:p>
        </w:tc>
        <w:tc>
          <w:tcPr>
            <w:tcW w:w="522"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160,00</w:t>
            </w:r>
          </w:p>
        </w:tc>
        <w:tc>
          <w:tcPr>
            <w:tcW w:w="479"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175,00</w:t>
            </w:r>
          </w:p>
        </w:tc>
        <w:tc>
          <w:tcPr>
            <w:tcW w:w="528"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180,00</w:t>
            </w:r>
          </w:p>
        </w:tc>
      </w:tr>
      <w:tr w:rsidR="003A761E" w:rsidRPr="00AF726E" w:rsidTr="003A761E">
        <w:trPr>
          <w:trHeight w:val="507"/>
        </w:trPr>
        <w:tc>
          <w:tcPr>
            <w:tcW w:w="1266"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JUDÔ</w:t>
            </w:r>
          </w:p>
        </w:tc>
        <w:tc>
          <w:tcPr>
            <w:tcW w:w="1688"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ÁRBITRO GERAL</w:t>
            </w:r>
          </w:p>
        </w:tc>
        <w:tc>
          <w:tcPr>
            <w:tcW w:w="517"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DIÁRIA</w:t>
            </w:r>
          </w:p>
        </w:tc>
        <w:tc>
          <w:tcPr>
            <w:tcW w:w="522"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160,00</w:t>
            </w:r>
          </w:p>
        </w:tc>
        <w:tc>
          <w:tcPr>
            <w:tcW w:w="479"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175,00</w:t>
            </w:r>
          </w:p>
        </w:tc>
        <w:tc>
          <w:tcPr>
            <w:tcW w:w="528"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180,00</w:t>
            </w:r>
          </w:p>
        </w:tc>
      </w:tr>
      <w:tr w:rsidR="003A761E" w:rsidRPr="00AF726E" w:rsidTr="003A761E">
        <w:trPr>
          <w:trHeight w:val="454"/>
        </w:trPr>
        <w:tc>
          <w:tcPr>
            <w:tcW w:w="1266"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JUD</w:t>
            </w:r>
            <w:r>
              <w:rPr>
                <w:color w:val="000000"/>
                <w:sz w:val="16"/>
                <w:szCs w:val="16"/>
                <w:lang w:eastAsia="pt-BR"/>
              </w:rPr>
              <w:t>Ô</w:t>
            </w:r>
          </w:p>
        </w:tc>
        <w:tc>
          <w:tcPr>
            <w:tcW w:w="1688"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ÁRBITRO</w:t>
            </w:r>
          </w:p>
        </w:tc>
        <w:tc>
          <w:tcPr>
            <w:tcW w:w="517"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DIÁRIA</w:t>
            </w:r>
          </w:p>
        </w:tc>
        <w:tc>
          <w:tcPr>
            <w:tcW w:w="522"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100,00</w:t>
            </w:r>
          </w:p>
        </w:tc>
        <w:tc>
          <w:tcPr>
            <w:tcW w:w="479"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110,00</w:t>
            </w:r>
          </w:p>
        </w:tc>
        <w:tc>
          <w:tcPr>
            <w:tcW w:w="528"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115,00</w:t>
            </w:r>
          </w:p>
        </w:tc>
      </w:tr>
      <w:tr w:rsidR="003A761E" w:rsidRPr="00AF726E" w:rsidTr="003A761E">
        <w:trPr>
          <w:trHeight w:val="454"/>
        </w:trPr>
        <w:tc>
          <w:tcPr>
            <w:tcW w:w="1266"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KARATÊ</w:t>
            </w:r>
          </w:p>
        </w:tc>
        <w:tc>
          <w:tcPr>
            <w:tcW w:w="1688"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ÁRBITRO GERAL</w:t>
            </w:r>
          </w:p>
        </w:tc>
        <w:tc>
          <w:tcPr>
            <w:tcW w:w="517"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DIÁRIA</w:t>
            </w:r>
          </w:p>
        </w:tc>
        <w:tc>
          <w:tcPr>
            <w:tcW w:w="522"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160,00</w:t>
            </w:r>
          </w:p>
        </w:tc>
        <w:tc>
          <w:tcPr>
            <w:tcW w:w="479"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175,00</w:t>
            </w:r>
          </w:p>
        </w:tc>
        <w:tc>
          <w:tcPr>
            <w:tcW w:w="528"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180,00</w:t>
            </w:r>
          </w:p>
        </w:tc>
      </w:tr>
      <w:tr w:rsidR="003A761E" w:rsidRPr="00AF726E" w:rsidTr="003A761E">
        <w:trPr>
          <w:trHeight w:val="454"/>
        </w:trPr>
        <w:tc>
          <w:tcPr>
            <w:tcW w:w="1266"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KARATÊ</w:t>
            </w:r>
          </w:p>
        </w:tc>
        <w:tc>
          <w:tcPr>
            <w:tcW w:w="1688"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ÁRBITRO</w:t>
            </w:r>
          </w:p>
        </w:tc>
        <w:tc>
          <w:tcPr>
            <w:tcW w:w="517"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DIÁRIA</w:t>
            </w:r>
          </w:p>
        </w:tc>
        <w:tc>
          <w:tcPr>
            <w:tcW w:w="522"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100,00</w:t>
            </w:r>
          </w:p>
        </w:tc>
        <w:tc>
          <w:tcPr>
            <w:tcW w:w="479"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110,00</w:t>
            </w:r>
          </w:p>
        </w:tc>
        <w:tc>
          <w:tcPr>
            <w:tcW w:w="528"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115,00</w:t>
            </w:r>
          </w:p>
        </w:tc>
      </w:tr>
      <w:tr w:rsidR="003A761E" w:rsidRPr="00AF726E" w:rsidTr="003A761E">
        <w:trPr>
          <w:trHeight w:val="454"/>
        </w:trPr>
        <w:tc>
          <w:tcPr>
            <w:tcW w:w="1266"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HANDEBOL</w:t>
            </w:r>
          </w:p>
        </w:tc>
        <w:tc>
          <w:tcPr>
            <w:tcW w:w="1688"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ÁRBITRO/MESÁRIO</w:t>
            </w:r>
          </w:p>
        </w:tc>
        <w:tc>
          <w:tcPr>
            <w:tcW w:w="517"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DIÁRIA</w:t>
            </w:r>
          </w:p>
        </w:tc>
        <w:tc>
          <w:tcPr>
            <w:tcW w:w="522"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160,00</w:t>
            </w:r>
          </w:p>
        </w:tc>
        <w:tc>
          <w:tcPr>
            <w:tcW w:w="479"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175,00</w:t>
            </w:r>
          </w:p>
        </w:tc>
        <w:tc>
          <w:tcPr>
            <w:tcW w:w="528"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180,00</w:t>
            </w:r>
          </w:p>
        </w:tc>
      </w:tr>
      <w:tr w:rsidR="003A761E" w:rsidRPr="00AF726E" w:rsidTr="003A761E">
        <w:trPr>
          <w:trHeight w:val="454"/>
        </w:trPr>
        <w:tc>
          <w:tcPr>
            <w:tcW w:w="1266"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SKATE</w:t>
            </w:r>
          </w:p>
        </w:tc>
        <w:tc>
          <w:tcPr>
            <w:tcW w:w="1688"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ÁRBITRO GERAL</w:t>
            </w:r>
          </w:p>
        </w:tc>
        <w:tc>
          <w:tcPr>
            <w:tcW w:w="517"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DIÁRIA</w:t>
            </w:r>
          </w:p>
        </w:tc>
        <w:tc>
          <w:tcPr>
            <w:tcW w:w="1529" w:type="pct"/>
            <w:gridSpan w:val="5"/>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150,00</w:t>
            </w:r>
          </w:p>
        </w:tc>
      </w:tr>
      <w:tr w:rsidR="003A761E" w:rsidRPr="00AF726E" w:rsidTr="003A761E">
        <w:trPr>
          <w:trHeight w:val="454"/>
        </w:trPr>
        <w:tc>
          <w:tcPr>
            <w:tcW w:w="1266"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SKATE</w:t>
            </w:r>
          </w:p>
        </w:tc>
        <w:tc>
          <w:tcPr>
            <w:tcW w:w="1688"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ÁRBITRO</w:t>
            </w:r>
          </w:p>
        </w:tc>
        <w:tc>
          <w:tcPr>
            <w:tcW w:w="517"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DIÁRIA</w:t>
            </w:r>
          </w:p>
        </w:tc>
        <w:tc>
          <w:tcPr>
            <w:tcW w:w="1529" w:type="pct"/>
            <w:gridSpan w:val="5"/>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90,00</w:t>
            </w:r>
          </w:p>
        </w:tc>
      </w:tr>
      <w:tr w:rsidR="003A761E" w:rsidRPr="00AF726E" w:rsidTr="003A761E">
        <w:trPr>
          <w:trHeight w:val="454"/>
        </w:trPr>
        <w:tc>
          <w:tcPr>
            <w:tcW w:w="1266"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TÊNIS DE MESA</w:t>
            </w:r>
          </w:p>
        </w:tc>
        <w:tc>
          <w:tcPr>
            <w:tcW w:w="1688"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ÁRBITRO GERAL</w:t>
            </w:r>
          </w:p>
        </w:tc>
        <w:tc>
          <w:tcPr>
            <w:tcW w:w="517"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DIÁRIA</w:t>
            </w:r>
          </w:p>
        </w:tc>
        <w:tc>
          <w:tcPr>
            <w:tcW w:w="597"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160,00</w:t>
            </w:r>
          </w:p>
        </w:tc>
        <w:tc>
          <w:tcPr>
            <w:tcW w:w="419"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175,00</w:t>
            </w:r>
          </w:p>
        </w:tc>
        <w:tc>
          <w:tcPr>
            <w:tcW w:w="513"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180,00</w:t>
            </w:r>
          </w:p>
        </w:tc>
      </w:tr>
      <w:tr w:rsidR="003A761E" w:rsidRPr="00AF726E" w:rsidTr="003A761E">
        <w:trPr>
          <w:trHeight w:val="454"/>
        </w:trPr>
        <w:tc>
          <w:tcPr>
            <w:tcW w:w="1266"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TÊNIS DE MESA</w:t>
            </w:r>
          </w:p>
        </w:tc>
        <w:tc>
          <w:tcPr>
            <w:tcW w:w="1688"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ÁRBITRO</w:t>
            </w:r>
          </w:p>
        </w:tc>
        <w:tc>
          <w:tcPr>
            <w:tcW w:w="517"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DIÁRIA</w:t>
            </w:r>
          </w:p>
        </w:tc>
        <w:tc>
          <w:tcPr>
            <w:tcW w:w="597"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100,00</w:t>
            </w:r>
          </w:p>
        </w:tc>
        <w:tc>
          <w:tcPr>
            <w:tcW w:w="419"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110,00</w:t>
            </w:r>
          </w:p>
        </w:tc>
        <w:tc>
          <w:tcPr>
            <w:tcW w:w="513"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115,00</w:t>
            </w:r>
          </w:p>
        </w:tc>
      </w:tr>
      <w:tr w:rsidR="003A761E" w:rsidRPr="00AF726E" w:rsidTr="003A761E">
        <w:trPr>
          <w:trHeight w:val="454"/>
        </w:trPr>
        <w:tc>
          <w:tcPr>
            <w:tcW w:w="1266"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VÔLEI DE PRAIA</w:t>
            </w:r>
          </w:p>
        </w:tc>
        <w:tc>
          <w:tcPr>
            <w:tcW w:w="1688"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ÁRBITRO OU APONTADOR</w:t>
            </w:r>
          </w:p>
        </w:tc>
        <w:tc>
          <w:tcPr>
            <w:tcW w:w="517"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DIÁRIA</w:t>
            </w:r>
          </w:p>
        </w:tc>
        <w:tc>
          <w:tcPr>
            <w:tcW w:w="597"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160,00</w:t>
            </w:r>
          </w:p>
        </w:tc>
        <w:tc>
          <w:tcPr>
            <w:tcW w:w="419"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175,00</w:t>
            </w:r>
          </w:p>
        </w:tc>
        <w:tc>
          <w:tcPr>
            <w:tcW w:w="513"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180,00</w:t>
            </w:r>
          </w:p>
        </w:tc>
      </w:tr>
      <w:tr w:rsidR="003A761E" w:rsidRPr="00AF726E" w:rsidTr="003A761E">
        <w:trPr>
          <w:trHeight w:val="454"/>
        </w:trPr>
        <w:tc>
          <w:tcPr>
            <w:tcW w:w="1266"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VOLEIBOL</w:t>
            </w:r>
          </w:p>
        </w:tc>
        <w:tc>
          <w:tcPr>
            <w:tcW w:w="1688"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ÁRBITRO OU APONTADOR</w:t>
            </w:r>
          </w:p>
        </w:tc>
        <w:tc>
          <w:tcPr>
            <w:tcW w:w="517"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DIÁRIA</w:t>
            </w:r>
          </w:p>
        </w:tc>
        <w:tc>
          <w:tcPr>
            <w:tcW w:w="597"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160,00</w:t>
            </w:r>
          </w:p>
        </w:tc>
        <w:tc>
          <w:tcPr>
            <w:tcW w:w="419"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175,00</w:t>
            </w:r>
          </w:p>
        </w:tc>
        <w:tc>
          <w:tcPr>
            <w:tcW w:w="513"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180,00</w:t>
            </w:r>
          </w:p>
        </w:tc>
      </w:tr>
      <w:tr w:rsidR="003A761E" w:rsidRPr="00AF726E" w:rsidTr="003A761E">
        <w:trPr>
          <w:trHeight w:val="454"/>
        </w:trPr>
        <w:tc>
          <w:tcPr>
            <w:tcW w:w="1266"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XADREZ</w:t>
            </w:r>
          </w:p>
        </w:tc>
        <w:tc>
          <w:tcPr>
            <w:tcW w:w="1688"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ÁRBITRO</w:t>
            </w:r>
          </w:p>
        </w:tc>
        <w:tc>
          <w:tcPr>
            <w:tcW w:w="517"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DIÁRIA</w:t>
            </w:r>
          </w:p>
        </w:tc>
        <w:tc>
          <w:tcPr>
            <w:tcW w:w="597"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160,00</w:t>
            </w:r>
          </w:p>
        </w:tc>
        <w:tc>
          <w:tcPr>
            <w:tcW w:w="419" w:type="pct"/>
            <w:gridSpan w:val="2"/>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175,00</w:t>
            </w:r>
          </w:p>
        </w:tc>
        <w:tc>
          <w:tcPr>
            <w:tcW w:w="513" w:type="pct"/>
            <w:shd w:val="clear" w:color="auto" w:fill="FFFFFF" w:themeFill="background1"/>
            <w:noWrap/>
            <w:vAlign w:val="center"/>
            <w:hideMark/>
          </w:tcPr>
          <w:p w:rsidR="003A761E" w:rsidRPr="00AF726E" w:rsidRDefault="003A761E" w:rsidP="007E071C">
            <w:pPr>
              <w:jc w:val="center"/>
              <w:rPr>
                <w:color w:val="000000"/>
                <w:sz w:val="16"/>
                <w:szCs w:val="16"/>
                <w:lang w:eastAsia="pt-BR"/>
              </w:rPr>
            </w:pPr>
            <w:r w:rsidRPr="00AF726E">
              <w:rPr>
                <w:color w:val="000000"/>
                <w:sz w:val="16"/>
                <w:szCs w:val="16"/>
                <w:lang w:eastAsia="pt-BR"/>
              </w:rPr>
              <w:t>180,00</w:t>
            </w:r>
          </w:p>
        </w:tc>
      </w:tr>
    </w:tbl>
    <w:p w:rsidR="007E071C" w:rsidRDefault="007E071C" w:rsidP="007E071C"/>
    <w:p w:rsidR="007E071C" w:rsidRPr="00C0193A" w:rsidRDefault="007E071C" w:rsidP="00636FE2">
      <w:pPr>
        <w:widowControl w:val="0"/>
        <w:jc w:val="both"/>
        <w:rPr>
          <w:rFonts w:ascii="Book Antiqua" w:hAnsi="Book Antiqua" w:cs="Arial"/>
          <w:sz w:val="20"/>
          <w:lang w:val="pt-BR"/>
        </w:rPr>
      </w:pPr>
      <w:r w:rsidRPr="00C0193A">
        <w:rPr>
          <w:rFonts w:ascii="Book Antiqua" w:hAnsi="Book Antiqua" w:cs="Arial"/>
          <w:sz w:val="20"/>
          <w:lang w:val="pt-BR"/>
        </w:rPr>
        <w:t xml:space="preserve">a) </w:t>
      </w:r>
      <w:r w:rsidRPr="00C0193A">
        <w:rPr>
          <w:rFonts w:ascii="Book Antiqua" w:hAnsi="Book Antiqua" w:cs="Arial"/>
          <w:sz w:val="20"/>
          <w:u w:val="single"/>
          <w:lang w:val="pt-BR"/>
        </w:rPr>
        <w:t>É de responsabilidade do credenciado todas as despesas relativas à locomoção, alimentação e estadia que forem necessárias à prestação dos serviços</w:t>
      </w:r>
      <w:r w:rsidRPr="00C0193A">
        <w:rPr>
          <w:rFonts w:ascii="Book Antiqua" w:hAnsi="Book Antiqua" w:cs="Arial"/>
          <w:sz w:val="20"/>
          <w:lang w:val="pt-BR"/>
        </w:rPr>
        <w:t>.</w:t>
      </w:r>
    </w:p>
    <w:p w:rsidR="007E071C" w:rsidRPr="00C0193A" w:rsidRDefault="007E071C" w:rsidP="00636FE2">
      <w:pPr>
        <w:widowControl w:val="0"/>
        <w:jc w:val="both"/>
        <w:rPr>
          <w:rFonts w:ascii="Book Antiqua" w:hAnsi="Book Antiqua" w:cs="Arial"/>
          <w:sz w:val="20"/>
          <w:lang w:val="pt-BR"/>
        </w:rPr>
      </w:pPr>
      <w:r w:rsidRPr="00C0193A">
        <w:rPr>
          <w:rFonts w:ascii="Book Antiqua" w:hAnsi="Book Antiqua" w:cs="Arial"/>
          <w:sz w:val="20"/>
          <w:lang w:val="pt-BR"/>
        </w:rPr>
        <w:t>b) Nos serviços prestados de arbitragem, há necessidade de emissão de NFSe, onde incidirá o ISS</w:t>
      </w:r>
      <w:r w:rsidR="00636FE2" w:rsidRPr="00C0193A">
        <w:rPr>
          <w:rFonts w:ascii="Book Antiqua" w:hAnsi="Book Antiqua" w:cs="Arial"/>
          <w:sz w:val="20"/>
          <w:lang w:val="pt-BR"/>
        </w:rPr>
        <w:t xml:space="preserve"> e</w:t>
      </w:r>
      <w:r w:rsidRPr="00C0193A">
        <w:rPr>
          <w:rFonts w:ascii="Book Antiqua" w:hAnsi="Book Antiqua" w:cs="Arial"/>
          <w:sz w:val="20"/>
          <w:lang w:val="pt-BR"/>
        </w:rPr>
        <w:t xml:space="preserve"> INSS de acordo com as tabelas vigentes;</w:t>
      </w:r>
    </w:p>
    <w:p w:rsidR="007E071C" w:rsidRPr="00C0193A" w:rsidRDefault="007E071C" w:rsidP="00636FE2">
      <w:pPr>
        <w:widowControl w:val="0"/>
        <w:jc w:val="both"/>
        <w:rPr>
          <w:rFonts w:ascii="Book Antiqua" w:hAnsi="Book Antiqua" w:cs="Arial"/>
          <w:sz w:val="20"/>
          <w:lang w:val="pt-BR"/>
        </w:rPr>
      </w:pPr>
      <w:r w:rsidRPr="00C0193A">
        <w:rPr>
          <w:rFonts w:ascii="Book Antiqua" w:hAnsi="Book Antiqua" w:cs="Arial"/>
          <w:sz w:val="20"/>
          <w:lang w:val="pt-BR"/>
        </w:rPr>
        <w:t>c) Os padrões diárias serão determinadas para o pagamento de serviços realizados em uma</w:t>
      </w:r>
      <w:r w:rsidR="00636FE2" w:rsidRPr="00C0193A">
        <w:rPr>
          <w:rFonts w:ascii="Book Antiqua" w:hAnsi="Book Antiqua" w:cs="Arial"/>
          <w:sz w:val="20"/>
          <w:lang w:val="pt-BR"/>
        </w:rPr>
        <w:t xml:space="preserve"> </w:t>
      </w:r>
      <w:r w:rsidRPr="00C0193A">
        <w:rPr>
          <w:rFonts w:ascii="Book Antiqua" w:hAnsi="Book Antiqua" w:cs="Arial"/>
          <w:sz w:val="20"/>
          <w:lang w:val="pt-BR"/>
        </w:rPr>
        <w:t>competição que acontecerá durante determinada data, devendo ser cumprida a jornada necessária para a realização da programação.</w:t>
      </w:r>
    </w:p>
    <w:p w:rsidR="00C0193A" w:rsidRDefault="00C0193A" w:rsidP="00C0193A">
      <w:pPr>
        <w:widowControl w:val="0"/>
        <w:rPr>
          <w:rFonts w:ascii="Book Antiqua" w:hAnsi="Book Antiqua" w:cs="Arial"/>
          <w:sz w:val="20"/>
          <w:lang w:val="pt-BR"/>
        </w:rPr>
      </w:pPr>
    </w:p>
    <w:p w:rsidR="00636FE2" w:rsidRPr="003A761E" w:rsidRDefault="007E071C" w:rsidP="00C0193A">
      <w:pPr>
        <w:widowControl w:val="0"/>
        <w:rPr>
          <w:rFonts w:ascii="Book Antiqua" w:hAnsi="Book Antiqua" w:cs="Arial"/>
          <w:szCs w:val="24"/>
          <w:lang w:val="pt-BR"/>
        </w:rPr>
      </w:pPr>
      <w:r w:rsidRPr="00C0193A">
        <w:rPr>
          <w:rFonts w:ascii="Book Antiqua" w:hAnsi="Book Antiqua" w:cs="Arial"/>
          <w:sz w:val="20"/>
          <w:lang w:val="pt-BR"/>
        </w:rPr>
        <w:t>FUNDAÇÃO MUNICIPAL DE ESPORTES</w:t>
      </w:r>
      <w:r w:rsidR="00636FE2" w:rsidRPr="00C0193A">
        <w:rPr>
          <w:rFonts w:ascii="Book Antiqua" w:hAnsi="Book Antiqua" w:cs="Arial"/>
          <w:sz w:val="20"/>
          <w:lang w:val="pt-BR"/>
        </w:rPr>
        <w:t xml:space="preserve"> E LAZER</w:t>
      </w:r>
      <w:r w:rsidR="00C0193A">
        <w:rPr>
          <w:rFonts w:ascii="Book Antiqua" w:hAnsi="Book Antiqua" w:cs="Arial"/>
          <w:sz w:val="20"/>
          <w:lang w:val="pt-BR"/>
        </w:rPr>
        <w:t xml:space="preserve"> | </w:t>
      </w:r>
      <w:r w:rsidRPr="00C0193A">
        <w:rPr>
          <w:rFonts w:ascii="Book Antiqua" w:hAnsi="Book Antiqua" w:cs="Arial"/>
          <w:sz w:val="20"/>
          <w:lang w:val="pt-BR"/>
        </w:rPr>
        <w:t>SECRETARIA MUNICIPAL DE EDUCAÇÃO</w:t>
      </w:r>
      <w:r w:rsidR="00636FE2" w:rsidRPr="003A761E">
        <w:rPr>
          <w:rFonts w:ascii="Book Antiqua" w:hAnsi="Book Antiqua" w:cs="Arial"/>
          <w:szCs w:val="24"/>
          <w:lang w:val="pt-BR"/>
        </w:rPr>
        <w:br w:type="page"/>
      </w:r>
    </w:p>
    <w:p w:rsidR="00636FE2" w:rsidRPr="00636FE2" w:rsidRDefault="00636FE2" w:rsidP="00636FE2">
      <w:pPr>
        <w:pageBreakBefore/>
        <w:widowControl w:val="0"/>
        <w:autoSpaceDE w:val="0"/>
        <w:autoSpaceDN w:val="0"/>
        <w:adjustRightInd w:val="0"/>
        <w:jc w:val="center"/>
        <w:rPr>
          <w:b/>
          <w:sz w:val="56"/>
          <w:szCs w:val="56"/>
          <w:lang w:val="pt-BR"/>
        </w:rPr>
      </w:pPr>
      <w:r w:rsidRPr="00636FE2">
        <w:rPr>
          <w:b/>
          <w:sz w:val="56"/>
          <w:szCs w:val="56"/>
          <w:lang w:val="pt-BR"/>
        </w:rPr>
        <w:lastRenderedPageBreak/>
        <w:t>ANEXO III</w:t>
      </w:r>
    </w:p>
    <w:p w:rsidR="00636FE2" w:rsidRPr="00636FE2" w:rsidRDefault="00636FE2" w:rsidP="00636FE2">
      <w:pPr>
        <w:widowControl w:val="0"/>
        <w:autoSpaceDE w:val="0"/>
        <w:autoSpaceDN w:val="0"/>
        <w:adjustRightInd w:val="0"/>
        <w:spacing w:line="129" w:lineRule="exact"/>
        <w:jc w:val="both"/>
        <w:rPr>
          <w:szCs w:val="24"/>
          <w:lang w:val="pt-BR"/>
        </w:rPr>
      </w:pPr>
    </w:p>
    <w:p w:rsidR="00636FE2" w:rsidRPr="00636FE2" w:rsidRDefault="00636FE2" w:rsidP="00636FE2">
      <w:pPr>
        <w:widowControl w:val="0"/>
        <w:autoSpaceDE w:val="0"/>
        <w:autoSpaceDN w:val="0"/>
        <w:adjustRightInd w:val="0"/>
        <w:jc w:val="center"/>
        <w:rPr>
          <w:szCs w:val="24"/>
          <w:lang w:val="pt-BR"/>
        </w:rPr>
      </w:pPr>
    </w:p>
    <w:p w:rsidR="00636FE2" w:rsidRPr="00344B0C" w:rsidRDefault="00636FE2" w:rsidP="00636FE2">
      <w:pPr>
        <w:pStyle w:val="A10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Book Antiqua"/>
          <w:sz w:val="32"/>
          <w:szCs w:val="40"/>
        </w:rPr>
      </w:pPr>
      <w:r w:rsidRPr="00344B0C">
        <w:rPr>
          <w:rFonts w:eastAsia="Book Antiqua"/>
          <w:sz w:val="32"/>
          <w:szCs w:val="40"/>
        </w:rPr>
        <w:t xml:space="preserve">EDITAL DE CREDENCIAMENTO Nº </w:t>
      </w:r>
      <w:r w:rsidRPr="008D1197">
        <w:rPr>
          <w:rFonts w:eastAsia="Book Antiqua"/>
          <w:sz w:val="32"/>
          <w:szCs w:val="40"/>
        </w:rPr>
        <w:t>0</w:t>
      </w:r>
      <w:r>
        <w:rPr>
          <w:rFonts w:eastAsia="Book Antiqua"/>
          <w:sz w:val="32"/>
          <w:szCs w:val="40"/>
        </w:rPr>
        <w:t>1</w:t>
      </w:r>
      <w:r w:rsidRPr="008D1197">
        <w:rPr>
          <w:rFonts w:eastAsia="Book Antiqua"/>
          <w:sz w:val="32"/>
          <w:szCs w:val="40"/>
        </w:rPr>
        <w:t>/</w:t>
      </w:r>
      <w:r>
        <w:rPr>
          <w:rFonts w:eastAsia="Book Antiqua"/>
          <w:sz w:val="32"/>
          <w:szCs w:val="40"/>
        </w:rPr>
        <w:t>2018</w:t>
      </w:r>
    </w:p>
    <w:p w:rsidR="00636FE2" w:rsidRPr="000E2856" w:rsidRDefault="00636FE2" w:rsidP="00636FE2">
      <w:pPr>
        <w:pStyle w:val="A100570"/>
        <w:ind w:left="0" w:firstLine="0"/>
        <w:jc w:val="center"/>
        <w:rPr>
          <w:rFonts w:eastAsia="Book Antiqua"/>
        </w:rPr>
      </w:pPr>
    </w:p>
    <w:p w:rsidR="00636FE2" w:rsidRPr="00344B0C" w:rsidRDefault="00636FE2" w:rsidP="00636FE2">
      <w:pPr>
        <w:pStyle w:val="A10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Book Antiqua"/>
          <w:b/>
          <w:sz w:val="32"/>
          <w:szCs w:val="40"/>
        </w:rPr>
      </w:pPr>
      <w:r w:rsidRPr="00344B0C">
        <w:rPr>
          <w:rFonts w:eastAsia="Book Antiqua"/>
          <w:b/>
          <w:sz w:val="32"/>
          <w:szCs w:val="40"/>
        </w:rPr>
        <w:t>MANUAL DO CREDENCIADO</w:t>
      </w:r>
    </w:p>
    <w:p w:rsidR="00636FE2" w:rsidRPr="00636FE2" w:rsidRDefault="00636FE2" w:rsidP="00636FE2">
      <w:pPr>
        <w:widowControl w:val="0"/>
        <w:autoSpaceDE w:val="0"/>
        <w:autoSpaceDN w:val="0"/>
        <w:adjustRightInd w:val="0"/>
        <w:spacing w:line="200" w:lineRule="exact"/>
        <w:jc w:val="both"/>
        <w:rPr>
          <w:szCs w:val="24"/>
          <w:lang w:val="pt-BR"/>
        </w:rPr>
      </w:pPr>
    </w:p>
    <w:p w:rsidR="00636FE2" w:rsidRPr="00636FE2" w:rsidRDefault="00636FE2" w:rsidP="00636FE2">
      <w:pPr>
        <w:widowControl w:val="0"/>
        <w:autoSpaceDE w:val="0"/>
        <w:autoSpaceDN w:val="0"/>
        <w:adjustRightInd w:val="0"/>
        <w:spacing w:line="200" w:lineRule="exact"/>
        <w:jc w:val="both"/>
        <w:rPr>
          <w:szCs w:val="24"/>
          <w:lang w:val="pt-BR"/>
        </w:rPr>
      </w:pPr>
    </w:p>
    <w:p w:rsidR="00636FE2" w:rsidRPr="00636FE2" w:rsidRDefault="00636FE2" w:rsidP="00636FE2">
      <w:pPr>
        <w:widowControl w:val="0"/>
        <w:tabs>
          <w:tab w:val="left" w:pos="8222"/>
        </w:tabs>
        <w:overflowPunct w:val="0"/>
        <w:autoSpaceDE w:val="0"/>
        <w:autoSpaceDN w:val="0"/>
        <w:adjustRightInd w:val="0"/>
        <w:spacing w:line="366" w:lineRule="auto"/>
        <w:ind w:firstLine="1440"/>
        <w:jc w:val="both"/>
        <w:rPr>
          <w:szCs w:val="24"/>
          <w:lang w:val="pt-BR"/>
        </w:rPr>
      </w:pPr>
      <w:r w:rsidRPr="00636FE2">
        <w:rPr>
          <w:szCs w:val="24"/>
          <w:lang w:val="pt-BR"/>
        </w:rPr>
        <w:t>Este Manual tem como objetivo, repassar aos profissionais Credenciados para prestação dos serviços objeto do Credenciamento 01/201</w:t>
      </w:r>
      <w:r>
        <w:rPr>
          <w:szCs w:val="24"/>
          <w:lang w:val="pt-BR"/>
        </w:rPr>
        <w:t>8</w:t>
      </w:r>
      <w:r w:rsidRPr="00636FE2">
        <w:rPr>
          <w:szCs w:val="24"/>
          <w:lang w:val="pt-BR"/>
        </w:rPr>
        <w:t>, diretrizes para desenvolverem seu trabalho de acordo com a</w:t>
      </w:r>
      <w:r>
        <w:rPr>
          <w:szCs w:val="24"/>
          <w:lang w:val="pt-BR"/>
        </w:rPr>
        <w:t>s</w:t>
      </w:r>
      <w:r w:rsidRPr="00636FE2">
        <w:rPr>
          <w:szCs w:val="24"/>
          <w:lang w:val="pt-BR"/>
        </w:rPr>
        <w:t xml:space="preserve"> expectativa</w:t>
      </w:r>
      <w:r>
        <w:rPr>
          <w:szCs w:val="24"/>
          <w:lang w:val="pt-BR"/>
        </w:rPr>
        <w:t>s</w:t>
      </w:r>
      <w:r w:rsidRPr="00636FE2">
        <w:rPr>
          <w:szCs w:val="24"/>
          <w:lang w:val="pt-BR"/>
        </w:rPr>
        <w:t xml:space="preserve"> da FUNDAÇÃO MUNICIPAL DE ESPORTES E LAZER</w:t>
      </w:r>
      <w:r>
        <w:rPr>
          <w:szCs w:val="24"/>
          <w:lang w:val="pt-BR"/>
        </w:rPr>
        <w:t xml:space="preserve"> – FMEL e da SECRETARIA MUNICIPAL DE EDUCAÇÃO - SEMED</w:t>
      </w:r>
      <w:r w:rsidRPr="00636FE2">
        <w:rPr>
          <w:szCs w:val="24"/>
          <w:lang w:val="pt-BR"/>
        </w:rPr>
        <w:t>. Ao ser escalado para determinado evento, o árbitro/mesário já deve iniciar sua preparação, confirmando horário, local, contatos da organização, regulamento e particularidades da competição para qual foi escalado. A FME</w:t>
      </w:r>
      <w:r>
        <w:rPr>
          <w:szCs w:val="24"/>
          <w:lang w:val="pt-BR"/>
        </w:rPr>
        <w:t>L</w:t>
      </w:r>
      <w:r w:rsidRPr="00636FE2">
        <w:rPr>
          <w:szCs w:val="24"/>
          <w:lang w:val="pt-BR"/>
        </w:rPr>
        <w:t xml:space="preserve">, com o intuito de elevar o nível das arbitragens dos eventos por ela promovidos, fará acompanhamento e avaliação dos árbitros e mesários, daí a necessidade destes profissionais em seguir as exigências abaixo relacionadas. </w:t>
      </w:r>
    </w:p>
    <w:p w:rsidR="00636FE2" w:rsidRPr="00636FE2" w:rsidRDefault="00636FE2" w:rsidP="00636FE2">
      <w:pPr>
        <w:widowControl w:val="0"/>
        <w:autoSpaceDE w:val="0"/>
        <w:autoSpaceDN w:val="0"/>
        <w:adjustRightInd w:val="0"/>
        <w:spacing w:line="345" w:lineRule="exact"/>
        <w:jc w:val="both"/>
        <w:rPr>
          <w:szCs w:val="24"/>
          <w:lang w:val="pt-BR"/>
        </w:rPr>
      </w:pPr>
    </w:p>
    <w:p w:rsidR="00636FE2" w:rsidRPr="00636FE2" w:rsidRDefault="00636FE2" w:rsidP="00636FE2">
      <w:pPr>
        <w:widowControl w:val="0"/>
        <w:autoSpaceDE w:val="0"/>
        <w:autoSpaceDN w:val="0"/>
        <w:adjustRightInd w:val="0"/>
        <w:spacing w:line="360" w:lineRule="auto"/>
        <w:jc w:val="both"/>
        <w:rPr>
          <w:szCs w:val="24"/>
          <w:lang w:val="pt-BR"/>
        </w:rPr>
      </w:pPr>
      <w:r w:rsidRPr="00636FE2">
        <w:rPr>
          <w:szCs w:val="24"/>
          <w:u w:val="single"/>
          <w:lang w:val="pt-BR"/>
        </w:rPr>
        <w:t>1. TAXAS DE ARBITRAGEM</w:t>
      </w:r>
      <w:r w:rsidRPr="00636FE2">
        <w:rPr>
          <w:szCs w:val="24"/>
          <w:lang w:val="pt-BR"/>
        </w:rPr>
        <w:t xml:space="preserve"> – A </w:t>
      </w:r>
      <w:r>
        <w:rPr>
          <w:szCs w:val="24"/>
          <w:lang w:val="pt-BR"/>
        </w:rPr>
        <w:t>FMEL e a SEMED</w:t>
      </w:r>
      <w:r w:rsidRPr="00636FE2">
        <w:rPr>
          <w:szCs w:val="24"/>
          <w:lang w:val="pt-BR"/>
        </w:rPr>
        <w:t xml:space="preserve"> elabor</w:t>
      </w:r>
      <w:r>
        <w:rPr>
          <w:szCs w:val="24"/>
          <w:lang w:val="pt-BR"/>
        </w:rPr>
        <w:t>aram</w:t>
      </w:r>
      <w:r w:rsidRPr="00636FE2">
        <w:rPr>
          <w:szCs w:val="24"/>
          <w:lang w:val="pt-BR"/>
        </w:rPr>
        <w:t xml:space="preserve"> sua Tabela de Taxas de Arbitragem, tendo como referência valores praticados na região e de acordo com o nível da competição. O transporte/deslocamento e alimentação são de responsabilidade do árbitro/mesário. Ao fazer o credenciamento, o profissional declara estar ciente e de acordo com a Tabela de Taxas estipuladas, o prazo de pagamento e consciente dos encargos incidentes sobre a prestação do serviço.</w:t>
      </w:r>
    </w:p>
    <w:p w:rsidR="00636FE2" w:rsidRPr="00636FE2" w:rsidRDefault="00636FE2" w:rsidP="00636FE2">
      <w:pPr>
        <w:widowControl w:val="0"/>
        <w:autoSpaceDE w:val="0"/>
        <w:autoSpaceDN w:val="0"/>
        <w:adjustRightInd w:val="0"/>
        <w:spacing w:line="345" w:lineRule="exact"/>
        <w:jc w:val="both"/>
        <w:rPr>
          <w:szCs w:val="24"/>
          <w:lang w:val="pt-BR"/>
        </w:rPr>
      </w:pPr>
    </w:p>
    <w:p w:rsidR="00636FE2" w:rsidRPr="00636FE2" w:rsidRDefault="00636FE2" w:rsidP="00636FE2">
      <w:pPr>
        <w:widowControl w:val="0"/>
        <w:autoSpaceDE w:val="0"/>
        <w:autoSpaceDN w:val="0"/>
        <w:adjustRightInd w:val="0"/>
        <w:spacing w:line="345" w:lineRule="exact"/>
        <w:jc w:val="both"/>
        <w:rPr>
          <w:szCs w:val="24"/>
          <w:lang w:val="pt-BR"/>
        </w:rPr>
      </w:pPr>
    </w:p>
    <w:p w:rsidR="00636FE2" w:rsidRPr="00636FE2" w:rsidRDefault="00636FE2" w:rsidP="00636FE2">
      <w:pPr>
        <w:widowControl w:val="0"/>
        <w:overflowPunct w:val="0"/>
        <w:autoSpaceDE w:val="0"/>
        <w:autoSpaceDN w:val="0"/>
        <w:adjustRightInd w:val="0"/>
        <w:spacing w:line="381" w:lineRule="auto"/>
        <w:jc w:val="both"/>
        <w:rPr>
          <w:szCs w:val="24"/>
          <w:lang w:val="pt-BR"/>
        </w:rPr>
      </w:pPr>
      <w:r w:rsidRPr="00636FE2">
        <w:rPr>
          <w:szCs w:val="24"/>
          <w:u w:val="single"/>
          <w:lang w:val="pt-BR"/>
        </w:rPr>
        <w:t>2. UNIFORME</w:t>
      </w:r>
      <w:r w:rsidRPr="00636FE2">
        <w:rPr>
          <w:szCs w:val="24"/>
          <w:lang w:val="pt-BR"/>
        </w:rPr>
        <w:t xml:space="preserve"> – Os árbitros e mesários deverão apresentar-se para dirigir os jogos, devidamente uniformizados conforme estabelece as Regras Oficiais da modalidade. A apresentação conta muito para o sucesso do trabalho de arbitragem e do evento para o qual estejam atuando, então a boa apresentação visual, com uniformes limpos e em perfeitas condições de uso podem fazer a diferença.</w:t>
      </w:r>
    </w:p>
    <w:p w:rsidR="00636FE2" w:rsidRPr="00636FE2" w:rsidRDefault="00636FE2" w:rsidP="00636FE2">
      <w:pPr>
        <w:widowControl w:val="0"/>
        <w:overflowPunct w:val="0"/>
        <w:autoSpaceDE w:val="0"/>
        <w:autoSpaceDN w:val="0"/>
        <w:adjustRightInd w:val="0"/>
        <w:spacing w:line="381" w:lineRule="auto"/>
        <w:jc w:val="both"/>
        <w:rPr>
          <w:szCs w:val="24"/>
          <w:lang w:val="pt-BR"/>
        </w:rPr>
      </w:pPr>
    </w:p>
    <w:p w:rsidR="00636FE2" w:rsidRPr="00636FE2" w:rsidRDefault="00636FE2" w:rsidP="00636FE2">
      <w:pPr>
        <w:widowControl w:val="0"/>
        <w:overflowPunct w:val="0"/>
        <w:autoSpaceDE w:val="0"/>
        <w:autoSpaceDN w:val="0"/>
        <w:adjustRightInd w:val="0"/>
        <w:spacing w:line="384" w:lineRule="auto"/>
        <w:ind w:right="20"/>
        <w:jc w:val="both"/>
        <w:rPr>
          <w:szCs w:val="24"/>
          <w:lang w:val="pt-BR"/>
        </w:rPr>
      </w:pPr>
      <w:r w:rsidRPr="00636FE2">
        <w:rPr>
          <w:szCs w:val="24"/>
          <w:u w:val="single"/>
          <w:lang w:val="pt-BR"/>
        </w:rPr>
        <w:t>3. MATERIAL DE TRABALHO</w:t>
      </w:r>
      <w:r w:rsidRPr="00636FE2">
        <w:rPr>
          <w:szCs w:val="24"/>
          <w:lang w:val="pt-BR"/>
        </w:rPr>
        <w:t xml:space="preserve"> – O material pessoal necessário para a arbitragem é de responsabilidade de cada árbitro e mesário. Mesmo aqueles emprestados ou fornecidos pela </w:t>
      </w:r>
      <w:r>
        <w:rPr>
          <w:szCs w:val="24"/>
          <w:lang w:val="pt-BR"/>
        </w:rPr>
        <w:t>FMEL e SEMED</w:t>
      </w:r>
      <w:r w:rsidRPr="00636FE2">
        <w:rPr>
          <w:szCs w:val="24"/>
          <w:lang w:val="pt-BR"/>
        </w:rPr>
        <w:t xml:space="preserve">, tais como, canetas, réguas, placas, placares, bombas, etc., ficam sob inteira responsabilidade da equipe de arbitragem, que deve zelar pelo bom uso, conservação e posterior devolução. </w:t>
      </w:r>
    </w:p>
    <w:p w:rsidR="00636FE2" w:rsidRPr="00636FE2" w:rsidRDefault="00636FE2" w:rsidP="00636FE2">
      <w:pPr>
        <w:widowControl w:val="0"/>
        <w:overflowPunct w:val="0"/>
        <w:autoSpaceDE w:val="0"/>
        <w:autoSpaceDN w:val="0"/>
        <w:adjustRightInd w:val="0"/>
        <w:spacing w:line="384" w:lineRule="auto"/>
        <w:ind w:right="20"/>
        <w:jc w:val="both"/>
        <w:rPr>
          <w:szCs w:val="24"/>
          <w:lang w:val="pt-BR"/>
        </w:rPr>
      </w:pPr>
    </w:p>
    <w:p w:rsidR="00636FE2" w:rsidRPr="00636FE2" w:rsidRDefault="00636FE2" w:rsidP="00636FE2">
      <w:pPr>
        <w:widowControl w:val="0"/>
        <w:overflowPunct w:val="0"/>
        <w:autoSpaceDE w:val="0"/>
        <w:autoSpaceDN w:val="0"/>
        <w:adjustRightInd w:val="0"/>
        <w:spacing w:line="361" w:lineRule="auto"/>
        <w:jc w:val="both"/>
        <w:rPr>
          <w:szCs w:val="24"/>
          <w:lang w:val="pt-BR"/>
        </w:rPr>
      </w:pPr>
      <w:r w:rsidRPr="00636FE2">
        <w:rPr>
          <w:szCs w:val="24"/>
          <w:u w:val="single"/>
          <w:lang w:val="pt-BR"/>
        </w:rPr>
        <w:t>4. HORÁRIO</w:t>
      </w:r>
      <w:r w:rsidRPr="00636FE2">
        <w:rPr>
          <w:szCs w:val="24"/>
          <w:lang w:val="pt-BR"/>
        </w:rPr>
        <w:t xml:space="preserve"> – A </w:t>
      </w:r>
      <w:r>
        <w:rPr>
          <w:szCs w:val="24"/>
          <w:lang w:val="pt-BR"/>
        </w:rPr>
        <w:t>FMEL e a SEMED</w:t>
      </w:r>
      <w:r w:rsidRPr="00636FE2">
        <w:rPr>
          <w:szCs w:val="24"/>
          <w:lang w:val="pt-BR"/>
        </w:rPr>
        <w:t xml:space="preserve"> </w:t>
      </w:r>
      <w:r>
        <w:rPr>
          <w:szCs w:val="24"/>
          <w:lang w:val="pt-BR"/>
        </w:rPr>
        <w:t>são</w:t>
      </w:r>
      <w:r w:rsidRPr="00636FE2">
        <w:rPr>
          <w:szCs w:val="24"/>
          <w:lang w:val="pt-BR"/>
        </w:rPr>
        <w:t xml:space="preserve"> rigorosa</w:t>
      </w:r>
      <w:r>
        <w:rPr>
          <w:szCs w:val="24"/>
          <w:lang w:val="pt-BR"/>
        </w:rPr>
        <w:t>s</w:t>
      </w:r>
      <w:r w:rsidRPr="00636FE2">
        <w:rPr>
          <w:szCs w:val="24"/>
          <w:lang w:val="pt-BR"/>
        </w:rPr>
        <w:t xml:space="preserve"> no que diz respeito ao cumprimento dos horários previamente divulgados. Em razão disto, não tolerará atrasos da equipe de arbitragem. A arbitragem deve se fazer presente no local da competição com no mínimo 30 (trinta) minutos de antecedência para o início do jogo. Isto dará tempo para o árbitro e mesário fazerem todas as checagens e procedimentos necessários antes da partida.</w:t>
      </w:r>
    </w:p>
    <w:p w:rsidR="00636FE2" w:rsidRPr="00636FE2" w:rsidRDefault="00636FE2" w:rsidP="00636FE2">
      <w:pPr>
        <w:widowControl w:val="0"/>
        <w:overflowPunct w:val="0"/>
        <w:autoSpaceDE w:val="0"/>
        <w:autoSpaceDN w:val="0"/>
        <w:adjustRightInd w:val="0"/>
        <w:spacing w:line="361" w:lineRule="auto"/>
        <w:jc w:val="both"/>
        <w:rPr>
          <w:szCs w:val="24"/>
          <w:lang w:val="pt-BR"/>
        </w:rPr>
      </w:pPr>
    </w:p>
    <w:p w:rsidR="00636FE2" w:rsidRPr="00636FE2" w:rsidRDefault="00636FE2" w:rsidP="00636FE2">
      <w:pPr>
        <w:widowControl w:val="0"/>
        <w:overflowPunct w:val="0"/>
        <w:autoSpaceDE w:val="0"/>
        <w:autoSpaceDN w:val="0"/>
        <w:adjustRightInd w:val="0"/>
        <w:spacing w:line="361" w:lineRule="auto"/>
        <w:jc w:val="both"/>
        <w:rPr>
          <w:szCs w:val="24"/>
          <w:lang w:val="pt-BR"/>
        </w:rPr>
      </w:pPr>
      <w:r w:rsidRPr="00636FE2">
        <w:rPr>
          <w:szCs w:val="24"/>
          <w:u w:val="single"/>
          <w:lang w:val="pt-BR"/>
        </w:rPr>
        <w:t>5. PROVIDÊNCIAS ANTES DO JOGO</w:t>
      </w:r>
      <w:r w:rsidRPr="00636FE2">
        <w:rPr>
          <w:szCs w:val="24"/>
          <w:lang w:val="pt-BR"/>
        </w:rPr>
        <w:t xml:space="preserve"> – Antes do início da partida algumas medidas devem ser tomadas. Verificação dos uniformes das equipes, coletes, equipamentos esportivos, como, traves, redes, marcações, placares, identificação dos atletas e comissão técnica, devem ser obrigatoriamente checadas pelos árbitros.</w:t>
      </w:r>
    </w:p>
    <w:p w:rsidR="00636FE2" w:rsidRPr="00636FE2" w:rsidRDefault="00636FE2" w:rsidP="00636FE2">
      <w:pPr>
        <w:widowControl w:val="0"/>
        <w:overflowPunct w:val="0"/>
        <w:autoSpaceDE w:val="0"/>
        <w:autoSpaceDN w:val="0"/>
        <w:adjustRightInd w:val="0"/>
        <w:spacing w:line="361" w:lineRule="auto"/>
        <w:jc w:val="both"/>
        <w:rPr>
          <w:szCs w:val="24"/>
          <w:lang w:val="pt-BR"/>
        </w:rPr>
      </w:pPr>
    </w:p>
    <w:p w:rsidR="00636FE2" w:rsidRPr="00344B0C" w:rsidRDefault="00636FE2" w:rsidP="00636FE2">
      <w:pPr>
        <w:widowControl w:val="0"/>
        <w:overflowPunct w:val="0"/>
        <w:autoSpaceDE w:val="0"/>
        <w:autoSpaceDN w:val="0"/>
        <w:adjustRightInd w:val="0"/>
        <w:spacing w:line="359" w:lineRule="auto"/>
        <w:jc w:val="both"/>
        <w:rPr>
          <w:szCs w:val="24"/>
        </w:rPr>
      </w:pPr>
      <w:r w:rsidRPr="00636FE2">
        <w:rPr>
          <w:szCs w:val="24"/>
          <w:u w:val="single"/>
          <w:lang w:val="pt-BR"/>
        </w:rPr>
        <w:t>6. POSTURA</w:t>
      </w:r>
      <w:r w:rsidRPr="00636FE2">
        <w:rPr>
          <w:szCs w:val="24"/>
          <w:lang w:val="pt-BR"/>
        </w:rPr>
        <w:t xml:space="preserve"> – Assim como a apresentação, a postura da equipe de arbitragem é determinante para o resultado positivo da competição. </w:t>
      </w:r>
      <w:r w:rsidRPr="00344B0C">
        <w:rPr>
          <w:szCs w:val="24"/>
        </w:rPr>
        <w:t>Repassamos algumas condutas exigidas:</w:t>
      </w:r>
    </w:p>
    <w:p w:rsidR="00636FE2" w:rsidRPr="00636FE2" w:rsidRDefault="00636FE2" w:rsidP="00636FE2">
      <w:pPr>
        <w:widowControl w:val="0"/>
        <w:numPr>
          <w:ilvl w:val="0"/>
          <w:numId w:val="5"/>
        </w:numPr>
        <w:overflowPunct w:val="0"/>
        <w:autoSpaceDE w:val="0"/>
        <w:autoSpaceDN w:val="0"/>
        <w:adjustRightInd w:val="0"/>
        <w:spacing w:line="359" w:lineRule="auto"/>
        <w:jc w:val="both"/>
        <w:rPr>
          <w:szCs w:val="24"/>
          <w:lang w:val="pt-BR"/>
        </w:rPr>
      </w:pPr>
      <w:r w:rsidRPr="00636FE2">
        <w:rPr>
          <w:szCs w:val="24"/>
          <w:lang w:val="pt-BR"/>
        </w:rPr>
        <w:t>É terminantemente proibido aos árbitros e mesários fumar e ingerir bebidas alcoólicas nos locais de competição, mesmo nos momentos em que não estiver atuando;</w:t>
      </w:r>
    </w:p>
    <w:p w:rsidR="00636FE2" w:rsidRPr="00636FE2" w:rsidRDefault="00636FE2" w:rsidP="00636FE2">
      <w:pPr>
        <w:widowControl w:val="0"/>
        <w:numPr>
          <w:ilvl w:val="0"/>
          <w:numId w:val="5"/>
        </w:numPr>
        <w:overflowPunct w:val="0"/>
        <w:autoSpaceDE w:val="0"/>
        <w:autoSpaceDN w:val="0"/>
        <w:adjustRightInd w:val="0"/>
        <w:spacing w:line="359" w:lineRule="auto"/>
        <w:jc w:val="both"/>
        <w:rPr>
          <w:szCs w:val="24"/>
          <w:lang w:val="pt-BR"/>
        </w:rPr>
      </w:pPr>
      <w:r w:rsidRPr="00636FE2">
        <w:rPr>
          <w:szCs w:val="24"/>
          <w:lang w:val="pt-BR"/>
        </w:rPr>
        <w:t>Tratar de forma cordial e respeitosa os Dirigentes, Técnicos e Atletas das equipes participantes durante as partidas;</w:t>
      </w:r>
    </w:p>
    <w:p w:rsidR="00636FE2" w:rsidRPr="00344B0C" w:rsidRDefault="00636FE2" w:rsidP="00636FE2">
      <w:pPr>
        <w:widowControl w:val="0"/>
        <w:numPr>
          <w:ilvl w:val="0"/>
          <w:numId w:val="5"/>
        </w:numPr>
        <w:overflowPunct w:val="0"/>
        <w:autoSpaceDE w:val="0"/>
        <w:autoSpaceDN w:val="0"/>
        <w:adjustRightInd w:val="0"/>
        <w:spacing w:line="359" w:lineRule="auto"/>
        <w:jc w:val="both"/>
        <w:rPr>
          <w:szCs w:val="24"/>
        </w:rPr>
      </w:pPr>
      <w:r w:rsidRPr="00636FE2">
        <w:rPr>
          <w:szCs w:val="24"/>
          <w:lang w:val="pt-BR"/>
        </w:rPr>
        <w:t xml:space="preserve">Tratar os assuntos pertinentes á competição, diretamente com a organização, de forma discreta e em local apropriado. </w:t>
      </w:r>
      <w:r w:rsidRPr="00344B0C">
        <w:rPr>
          <w:szCs w:val="24"/>
        </w:rPr>
        <w:t>Dúvidas e problemas também devem ser sanados desta forma;</w:t>
      </w:r>
    </w:p>
    <w:p w:rsidR="00636FE2" w:rsidRPr="00636FE2" w:rsidRDefault="00636FE2" w:rsidP="00636FE2">
      <w:pPr>
        <w:widowControl w:val="0"/>
        <w:numPr>
          <w:ilvl w:val="0"/>
          <w:numId w:val="5"/>
        </w:numPr>
        <w:overflowPunct w:val="0"/>
        <w:autoSpaceDE w:val="0"/>
        <w:autoSpaceDN w:val="0"/>
        <w:adjustRightInd w:val="0"/>
        <w:spacing w:line="359" w:lineRule="auto"/>
        <w:jc w:val="both"/>
        <w:rPr>
          <w:szCs w:val="24"/>
          <w:lang w:val="pt-BR"/>
        </w:rPr>
      </w:pPr>
      <w:r w:rsidRPr="00636FE2">
        <w:rPr>
          <w:szCs w:val="24"/>
          <w:lang w:val="pt-BR"/>
        </w:rPr>
        <w:t>Manter descrição e ética, evitando manter contato exagerado com dirigentes, técnicos e atletas das equipes, seja antes ou depois dos jogos;</w:t>
      </w:r>
    </w:p>
    <w:p w:rsidR="00636FE2" w:rsidRPr="00636FE2" w:rsidRDefault="00636FE2" w:rsidP="00636FE2">
      <w:pPr>
        <w:widowControl w:val="0"/>
        <w:numPr>
          <w:ilvl w:val="0"/>
          <w:numId w:val="5"/>
        </w:numPr>
        <w:overflowPunct w:val="0"/>
        <w:autoSpaceDE w:val="0"/>
        <w:autoSpaceDN w:val="0"/>
        <w:adjustRightInd w:val="0"/>
        <w:spacing w:line="359" w:lineRule="auto"/>
        <w:jc w:val="both"/>
        <w:rPr>
          <w:szCs w:val="24"/>
          <w:lang w:val="pt-BR"/>
        </w:rPr>
      </w:pPr>
      <w:r w:rsidRPr="00636FE2">
        <w:rPr>
          <w:szCs w:val="24"/>
          <w:lang w:val="pt-BR"/>
        </w:rPr>
        <w:t>Impedir que haja qualquer tipo de aglomero ou interferência junto a mesa de apontamento/controle, evitando polêmicas e desvios de atenção por parte do apontador/anotador/mesário;</w:t>
      </w:r>
    </w:p>
    <w:p w:rsidR="00636FE2" w:rsidRPr="00636FE2" w:rsidRDefault="00636FE2" w:rsidP="00636FE2">
      <w:pPr>
        <w:widowControl w:val="0"/>
        <w:numPr>
          <w:ilvl w:val="0"/>
          <w:numId w:val="5"/>
        </w:numPr>
        <w:overflowPunct w:val="0"/>
        <w:autoSpaceDE w:val="0"/>
        <w:autoSpaceDN w:val="0"/>
        <w:adjustRightInd w:val="0"/>
        <w:spacing w:line="359" w:lineRule="auto"/>
        <w:jc w:val="both"/>
        <w:rPr>
          <w:szCs w:val="24"/>
          <w:lang w:val="pt-BR"/>
        </w:rPr>
      </w:pPr>
      <w:r w:rsidRPr="00636FE2">
        <w:rPr>
          <w:szCs w:val="24"/>
          <w:lang w:val="pt-BR"/>
        </w:rPr>
        <w:t>Evitar conceder entrevistas, mas se o fizer, limitar-se a dar informações sobre sua atuação na partida, evitando posicionamentos ou críticas sobre a competição, organização, resultados, dirigentes, etc.;</w:t>
      </w:r>
    </w:p>
    <w:p w:rsidR="00636FE2" w:rsidRPr="00636FE2" w:rsidRDefault="00636FE2" w:rsidP="00636FE2">
      <w:pPr>
        <w:widowControl w:val="0"/>
        <w:numPr>
          <w:ilvl w:val="0"/>
          <w:numId w:val="5"/>
        </w:numPr>
        <w:overflowPunct w:val="0"/>
        <w:autoSpaceDE w:val="0"/>
        <w:autoSpaceDN w:val="0"/>
        <w:adjustRightInd w:val="0"/>
        <w:spacing w:line="359" w:lineRule="auto"/>
        <w:jc w:val="both"/>
        <w:rPr>
          <w:szCs w:val="24"/>
          <w:lang w:val="pt-BR"/>
        </w:rPr>
      </w:pPr>
      <w:r w:rsidRPr="00636FE2">
        <w:rPr>
          <w:szCs w:val="24"/>
          <w:lang w:val="pt-BR"/>
        </w:rPr>
        <w:t>Reprimir de forma enérgica e contundente todas atitudes violentas e antidesportivas;</w:t>
      </w:r>
    </w:p>
    <w:p w:rsidR="00636FE2" w:rsidRPr="00636FE2" w:rsidRDefault="00636FE2" w:rsidP="00636FE2">
      <w:pPr>
        <w:widowControl w:val="0"/>
        <w:numPr>
          <w:ilvl w:val="0"/>
          <w:numId w:val="5"/>
        </w:numPr>
        <w:overflowPunct w:val="0"/>
        <w:autoSpaceDE w:val="0"/>
        <w:autoSpaceDN w:val="0"/>
        <w:adjustRightInd w:val="0"/>
        <w:spacing w:line="359" w:lineRule="auto"/>
        <w:jc w:val="both"/>
        <w:rPr>
          <w:szCs w:val="24"/>
          <w:lang w:val="pt-BR"/>
        </w:rPr>
      </w:pPr>
      <w:r w:rsidRPr="00636FE2">
        <w:rPr>
          <w:szCs w:val="24"/>
          <w:lang w:val="pt-BR"/>
        </w:rPr>
        <w:t>Manter-se sempre atualizado em relação as Regras e Regulamento da competição;</w:t>
      </w:r>
    </w:p>
    <w:p w:rsidR="00636FE2" w:rsidRPr="00636FE2" w:rsidRDefault="00636FE2" w:rsidP="00636FE2">
      <w:pPr>
        <w:widowControl w:val="0"/>
        <w:numPr>
          <w:ilvl w:val="0"/>
          <w:numId w:val="5"/>
        </w:numPr>
        <w:overflowPunct w:val="0"/>
        <w:autoSpaceDE w:val="0"/>
        <w:autoSpaceDN w:val="0"/>
        <w:adjustRightInd w:val="0"/>
        <w:spacing w:line="359" w:lineRule="auto"/>
        <w:jc w:val="both"/>
        <w:rPr>
          <w:szCs w:val="24"/>
          <w:lang w:val="pt-BR"/>
        </w:rPr>
      </w:pPr>
      <w:r w:rsidRPr="00636FE2">
        <w:rPr>
          <w:szCs w:val="24"/>
          <w:lang w:val="pt-BR"/>
        </w:rPr>
        <w:t xml:space="preserve">Advertir atletas e dirigentes de forma sóbria, segura e imparcial, visando sempre corrigir a </w:t>
      </w:r>
      <w:r w:rsidRPr="00636FE2">
        <w:rPr>
          <w:szCs w:val="24"/>
          <w:lang w:val="pt-BR"/>
        </w:rPr>
        <w:lastRenderedPageBreak/>
        <w:t>conduta imprópria, antes de tomar uma medida punitiva.</w:t>
      </w:r>
    </w:p>
    <w:p w:rsidR="00636FE2" w:rsidRPr="00636FE2" w:rsidRDefault="00636FE2" w:rsidP="00636FE2">
      <w:pPr>
        <w:widowControl w:val="0"/>
        <w:overflowPunct w:val="0"/>
        <w:autoSpaceDE w:val="0"/>
        <w:autoSpaceDN w:val="0"/>
        <w:adjustRightInd w:val="0"/>
        <w:spacing w:line="359" w:lineRule="auto"/>
        <w:jc w:val="both"/>
        <w:rPr>
          <w:szCs w:val="24"/>
          <w:lang w:val="pt-BR"/>
        </w:rPr>
      </w:pPr>
    </w:p>
    <w:p w:rsidR="00636FE2" w:rsidRPr="00636FE2" w:rsidRDefault="00636FE2" w:rsidP="00636FE2">
      <w:pPr>
        <w:widowControl w:val="0"/>
        <w:overflowPunct w:val="0"/>
        <w:autoSpaceDE w:val="0"/>
        <w:autoSpaceDN w:val="0"/>
        <w:adjustRightInd w:val="0"/>
        <w:spacing w:line="359" w:lineRule="auto"/>
        <w:jc w:val="both"/>
        <w:rPr>
          <w:szCs w:val="24"/>
          <w:lang w:val="pt-BR"/>
        </w:rPr>
      </w:pPr>
      <w:bookmarkStart w:id="3" w:name="page16"/>
      <w:bookmarkEnd w:id="3"/>
      <w:r w:rsidRPr="00636FE2">
        <w:rPr>
          <w:szCs w:val="24"/>
          <w:u w:val="single"/>
          <w:lang w:val="pt-BR"/>
        </w:rPr>
        <w:t>7. SÚMULAS</w:t>
      </w:r>
      <w:r w:rsidRPr="00636FE2">
        <w:rPr>
          <w:szCs w:val="24"/>
          <w:lang w:val="pt-BR"/>
        </w:rPr>
        <w:t xml:space="preserve"> – A súmula é o documento oficial do jogo e deve, como tal, relatar todos os acontecimentos, com clareza e exatidão. Para isto, alguns cuidados devem ser tomados pela arbitragem:</w:t>
      </w:r>
    </w:p>
    <w:p w:rsidR="00636FE2" w:rsidRPr="00636FE2" w:rsidRDefault="00636FE2" w:rsidP="00636FE2">
      <w:pPr>
        <w:widowControl w:val="0"/>
        <w:overflowPunct w:val="0"/>
        <w:autoSpaceDE w:val="0"/>
        <w:autoSpaceDN w:val="0"/>
        <w:adjustRightInd w:val="0"/>
        <w:spacing w:line="359" w:lineRule="auto"/>
        <w:ind w:firstLine="720"/>
        <w:jc w:val="both"/>
        <w:rPr>
          <w:szCs w:val="24"/>
          <w:lang w:val="pt-BR"/>
        </w:rPr>
      </w:pPr>
      <w:r w:rsidRPr="00636FE2">
        <w:rPr>
          <w:szCs w:val="24"/>
          <w:lang w:val="pt-BR"/>
        </w:rPr>
        <w:t>a) Os apontadores/mesários devem ter conhecimento para preencher a súmula e concentração total para não perderem nenhuma informação, evitando problemas, erros e rasuras;</w:t>
      </w:r>
    </w:p>
    <w:p w:rsidR="00636FE2" w:rsidRPr="00636FE2" w:rsidRDefault="00636FE2" w:rsidP="00636FE2">
      <w:pPr>
        <w:widowControl w:val="0"/>
        <w:overflowPunct w:val="0"/>
        <w:autoSpaceDE w:val="0"/>
        <w:autoSpaceDN w:val="0"/>
        <w:adjustRightInd w:val="0"/>
        <w:spacing w:line="359" w:lineRule="auto"/>
        <w:ind w:firstLine="720"/>
        <w:jc w:val="both"/>
        <w:rPr>
          <w:szCs w:val="24"/>
          <w:lang w:val="pt-BR"/>
        </w:rPr>
      </w:pPr>
      <w:r w:rsidRPr="00636FE2">
        <w:rPr>
          <w:szCs w:val="24"/>
          <w:lang w:val="pt-BR"/>
        </w:rPr>
        <w:t>b) Os documentos exigidos para registro dos atletas em súmula devem ser coletados com antecedência e conferidos antes de sua devolução;</w:t>
      </w:r>
    </w:p>
    <w:p w:rsidR="00636FE2" w:rsidRPr="00636FE2" w:rsidRDefault="00636FE2" w:rsidP="00636FE2">
      <w:pPr>
        <w:widowControl w:val="0"/>
        <w:overflowPunct w:val="0"/>
        <w:autoSpaceDE w:val="0"/>
        <w:autoSpaceDN w:val="0"/>
        <w:adjustRightInd w:val="0"/>
        <w:spacing w:line="359" w:lineRule="auto"/>
        <w:ind w:firstLine="720"/>
        <w:jc w:val="both"/>
        <w:rPr>
          <w:szCs w:val="24"/>
          <w:lang w:val="pt-BR"/>
        </w:rPr>
      </w:pPr>
      <w:r w:rsidRPr="00636FE2">
        <w:rPr>
          <w:szCs w:val="24"/>
          <w:lang w:val="pt-BR"/>
        </w:rPr>
        <w:t>c) Os árbitros e mesários devem assinar as súmulas após a conclusão do jogo e fechamento dos espaços vazios;</w:t>
      </w:r>
    </w:p>
    <w:p w:rsidR="00636FE2" w:rsidRPr="00636FE2" w:rsidRDefault="00636FE2" w:rsidP="00636FE2">
      <w:pPr>
        <w:widowControl w:val="0"/>
        <w:overflowPunct w:val="0"/>
        <w:autoSpaceDE w:val="0"/>
        <w:autoSpaceDN w:val="0"/>
        <w:adjustRightInd w:val="0"/>
        <w:spacing w:line="359" w:lineRule="auto"/>
        <w:ind w:firstLine="720"/>
        <w:jc w:val="both"/>
        <w:rPr>
          <w:szCs w:val="24"/>
          <w:lang w:val="pt-BR"/>
        </w:rPr>
      </w:pPr>
      <w:r w:rsidRPr="00636FE2">
        <w:rPr>
          <w:szCs w:val="24"/>
          <w:lang w:val="pt-BR"/>
        </w:rPr>
        <w:t xml:space="preserve">d) A </w:t>
      </w:r>
      <w:r>
        <w:rPr>
          <w:szCs w:val="24"/>
          <w:lang w:val="pt-BR"/>
        </w:rPr>
        <w:t>FMEL e a SEMED</w:t>
      </w:r>
      <w:r w:rsidRPr="00636FE2">
        <w:rPr>
          <w:szCs w:val="24"/>
          <w:lang w:val="pt-BR"/>
        </w:rPr>
        <w:t xml:space="preserve"> cabe definir o modelo de súmula, que pode, dependendo da competição, ser oficial ou simplificado.</w:t>
      </w:r>
    </w:p>
    <w:p w:rsidR="00636FE2" w:rsidRPr="00636FE2" w:rsidRDefault="00636FE2" w:rsidP="00636FE2">
      <w:pPr>
        <w:widowControl w:val="0"/>
        <w:overflowPunct w:val="0"/>
        <w:autoSpaceDE w:val="0"/>
        <w:autoSpaceDN w:val="0"/>
        <w:adjustRightInd w:val="0"/>
        <w:spacing w:line="359" w:lineRule="auto"/>
        <w:jc w:val="both"/>
        <w:rPr>
          <w:szCs w:val="24"/>
          <w:lang w:val="pt-BR"/>
        </w:rPr>
      </w:pPr>
    </w:p>
    <w:p w:rsidR="00636FE2" w:rsidRPr="00636FE2" w:rsidRDefault="00636FE2" w:rsidP="00636FE2">
      <w:pPr>
        <w:widowControl w:val="0"/>
        <w:overflowPunct w:val="0"/>
        <w:autoSpaceDE w:val="0"/>
        <w:autoSpaceDN w:val="0"/>
        <w:adjustRightInd w:val="0"/>
        <w:spacing w:line="359" w:lineRule="auto"/>
        <w:jc w:val="both"/>
        <w:rPr>
          <w:szCs w:val="24"/>
          <w:lang w:val="pt-BR"/>
        </w:rPr>
      </w:pPr>
      <w:r w:rsidRPr="00636FE2">
        <w:rPr>
          <w:szCs w:val="24"/>
          <w:u w:val="single"/>
          <w:lang w:val="pt-BR"/>
        </w:rPr>
        <w:t>8.  RELATÓRIOS</w:t>
      </w:r>
      <w:r w:rsidRPr="00636FE2">
        <w:rPr>
          <w:szCs w:val="24"/>
          <w:lang w:val="pt-BR"/>
        </w:rPr>
        <w:t xml:space="preserve"> – O árbitro deve sempre relatar qualquer incidente ou acontecimento que tenha prejudicado ou interferido no andamento normal da partida. Tal relatório deve ser feito em papel pelo próprio árbitro e entregue ao coordenador da competição num prazo de até 1 (uma) hora após o término da partida. Nele devem constar de forma real, sucinta e objetiva, os fatos ocorridos, sem omissão de nenhum detalhe. O relatório deve também ser assinado pela equipe de arbitragem.</w:t>
      </w:r>
    </w:p>
    <w:p w:rsidR="00636FE2" w:rsidRPr="00636FE2" w:rsidRDefault="00636FE2" w:rsidP="00636FE2">
      <w:pPr>
        <w:widowControl w:val="0"/>
        <w:overflowPunct w:val="0"/>
        <w:autoSpaceDE w:val="0"/>
        <w:autoSpaceDN w:val="0"/>
        <w:adjustRightInd w:val="0"/>
        <w:spacing w:line="359" w:lineRule="auto"/>
        <w:jc w:val="both"/>
        <w:rPr>
          <w:szCs w:val="24"/>
          <w:lang w:val="pt-BR"/>
        </w:rPr>
      </w:pPr>
      <w:r w:rsidRPr="00636FE2">
        <w:rPr>
          <w:szCs w:val="24"/>
          <w:u w:val="single"/>
          <w:lang w:val="pt-BR"/>
        </w:rPr>
        <w:t>9. PROVIDÊNCIAS APÓS O JOGO</w:t>
      </w:r>
      <w:r w:rsidRPr="00636FE2">
        <w:rPr>
          <w:szCs w:val="24"/>
          <w:lang w:val="pt-BR"/>
        </w:rPr>
        <w:t xml:space="preserve"> – Encerrado todos os procedimentos referentes á partida, a equipe de arbitragem deve fazer com que os documentos oficiais (súmulas, relatórios, tabelas, etc.) cheguem o mais rápido possível e em segurança a organização da competição. O material esportivo e técnico utilizado deve ser conferido e devolvido juntamente com os documentos. As instalações devem ser vistoriadas e liberadas para os responsáveis. </w:t>
      </w:r>
    </w:p>
    <w:p w:rsidR="00636FE2" w:rsidRPr="00636FE2" w:rsidRDefault="00636FE2" w:rsidP="00636FE2">
      <w:pPr>
        <w:widowControl w:val="0"/>
        <w:overflowPunct w:val="0"/>
        <w:autoSpaceDE w:val="0"/>
        <w:autoSpaceDN w:val="0"/>
        <w:adjustRightInd w:val="0"/>
        <w:spacing w:line="359" w:lineRule="auto"/>
        <w:jc w:val="both"/>
        <w:rPr>
          <w:szCs w:val="24"/>
          <w:lang w:val="pt-BR"/>
        </w:rPr>
      </w:pPr>
    </w:p>
    <w:p w:rsidR="00636FE2" w:rsidRPr="00636FE2" w:rsidRDefault="00636FE2" w:rsidP="00636FE2">
      <w:pPr>
        <w:widowControl w:val="0"/>
        <w:overflowPunct w:val="0"/>
        <w:autoSpaceDE w:val="0"/>
        <w:autoSpaceDN w:val="0"/>
        <w:adjustRightInd w:val="0"/>
        <w:spacing w:line="359" w:lineRule="auto"/>
        <w:jc w:val="both"/>
        <w:rPr>
          <w:szCs w:val="24"/>
          <w:lang w:val="pt-BR"/>
        </w:rPr>
      </w:pPr>
      <w:r w:rsidRPr="00636FE2">
        <w:rPr>
          <w:szCs w:val="24"/>
          <w:u w:val="single"/>
          <w:lang w:val="pt-BR"/>
        </w:rPr>
        <w:t>10. DISPOSIÇÕES FINAIS</w:t>
      </w:r>
      <w:r w:rsidRPr="00636FE2">
        <w:rPr>
          <w:szCs w:val="24"/>
          <w:lang w:val="pt-BR"/>
        </w:rPr>
        <w:t xml:space="preserve"> – Seguindo as normas descritas neste documento o profissional de arbitragem estará desempenhando suas atividades de forma a garantir um excelente conceito para suas atuações, gerando segurança para os organizadores e confiança dos participantes do evento. Isto certamente será decisivo para o sucesso dos eventos da </w:t>
      </w:r>
      <w:r>
        <w:rPr>
          <w:szCs w:val="24"/>
          <w:lang w:val="pt-BR"/>
        </w:rPr>
        <w:t>FMEL e da SEMED</w:t>
      </w:r>
      <w:r w:rsidRPr="00636FE2">
        <w:rPr>
          <w:szCs w:val="24"/>
          <w:lang w:val="pt-BR"/>
        </w:rPr>
        <w:t>.</w:t>
      </w:r>
    </w:p>
    <w:p w:rsidR="00636FE2" w:rsidRPr="00636FE2" w:rsidRDefault="00636FE2" w:rsidP="00636FE2">
      <w:pPr>
        <w:widowControl w:val="0"/>
        <w:overflowPunct w:val="0"/>
        <w:autoSpaceDE w:val="0"/>
        <w:autoSpaceDN w:val="0"/>
        <w:adjustRightInd w:val="0"/>
        <w:spacing w:line="359" w:lineRule="auto"/>
        <w:jc w:val="both"/>
        <w:rPr>
          <w:szCs w:val="24"/>
          <w:lang w:val="pt-BR"/>
        </w:rPr>
      </w:pPr>
    </w:p>
    <w:p w:rsidR="00636FE2" w:rsidRPr="00636FE2" w:rsidRDefault="00636FE2" w:rsidP="00636FE2">
      <w:pPr>
        <w:widowControl w:val="0"/>
        <w:overflowPunct w:val="0"/>
        <w:autoSpaceDE w:val="0"/>
        <w:autoSpaceDN w:val="0"/>
        <w:adjustRightInd w:val="0"/>
        <w:spacing w:line="359" w:lineRule="auto"/>
        <w:jc w:val="both"/>
        <w:rPr>
          <w:szCs w:val="24"/>
          <w:lang w:val="pt-BR"/>
        </w:rPr>
      </w:pPr>
      <w:r w:rsidRPr="00636FE2">
        <w:rPr>
          <w:szCs w:val="24"/>
          <w:lang w:val="pt-BR"/>
        </w:rPr>
        <w:t>FUNDAÇÃO MUNICIPAL DE ESPORTES E LAZER DE GASPAR – FME</w:t>
      </w:r>
      <w:r>
        <w:rPr>
          <w:szCs w:val="24"/>
          <w:lang w:val="pt-BR"/>
        </w:rPr>
        <w:t>L</w:t>
      </w:r>
      <w:r w:rsidRPr="00636FE2">
        <w:rPr>
          <w:szCs w:val="24"/>
          <w:lang w:val="pt-BR"/>
        </w:rPr>
        <w:t>/GASPAR</w:t>
      </w:r>
    </w:p>
    <w:p w:rsidR="00636FE2" w:rsidRPr="00636FE2" w:rsidRDefault="00636FE2" w:rsidP="00636FE2">
      <w:pPr>
        <w:jc w:val="both"/>
        <w:rPr>
          <w:rFonts w:ascii="Book Antiqua" w:hAnsi="Book Antiqua" w:cs="Arial"/>
          <w:szCs w:val="24"/>
          <w:lang w:val="pt-BR"/>
        </w:rPr>
      </w:pPr>
      <w:r w:rsidRPr="00636FE2">
        <w:rPr>
          <w:szCs w:val="24"/>
          <w:lang w:val="pt-BR"/>
        </w:rPr>
        <w:t>SECRETARIA MUNICIPAL DE EDUCAÇÃO – SEMED/GASPAR</w:t>
      </w:r>
    </w:p>
    <w:sectPr w:rsidR="00636FE2" w:rsidRPr="00636FE2" w:rsidSect="00046A09">
      <w:headerReference w:type="even" r:id="rId13"/>
      <w:headerReference w:type="default" r:id="rId14"/>
      <w:footerReference w:type="even" r:id="rId15"/>
      <w:footerReference w:type="default" r:id="rId16"/>
      <w:headerReference w:type="first" r:id="rId17"/>
      <w:footerReference w:type="first" r:id="rId18"/>
      <w:footnotePr>
        <w:numStart w:val="0"/>
      </w:footnotePr>
      <w:endnotePr>
        <w:numFmt w:val="decimal"/>
        <w:numStart w:val="0"/>
      </w:endnotePr>
      <w:pgSz w:w="11906" w:h="16837" w:code="9"/>
      <w:pgMar w:top="851" w:right="851" w:bottom="1134" w:left="851" w:header="851" w:footer="8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D04" w:rsidRDefault="00EF1D04" w:rsidP="00147021">
      <w:r>
        <w:separator/>
      </w:r>
    </w:p>
  </w:endnote>
  <w:endnote w:type="continuationSeparator" w:id="0">
    <w:p w:rsidR="00EF1D04" w:rsidRDefault="00EF1D04" w:rsidP="001470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09" w:rsidRDefault="00046A0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04" w:rsidRDefault="00EF1D04" w:rsidP="00EB70A1">
    <w:pPr>
      <w:pStyle w:val="Rodap"/>
      <w:jc w:val="center"/>
      <w:rPr>
        <w:lang w:val="pt-BR"/>
      </w:rPr>
    </w:pPr>
    <w:r>
      <w:rPr>
        <w:lang w:val="pt-BR"/>
      </w:rPr>
      <w:t>_________________________________________________________________________________</w:t>
    </w:r>
  </w:p>
  <w:p w:rsidR="00EF1D04" w:rsidRPr="00EB70A1" w:rsidRDefault="00EF1D04" w:rsidP="00C26FE5">
    <w:pPr>
      <w:pStyle w:val="Rodap"/>
      <w:jc w:val="center"/>
      <w:rPr>
        <w:lang w:val="pt-BR"/>
      </w:rPr>
    </w:pPr>
    <w:r w:rsidRPr="00C26FE5">
      <w:rPr>
        <w:lang w:val="pt-BR"/>
      </w:rPr>
      <w:t>Rua Itajaí, nº 2.300, bairro Poço Grande | CEP: 89.115-040 | Gaspar/SC | (47) 3332-2679.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09" w:rsidRDefault="00046A0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D04" w:rsidRDefault="00EF1D04" w:rsidP="00147021">
      <w:r>
        <w:separator/>
      </w:r>
    </w:p>
  </w:footnote>
  <w:footnote w:type="continuationSeparator" w:id="0">
    <w:p w:rsidR="00EF1D04" w:rsidRDefault="00EF1D04" w:rsidP="00147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09" w:rsidRDefault="00046A0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5670"/>
      <w:gridCol w:w="2158"/>
    </w:tblGrid>
    <w:tr w:rsidR="00EF1D04" w:rsidTr="00C26FE5">
      <w:tc>
        <w:tcPr>
          <w:tcW w:w="2235" w:type="dxa"/>
          <w:vAlign w:val="center"/>
        </w:tcPr>
        <w:p w:rsidR="00EF1D04" w:rsidRDefault="00EF1D04" w:rsidP="009E73F5">
          <w:pPr>
            <w:pStyle w:val="Cabealho"/>
            <w:jc w:val="center"/>
          </w:pPr>
          <w:r>
            <w:rPr>
              <w:lang w:val="pt-BR" w:eastAsia="pt-BR"/>
            </w:rPr>
            <w:drawing>
              <wp:inline distT="0" distB="0" distL="0" distR="0">
                <wp:extent cx="1202424" cy="798394"/>
                <wp:effectExtent l="19050" t="0" r="0" b="0"/>
                <wp:docPr id="1" name="Imagem 5" descr="Z:\Jeferson\Bande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Jeferson\Bandeira.jpg"/>
                        <pic:cNvPicPr>
                          <a:picLocks noChangeAspect="1" noChangeArrowheads="1"/>
                        </pic:cNvPicPr>
                      </pic:nvPicPr>
                      <pic:blipFill>
                        <a:blip r:embed="rId1"/>
                        <a:srcRect/>
                        <a:stretch>
                          <a:fillRect/>
                        </a:stretch>
                      </pic:blipFill>
                      <pic:spPr bwMode="auto">
                        <a:xfrm>
                          <a:off x="0" y="0"/>
                          <a:ext cx="1202124" cy="798195"/>
                        </a:xfrm>
                        <a:prstGeom prst="rect">
                          <a:avLst/>
                        </a:prstGeom>
                        <a:noFill/>
                        <a:ln w="9525">
                          <a:noFill/>
                          <a:miter lim="800000"/>
                          <a:headEnd/>
                          <a:tailEnd/>
                        </a:ln>
                      </pic:spPr>
                    </pic:pic>
                  </a:graphicData>
                </a:graphic>
              </wp:inline>
            </w:drawing>
          </w:r>
        </w:p>
      </w:tc>
      <w:tc>
        <w:tcPr>
          <w:tcW w:w="5670" w:type="dxa"/>
          <w:vAlign w:val="center"/>
        </w:tcPr>
        <w:p w:rsidR="00EF1D04" w:rsidRPr="00C26FE5" w:rsidRDefault="00EF1D04" w:rsidP="009E73F5">
          <w:pPr>
            <w:pStyle w:val="Cabealho"/>
            <w:jc w:val="center"/>
            <w:rPr>
              <w:lang w:val="pt-BR"/>
            </w:rPr>
          </w:pPr>
          <w:r w:rsidRPr="00C26FE5">
            <w:rPr>
              <w:lang w:val="pt-BR"/>
            </w:rPr>
            <w:t>ESTADO DE SANTA CATARINA</w:t>
          </w:r>
        </w:p>
        <w:p w:rsidR="00EF1D04" w:rsidRPr="00C26FE5" w:rsidRDefault="00EF1D04" w:rsidP="009E73F5">
          <w:pPr>
            <w:pStyle w:val="Cabealho"/>
            <w:jc w:val="center"/>
            <w:rPr>
              <w:lang w:val="pt-BR"/>
            </w:rPr>
          </w:pPr>
          <w:r w:rsidRPr="00C26FE5">
            <w:rPr>
              <w:lang w:val="pt-BR"/>
            </w:rPr>
            <w:t>MUNICÍPIO DE GASPAR</w:t>
          </w:r>
        </w:p>
        <w:p w:rsidR="00EF1D04" w:rsidRPr="00C26FE5" w:rsidRDefault="00EF1D04" w:rsidP="009E73F5">
          <w:pPr>
            <w:pStyle w:val="Cabealho"/>
            <w:jc w:val="center"/>
            <w:rPr>
              <w:lang w:val="pt-BR"/>
            </w:rPr>
          </w:pPr>
          <w:r w:rsidRPr="00C26FE5">
            <w:rPr>
              <w:lang w:val="pt-BR"/>
            </w:rPr>
            <w:t>FUNDAÇÃO MUNICIPAL DE ESPORTES E LAZER</w:t>
          </w:r>
        </w:p>
        <w:p w:rsidR="00EF1D04" w:rsidRDefault="00EF1D04" w:rsidP="009E73F5">
          <w:pPr>
            <w:pStyle w:val="Cabealho"/>
            <w:jc w:val="center"/>
          </w:pPr>
          <w:r>
            <w:t>CNPJ: 05.322.930/0001-85</w:t>
          </w:r>
        </w:p>
      </w:tc>
      <w:tc>
        <w:tcPr>
          <w:tcW w:w="2158" w:type="dxa"/>
        </w:tcPr>
        <w:p w:rsidR="00EF1D04" w:rsidRDefault="00EF1D04" w:rsidP="009E73F5">
          <w:pPr>
            <w:pStyle w:val="Cabealho"/>
            <w:jc w:val="right"/>
          </w:pPr>
          <w:r>
            <w:rPr>
              <w:lang w:val="pt-BR" w:eastAsia="pt-BR"/>
            </w:rPr>
            <w:drawing>
              <wp:inline distT="0" distB="0" distL="0" distR="0">
                <wp:extent cx="1191478" cy="1015820"/>
                <wp:effectExtent l="19050" t="0" r="8672" b="0"/>
                <wp:docPr id="4" name="Imagem 4" descr="Z:\Jeferson\Logo FM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Jeferson\Logo FMEL.jpg"/>
                        <pic:cNvPicPr>
                          <a:picLocks noChangeAspect="1" noChangeArrowheads="1"/>
                        </pic:cNvPicPr>
                      </pic:nvPicPr>
                      <pic:blipFill>
                        <a:blip r:embed="rId2"/>
                        <a:srcRect/>
                        <a:stretch>
                          <a:fillRect/>
                        </a:stretch>
                      </pic:blipFill>
                      <pic:spPr bwMode="auto">
                        <a:xfrm>
                          <a:off x="0" y="0"/>
                          <a:ext cx="1192434" cy="1016635"/>
                        </a:xfrm>
                        <a:prstGeom prst="rect">
                          <a:avLst/>
                        </a:prstGeom>
                        <a:noFill/>
                        <a:ln w="9525">
                          <a:noFill/>
                          <a:miter lim="800000"/>
                          <a:headEnd/>
                          <a:tailEnd/>
                        </a:ln>
                      </pic:spPr>
                    </pic:pic>
                  </a:graphicData>
                </a:graphic>
              </wp:inline>
            </w:drawing>
          </w:r>
        </w:p>
      </w:tc>
    </w:tr>
  </w:tbl>
  <w:p w:rsidR="00EF1D04" w:rsidRPr="00781A05" w:rsidRDefault="00EF1D04">
    <w:pPr>
      <w:pStyle w:val="Cabealho"/>
      <w:rPr>
        <w:lang w:val="pt-B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09" w:rsidRDefault="00046A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636E332"/>
    <w:lvl w:ilvl="0">
      <w:start w:val="1"/>
      <w:numFmt w:val="bullet"/>
      <w:lvlText w:val=""/>
      <w:lvlJc w:val="left"/>
      <w:pPr>
        <w:tabs>
          <w:tab w:val="num" w:pos="360"/>
        </w:tabs>
        <w:ind w:left="360" w:hanging="360"/>
      </w:pPr>
      <w:rPr>
        <w:rFonts w:ascii="Symbol" w:hAnsi="Symbol" w:hint="default"/>
      </w:rPr>
    </w:lvl>
  </w:abstractNum>
  <w:abstractNum w:abstractNumId="1">
    <w:nsid w:val="233E3C52"/>
    <w:multiLevelType w:val="multilevel"/>
    <w:tmpl w:val="E5E2C55C"/>
    <w:lvl w:ilvl="0">
      <w:start w:val="1"/>
      <w:numFmt w:val="decimal"/>
      <w:lvlText w:val="%1."/>
      <w:lvlJc w:val="left"/>
      <w:pPr>
        <w:ind w:left="1429" w:hanging="360"/>
      </w:pPr>
      <w:rPr>
        <w:b/>
      </w:rPr>
    </w:lvl>
    <w:lvl w:ilvl="1">
      <w:start w:val="1"/>
      <w:numFmt w:val="decimal"/>
      <w:isLgl/>
      <w:lvlText w:val="%1.%2."/>
      <w:lvlJc w:val="left"/>
      <w:pPr>
        <w:ind w:left="1549" w:hanging="48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b w:val="0"/>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2">
    <w:nsid w:val="326161EA"/>
    <w:multiLevelType w:val="hybridMultilevel"/>
    <w:tmpl w:val="5E7629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D992C2E"/>
    <w:multiLevelType w:val="multilevel"/>
    <w:tmpl w:val="ABFEDBFC"/>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1077"/>
        </w:tabs>
        <w:ind w:left="1077" w:hanging="1077"/>
      </w:pPr>
      <w:rPr>
        <w:rFonts w:cs="Times New Roman"/>
      </w:rPr>
    </w:lvl>
    <w:lvl w:ilvl="4">
      <w:start w:val="1"/>
      <w:numFmt w:val="decimal"/>
      <w:lvlRestart w:val="0"/>
      <w:lvlText w:val="%1.%2.%3.%4.%5"/>
      <w:lvlJc w:val="left"/>
      <w:pPr>
        <w:tabs>
          <w:tab w:val="num" w:pos="1077"/>
        </w:tabs>
        <w:ind w:left="1077" w:hanging="1077"/>
      </w:pPr>
      <w:rPr>
        <w:rFonts w:cs="Times New Roman"/>
        <w:b w:val="0"/>
        <w:bCs w:val="0"/>
        <w:i w:val="0"/>
        <w:caps w:val="0"/>
        <w:smallCaps w:val="0"/>
        <w:strike w:val="0"/>
        <w:dstrike w:val="0"/>
        <w:outline w:val="0"/>
        <w:shadow w:val="0"/>
        <w:emboss w:val="0"/>
        <w:imprint w:val="0"/>
        <w:vanish w:val="0"/>
        <w:spacing w:val="0"/>
        <w:kern w:val="0"/>
        <w:position w:val="0"/>
        <w:u w:val="none"/>
        <w:effect w:val="none"/>
        <w:vertAlign w:val="baseline"/>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w:hdrShapeDefaults>
  <w:footnotePr>
    <w:numStart w:val="0"/>
    <w:footnote w:id="-1"/>
    <w:footnote w:id="0"/>
  </w:footnotePr>
  <w:endnotePr>
    <w:numFmt w:val="decimal"/>
    <w:numStart w:val="0"/>
    <w:endnote w:id="-1"/>
    <w:endnote w:id="0"/>
  </w:endnotePr>
  <w:compat/>
  <w:rsids>
    <w:rsidRoot w:val="00147021"/>
    <w:rsid w:val="00030326"/>
    <w:rsid w:val="00045F0A"/>
    <w:rsid w:val="00046A09"/>
    <w:rsid w:val="00086012"/>
    <w:rsid w:val="000933D8"/>
    <w:rsid w:val="000B598A"/>
    <w:rsid w:val="000C61BE"/>
    <w:rsid w:val="000E2856"/>
    <w:rsid w:val="000E6E5E"/>
    <w:rsid w:val="00134EE6"/>
    <w:rsid w:val="00147021"/>
    <w:rsid w:val="001A436D"/>
    <w:rsid w:val="001A700C"/>
    <w:rsid w:val="001C4FF9"/>
    <w:rsid w:val="00222E29"/>
    <w:rsid w:val="00256734"/>
    <w:rsid w:val="00265FF5"/>
    <w:rsid w:val="00286B90"/>
    <w:rsid w:val="0029073C"/>
    <w:rsid w:val="00291414"/>
    <w:rsid w:val="002D50E4"/>
    <w:rsid w:val="002E3D9F"/>
    <w:rsid w:val="00305B50"/>
    <w:rsid w:val="00315647"/>
    <w:rsid w:val="00333D18"/>
    <w:rsid w:val="00370204"/>
    <w:rsid w:val="00371426"/>
    <w:rsid w:val="00374D76"/>
    <w:rsid w:val="0038242A"/>
    <w:rsid w:val="003A761E"/>
    <w:rsid w:val="003F08E9"/>
    <w:rsid w:val="00405EAB"/>
    <w:rsid w:val="00436222"/>
    <w:rsid w:val="0049422D"/>
    <w:rsid w:val="00497FF5"/>
    <w:rsid w:val="004C4DA0"/>
    <w:rsid w:val="004F75FE"/>
    <w:rsid w:val="00541719"/>
    <w:rsid w:val="00573D90"/>
    <w:rsid w:val="005911EB"/>
    <w:rsid w:val="005924A0"/>
    <w:rsid w:val="005A02DA"/>
    <w:rsid w:val="005B515D"/>
    <w:rsid w:val="005C7075"/>
    <w:rsid w:val="005F498B"/>
    <w:rsid w:val="00601FEC"/>
    <w:rsid w:val="00636FE2"/>
    <w:rsid w:val="00653199"/>
    <w:rsid w:val="00673060"/>
    <w:rsid w:val="0069029C"/>
    <w:rsid w:val="006B5C06"/>
    <w:rsid w:val="006D1C3D"/>
    <w:rsid w:val="00740BB5"/>
    <w:rsid w:val="00740D46"/>
    <w:rsid w:val="00781A05"/>
    <w:rsid w:val="00786009"/>
    <w:rsid w:val="00786893"/>
    <w:rsid w:val="007B24C6"/>
    <w:rsid w:val="007E071C"/>
    <w:rsid w:val="007E3577"/>
    <w:rsid w:val="00801CA5"/>
    <w:rsid w:val="008201D0"/>
    <w:rsid w:val="00855A1D"/>
    <w:rsid w:val="00861AB9"/>
    <w:rsid w:val="00867922"/>
    <w:rsid w:val="0088115E"/>
    <w:rsid w:val="00893BD2"/>
    <w:rsid w:val="008B04CC"/>
    <w:rsid w:val="008C6F8C"/>
    <w:rsid w:val="00942162"/>
    <w:rsid w:val="009601CF"/>
    <w:rsid w:val="009A7A58"/>
    <w:rsid w:val="009B0EE8"/>
    <w:rsid w:val="009C5533"/>
    <w:rsid w:val="009D74CC"/>
    <w:rsid w:val="009E73F5"/>
    <w:rsid w:val="009E7526"/>
    <w:rsid w:val="00A37C58"/>
    <w:rsid w:val="00A56DAD"/>
    <w:rsid w:val="00AD241C"/>
    <w:rsid w:val="00B3281D"/>
    <w:rsid w:val="00B86365"/>
    <w:rsid w:val="00BE77E9"/>
    <w:rsid w:val="00C0193A"/>
    <w:rsid w:val="00C13B89"/>
    <w:rsid w:val="00C21D0C"/>
    <w:rsid w:val="00C26FE5"/>
    <w:rsid w:val="00C678C4"/>
    <w:rsid w:val="00C9036E"/>
    <w:rsid w:val="00CA7DBB"/>
    <w:rsid w:val="00CF4394"/>
    <w:rsid w:val="00D17FF9"/>
    <w:rsid w:val="00D34414"/>
    <w:rsid w:val="00D73147"/>
    <w:rsid w:val="00D73F16"/>
    <w:rsid w:val="00D77279"/>
    <w:rsid w:val="00DD3D76"/>
    <w:rsid w:val="00E040A8"/>
    <w:rsid w:val="00EB049A"/>
    <w:rsid w:val="00EB70A1"/>
    <w:rsid w:val="00EC678C"/>
    <w:rsid w:val="00ED17EA"/>
    <w:rsid w:val="00EF1D04"/>
    <w:rsid w:val="00EF2531"/>
    <w:rsid w:val="00F110DE"/>
    <w:rsid w:val="00F44697"/>
    <w:rsid w:val="00F45E37"/>
    <w:rsid w:val="00F460FD"/>
    <w:rsid w:val="00F4696C"/>
    <w:rsid w:val="00F60576"/>
    <w:rsid w:val="00FB44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21"/>
    <w:rPr>
      <w:rFonts w:ascii="Times New Roman" w:eastAsia="Times New Roman" w:hAnsi="Times New Roman"/>
      <w:noProof/>
      <w:sz w:val="24"/>
      <w:szCs w:val="20"/>
      <w:lang w:val="en-US" w:eastAsia="en-US"/>
    </w:rPr>
  </w:style>
  <w:style w:type="paragraph" w:styleId="Ttulo1">
    <w:name w:val="heading 1"/>
    <w:basedOn w:val="Normal"/>
    <w:next w:val="Normal"/>
    <w:link w:val="Ttulo1Char"/>
    <w:autoRedefine/>
    <w:uiPriority w:val="99"/>
    <w:qFormat/>
    <w:rsid w:val="00147021"/>
    <w:pPr>
      <w:keepNext/>
      <w:numPr>
        <w:numId w:val="3"/>
      </w:numPr>
      <w:spacing w:before="960" w:after="960" w:line="360" w:lineRule="auto"/>
      <w:jc w:val="both"/>
      <w:outlineLvl w:val="0"/>
    </w:pPr>
    <w:rPr>
      <w:rFonts w:ascii="Arial" w:hAnsi="Arial" w:cs="Arial"/>
      <w:b/>
      <w:bCs/>
      <w:noProof w:val="0"/>
      <w:szCs w:val="32"/>
      <w:lang w:val="pt-BR" w:eastAsia="pt-BR"/>
    </w:rPr>
  </w:style>
  <w:style w:type="paragraph" w:styleId="Ttulo2">
    <w:name w:val="heading 2"/>
    <w:basedOn w:val="Normal"/>
    <w:next w:val="Normal"/>
    <w:link w:val="Ttulo2Char"/>
    <w:autoRedefine/>
    <w:uiPriority w:val="99"/>
    <w:qFormat/>
    <w:rsid w:val="00147021"/>
    <w:pPr>
      <w:keepNext/>
      <w:numPr>
        <w:ilvl w:val="1"/>
        <w:numId w:val="3"/>
      </w:numPr>
      <w:spacing w:before="960" w:after="960" w:line="360" w:lineRule="auto"/>
      <w:jc w:val="both"/>
      <w:outlineLvl w:val="1"/>
    </w:pPr>
    <w:rPr>
      <w:rFonts w:ascii="Arial" w:hAnsi="Arial" w:cs="Arial"/>
      <w:bCs/>
      <w:iCs/>
      <w:noProof w:val="0"/>
      <w:szCs w:val="28"/>
      <w:lang w:val="pt-BR" w:eastAsia="pt-BR"/>
    </w:rPr>
  </w:style>
  <w:style w:type="paragraph" w:styleId="Ttulo3">
    <w:name w:val="heading 3"/>
    <w:basedOn w:val="Normal"/>
    <w:next w:val="Normal"/>
    <w:link w:val="Ttulo3Char"/>
    <w:autoRedefine/>
    <w:uiPriority w:val="99"/>
    <w:qFormat/>
    <w:rsid w:val="00147021"/>
    <w:pPr>
      <w:keepNext/>
      <w:numPr>
        <w:ilvl w:val="2"/>
        <w:numId w:val="3"/>
      </w:numPr>
      <w:spacing w:before="960" w:after="960" w:line="360" w:lineRule="auto"/>
      <w:jc w:val="both"/>
      <w:outlineLvl w:val="2"/>
    </w:pPr>
    <w:rPr>
      <w:rFonts w:ascii="Arial" w:hAnsi="Arial" w:cs="Arial"/>
      <w:bCs/>
      <w:noProof w:val="0"/>
      <w:szCs w:val="26"/>
      <w:lang w:val="pt-BR" w:eastAsia="pt-BR"/>
    </w:rPr>
  </w:style>
  <w:style w:type="paragraph" w:styleId="Ttulo4">
    <w:name w:val="heading 4"/>
    <w:basedOn w:val="Normal"/>
    <w:next w:val="Normal"/>
    <w:link w:val="Ttulo4Char"/>
    <w:autoRedefine/>
    <w:uiPriority w:val="99"/>
    <w:qFormat/>
    <w:rsid w:val="00147021"/>
    <w:pPr>
      <w:keepNext/>
      <w:numPr>
        <w:ilvl w:val="3"/>
        <w:numId w:val="3"/>
      </w:numPr>
      <w:spacing w:before="960" w:after="960" w:line="360" w:lineRule="auto"/>
      <w:jc w:val="both"/>
      <w:outlineLvl w:val="3"/>
    </w:pPr>
    <w:rPr>
      <w:rFonts w:ascii="Arial" w:hAnsi="Arial"/>
      <w:bCs/>
      <w:noProof w:val="0"/>
      <w:szCs w:val="2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47021"/>
    <w:rPr>
      <w:rFonts w:ascii="Arial" w:eastAsia="Times New Roman" w:hAnsi="Arial" w:cs="Arial"/>
      <w:b/>
      <w:bCs/>
      <w:sz w:val="24"/>
      <w:szCs w:val="32"/>
    </w:rPr>
  </w:style>
  <w:style w:type="character" w:customStyle="1" w:styleId="Ttulo2Char">
    <w:name w:val="Título 2 Char"/>
    <w:basedOn w:val="Fontepargpadro"/>
    <w:link w:val="Ttulo2"/>
    <w:uiPriority w:val="99"/>
    <w:locked/>
    <w:rsid w:val="00147021"/>
    <w:rPr>
      <w:rFonts w:ascii="Arial" w:eastAsia="Times New Roman" w:hAnsi="Arial" w:cs="Arial"/>
      <w:bCs/>
      <w:iCs/>
      <w:sz w:val="24"/>
      <w:szCs w:val="28"/>
    </w:rPr>
  </w:style>
  <w:style w:type="character" w:customStyle="1" w:styleId="Ttulo3Char">
    <w:name w:val="Título 3 Char"/>
    <w:basedOn w:val="Fontepargpadro"/>
    <w:link w:val="Ttulo3"/>
    <w:uiPriority w:val="99"/>
    <w:locked/>
    <w:rsid w:val="00147021"/>
    <w:rPr>
      <w:rFonts w:ascii="Arial" w:eastAsia="Times New Roman" w:hAnsi="Arial" w:cs="Arial"/>
      <w:bCs/>
      <w:sz w:val="24"/>
      <w:szCs w:val="26"/>
    </w:rPr>
  </w:style>
  <w:style w:type="character" w:customStyle="1" w:styleId="Ttulo4Char">
    <w:name w:val="Título 4 Char"/>
    <w:basedOn w:val="Fontepargpadro"/>
    <w:link w:val="Ttulo4"/>
    <w:uiPriority w:val="99"/>
    <w:locked/>
    <w:rsid w:val="00147021"/>
    <w:rPr>
      <w:rFonts w:ascii="Arial" w:eastAsia="Times New Roman" w:hAnsi="Arial"/>
      <w:bCs/>
      <w:sz w:val="24"/>
      <w:szCs w:val="28"/>
    </w:rPr>
  </w:style>
  <w:style w:type="paragraph" w:customStyle="1" w:styleId="Corpo">
    <w:name w:val="Corpo"/>
    <w:basedOn w:val="Normal0"/>
    <w:uiPriority w:val="99"/>
    <w:rsid w:val="00147021"/>
    <w:pPr>
      <w:autoSpaceDE w:val="0"/>
      <w:autoSpaceDN w:val="0"/>
      <w:adjustRightInd w:val="0"/>
    </w:pPr>
    <w:rPr>
      <w:rFonts w:ascii="Times New Roman" w:hAnsi="Times New Roman"/>
      <w:noProof w:val="0"/>
      <w:sz w:val="20"/>
      <w:lang w:val="pt-BR" w:eastAsia="pt-BR"/>
    </w:rPr>
  </w:style>
  <w:style w:type="paragraph" w:customStyle="1" w:styleId="Normal0">
    <w:name w:val="[Normal]"/>
    <w:rsid w:val="00147021"/>
    <w:rPr>
      <w:rFonts w:ascii="Arial" w:hAnsi="Arial"/>
      <w:noProof/>
      <w:sz w:val="24"/>
      <w:szCs w:val="20"/>
      <w:lang w:val="en-US" w:eastAsia="en-US"/>
    </w:rPr>
  </w:style>
  <w:style w:type="paragraph" w:styleId="TextosemFormatao">
    <w:name w:val="Plain Text"/>
    <w:basedOn w:val="Normal"/>
    <w:link w:val="TextosemFormataoChar"/>
    <w:uiPriority w:val="99"/>
    <w:rsid w:val="00147021"/>
    <w:rPr>
      <w:rFonts w:ascii="Courier New" w:eastAsia="Calibri" w:hAnsi="Courier New"/>
      <w:sz w:val="20"/>
    </w:rPr>
  </w:style>
  <w:style w:type="character" w:customStyle="1" w:styleId="TextosemFormataoChar">
    <w:name w:val="Texto sem Formatação Char"/>
    <w:basedOn w:val="Fontepargpadro"/>
    <w:link w:val="TextosemFormatao"/>
    <w:uiPriority w:val="99"/>
    <w:locked/>
    <w:rsid w:val="00147021"/>
    <w:rPr>
      <w:rFonts w:ascii="Courier New" w:eastAsia="Times New Roman" w:hAnsi="Courier New" w:cs="Times New Roman"/>
      <w:noProof/>
      <w:sz w:val="20"/>
      <w:szCs w:val="20"/>
      <w:lang w:val="en-US"/>
    </w:rPr>
  </w:style>
  <w:style w:type="paragraph" w:customStyle="1" w:styleId="A252575">
    <w:name w:val="_A252575"/>
    <w:basedOn w:val="Normal"/>
    <w:uiPriority w:val="99"/>
    <w:rsid w:val="00147021"/>
    <w:pPr>
      <w:autoSpaceDE w:val="0"/>
      <w:autoSpaceDN w:val="0"/>
      <w:adjustRightInd w:val="0"/>
      <w:ind w:left="3456" w:firstLine="3456"/>
      <w:jc w:val="both"/>
    </w:pPr>
    <w:rPr>
      <w:rFonts w:ascii="Tms Rmn" w:eastAsia="Calibri" w:hAnsi="Tms Rmn" w:cs="Tms Rmn"/>
      <w:noProof w:val="0"/>
      <w:szCs w:val="24"/>
      <w:lang w:val="pt-BR" w:eastAsia="pt-BR"/>
    </w:rPr>
  </w:style>
  <w:style w:type="paragraph" w:customStyle="1" w:styleId="A191065">
    <w:name w:val="_A191065"/>
    <w:basedOn w:val="Normal"/>
    <w:uiPriority w:val="99"/>
    <w:rsid w:val="00147021"/>
    <w:pPr>
      <w:autoSpaceDE w:val="0"/>
      <w:autoSpaceDN w:val="0"/>
      <w:adjustRightInd w:val="0"/>
      <w:ind w:left="1296" w:right="1440" w:firstLine="2592"/>
      <w:jc w:val="both"/>
    </w:pPr>
    <w:rPr>
      <w:rFonts w:ascii="Tms Rmn" w:eastAsia="Calibri" w:hAnsi="Tms Rmn" w:cs="Tms Rmn"/>
      <w:noProof w:val="0"/>
      <w:szCs w:val="24"/>
      <w:lang w:val="pt-BR" w:eastAsia="pt-BR"/>
    </w:rPr>
  </w:style>
  <w:style w:type="paragraph" w:customStyle="1" w:styleId="A321065">
    <w:name w:val="_A321065"/>
    <w:basedOn w:val="Normal"/>
    <w:uiPriority w:val="99"/>
    <w:rsid w:val="00147021"/>
    <w:pPr>
      <w:autoSpaceDE w:val="0"/>
      <w:autoSpaceDN w:val="0"/>
      <w:adjustRightInd w:val="0"/>
      <w:ind w:left="1296" w:right="1440" w:firstLine="4464"/>
      <w:jc w:val="both"/>
    </w:pPr>
    <w:rPr>
      <w:rFonts w:ascii="Tms Rmn" w:eastAsia="Calibri" w:hAnsi="Tms Rmn" w:cs="Tms Rmn"/>
      <w:noProof w:val="0"/>
      <w:szCs w:val="24"/>
      <w:lang w:val="pt-BR" w:eastAsia="pt-BR"/>
    </w:rPr>
  </w:style>
  <w:style w:type="paragraph" w:customStyle="1" w:styleId="A290570">
    <w:name w:val="_A290570"/>
    <w:basedOn w:val="Normal"/>
    <w:uiPriority w:val="99"/>
    <w:rsid w:val="00147021"/>
    <w:pPr>
      <w:autoSpaceDE w:val="0"/>
      <w:autoSpaceDN w:val="0"/>
      <w:adjustRightInd w:val="0"/>
      <w:ind w:left="576" w:firstLine="4032"/>
      <w:jc w:val="both"/>
    </w:pPr>
    <w:rPr>
      <w:rFonts w:eastAsia="Calibri"/>
      <w:noProof w:val="0"/>
      <w:szCs w:val="24"/>
      <w:lang w:val="pt-BR" w:eastAsia="pt-BR"/>
    </w:rPr>
  </w:style>
  <w:style w:type="paragraph" w:styleId="Ttulo">
    <w:name w:val="Title"/>
    <w:basedOn w:val="Normal"/>
    <w:next w:val="Normal"/>
    <w:link w:val="TtuloChar"/>
    <w:uiPriority w:val="99"/>
    <w:qFormat/>
    <w:rsid w:val="00147021"/>
    <w:pPr>
      <w:autoSpaceDE w:val="0"/>
      <w:autoSpaceDN w:val="0"/>
      <w:adjustRightInd w:val="0"/>
      <w:spacing w:before="240" w:after="60"/>
      <w:jc w:val="center"/>
    </w:pPr>
    <w:rPr>
      <w:rFonts w:ascii="Arial" w:eastAsia="Calibri" w:hAnsi="Arial" w:cs="Arial"/>
      <w:b/>
      <w:bCs/>
      <w:noProof w:val="0"/>
      <w:sz w:val="32"/>
      <w:szCs w:val="32"/>
      <w:lang w:val="pt-BR" w:eastAsia="pt-BR"/>
    </w:rPr>
  </w:style>
  <w:style w:type="character" w:customStyle="1" w:styleId="TtuloChar">
    <w:name w:val="Título Char"/>
    <w:basedOn w:val="Fontepargpadro"/>
    <w:link w:val="Ttulo"/>
    <w:uiPriority w:val="99"/>
    <w:locked/>
    <w:rsid w:val="00147021"/>
    <w:rPr>
      <w:rFonts w:ascii="Arial" w:eastAsia="Times New Roman" w:hAnsi="Arial" w:cs="Arial"/>
      <w:b/>
      <w:bCs/>
      <w:sz w:val="32"/>
      <w:szCs w:val="32"/>
      <w:lang w:eastAsia="pt-BR"/>
    </w:rPr>
  </w:style>
  <w:style w:type="paragraph" w:styleId="Commarcadores">
    <w:name w:val="List Bullet"/>
    <w:basedOn w:val="Normal"/>
    <w:uiPriority w:val="99"/>
    <w:rsid w:val="00147021"/>
    <w:pPr>
      <w:autoSpaceDE w:val="0"/>
      <w:autoSpaceDN w:val="0"/>
      <w:adjustRightInd w:val="0"/>
      <w:ind w:firstLine="1701"/>
      <w:jc w:val="both"/>
    </w:pPr>
    <w:rPr>
      <w:rFonts w:eastAsia="Calibri"/>
      <w:noProof w:val="0"/>
      <w:sz w:val="22"/>
      <w:szCs w:val="22"/>
      <w:lang w:val="pt-BR" w:eastAsia="pt-BR"/>
    </w:rPr>
  </w:style>
  <w:style w:type="paragraph" w:styleId="Cabealho">
    <w:name w:val="header"/>
    <w:basedOn w:val="Normal"/>
    <w:link w:val="CabealhoChar"/>
    <w:rsid w:val="00147021"/>
    <w:pPr>
      <w:tabs>
        <w:tab w:val="center" w:pos="4252"/>
        <w:tab w:val="right" w:pos="8504"/>
      </w:tabs>
    </w:pPr>
  </w:style>
  <w:style w:type="character" w:customStyle="1" w:styleId="CabealhoChar">
    <w:name w:val="Cabeçalho Char"/>
    <w:basedOn w:val="Fontepargpadro"/>
    <w:link w:val="Cabealho"/>
    <w:locked/>
    <w:rsid w:val="00147021"/>
    <w:rPr>
      <w:rFonts w:ascii="Times New Roman" w:hAnsi="Times New Roman" w:cs="Times New Roman"/>
      <w:noProof/>
      <w:sz w:val="20"/>
      <w:szCs w:val="20"/>
      <w:lang w:val="en-US"/>
    </w:rPr>
  </w:style>
  <w:style w:type="paragraph" w:styleId="Rodap">
    <w:name w:val="footer"/>
    <w:basedOn w:val="Normal"/>
    <w:link w:val="RodapChar"/>
    <w:uiPriority w:val="99"/>
    <w:semiHidden/>
    <w:rsid w:val="00147021"/>
    <w:pPr>
      <w:tabs>
        <w:tab w:val="center" w:pos="4252"/>
        <w:tab w:val="right" w:pos="8504"/>
      </w:tabs>
    </w:pPr>
  </w:style>
  <w:style w:type="character" w:customStyle="1" w:styleId="RodapChar">
    <w:name w:val="Rodapé Char"/>
    <w:basedOn w:val="Fontepargpadro"/>
    <w:link w:val="Rodap"/>
    <w:uiPriority w:val="99"/>
    <w:semiHidden/>
    <w:locked/>
    <w:rsid w:val="00147021"/>
    <w:rPr>
      <w:rFonts w:ascii="Times New Roman" w:hAnsi="Times New Roman" w:cs="Times New Roman"/>
      <w:noProof/>
      <w:sz w:val="20"/>
      <w:szCs w:val="20"/>
      <w:lang w:val="en-US"/>
    </w:rPr>
  </w:style>
  <w:style w:type="table" w:styleId="Tabelacomgrade">
    <w:name w:val="Table Grid"/>
    <w:basedOn w:val="Tabelanormal"/>
    <w:uiPriority w:val="59"/>
    <w:rsid w:val="0014702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147021"/>
    <w:rPr>
      <w:rFonts w:ascii="Tahoma" w:hAnsi="Tahoma" w:cs="Tahoma"/>
      <w:sz w:val="16"/>
      <w:szCs w:val="16"/>
    </w:rPr>
  </w:style>
  <w:style w:type="character" w:customStyle="1" w:styleId="TextodebaloChar">
    <w:name w:val="Texto de balão Char"/>
    <w:basedOn w:val="Fontepargpadro"/>
    <w:link w:val="Textodebalo"/>
    <w:uiPriority w:val="99"/>
    <w:semiHidden/>
    <w:locked/>
    <w:rsid w:val="00147021"/>
    <w:rPr>
      <w:rFonts w:ascii="Tahoma" w:hAnsi="Tahoma" w:cs="Tahoma"/>
      <w:noProof/>
      <w:sz w:val="16"/>
      <w:szCs w:val="16"/>
      <w:lang w:val="en-US"/>
    </w:rPr>
  </w:style>
  <w:style w:type="paragraph" w:styleId="PargrafodaLista">
    <w:name w:val="List Paragraph"/>
    <w:basedOn w:val="Normal"/>
    <w:uiPriority w:val="34"/>
    <w:qFormat/>
    <w:rsid w:val="009E73F5"/>
    <w:pPr>
      <w:suppressAutoHyphens/>
      <w:ind w:left="720"/>
      <w:contextualSpacing/>
    </w:pPr>
    <w:rPr>
      <w:noProof w:val="0"/>
      <w:szCs w:val="24"/>
      <w:lang w:val="pt-BR" w:eastAsia="ar-SA"/>
    </w:rPr>
  </w:style>
  <w:style w:type="character" w:styleId="Hyperlink">
    <w:name w:val="Hyperlink"/>
    <w:uiPriority w:val="99"/>
    <w:unhideWhenUsed/>
    <w:rsid w:val="009E73F5"/>
    <w:rPr>
      <w:color w:val="0000FF"/>
      <w:u w:val="single"/>
    </w:rPr>
  </w:style>
  <w:style w:type="paragraph" w:customStyle="1" w:styleId="A100570">
    <w:name w:val="_A100570"/>
    <w:basedOn w:val="Normal"/>
    <w:uiPriority w:val="99"/>
    <w:rsid w:val="006D1C3D"/>
    <w:pPr>
      <w:widowControl w:val="0"/>
      <w:autoSpaceDE w:val="0"/>
      <w:autoSpaceDN w:val="0"/>
      <w:adjustRightInd w:val="0"/>
      <w:ind w:left="576" w:firstLine="1296"/>
      <w:jc w:val="both"/>
    </w:pPr>
    <w:rPr>
      <w:noProof w:val="0"/>
      <w:szCs w:val="24"/>
      <w:lang w:val="pt-BR"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gaspar.sc.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redenciamento.fme@gaspar.sc.gov.br" TargetMode="External"/><Relationship Id="rId12" Type="http://schemas.openxmlformats.org/officeDocument/2006/relationships/hyperlink" Target="http://esaj.tjsc.jus.br/sco/abrirCadastro.do"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edenciamento.fme@gaspar.sc.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aspar.sc.gov.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spar.sc.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3809</Words>
  <Characters>22241</Characters>
  <Application>Microsoft Office Word</Application>
  <DocSecurity>0</DocSecurity>
  <Lines>185</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dc:creator>
  <cp:lastModifiedBy>jeferson</cp:lastModifiedBy>
  <cp:revision>3</cp:revision>
  <cp:lastPrinted>2016-09-29T12:48:00Z</cp:lastPrinted>
  <dcterms:created xsi:type="dcterms:W3CDTF">2018-02-20T16:44:00Z</dcterms:created>
  <dcterms:modified xsi:type="dcterms:W3CDTF">2018-02-20T16:48:00Z</dcterms:modified>
</cp:coreProperties>
</file>