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D0B64" w:rsidRDefault="001425D4" w:rsidP="00B50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Pr>
          <w:rFonts w:ascii="Book Antiqua" w:hAnsi="Book Antiqua"/>
          <w:i/>
          <w:lang w:val="pt-BR"/>
        </w:rPr>
        <w:t xml:space="preserve">O Município de Gaspar, através da </w:t>
      </w:r>
      <w:r w:rsidR="00AD0B64" w:rsidRPr="00AD0B64">
        <w:rPr>
          <w:rFonts w:ascii="Book Antiqua" w:hAnsi="Book Antiqua"/>
          <w:i/>
          <w:szCs w:val="24"/>
          <w:lang w:val="pt-BR"/>
        </w:rPr>
        <w:t xml:space="preserve">Secretaria Municipal </w:t>
      </w:r>
      <w:r w:rsidR="00B50724">
        <w:rPr>
          <w:rFonts w:ascii="Book Antiqua" w:hAnsi="Book Antiqua"/>
          <w:i/>
          <w:szCs w:val="24"/>
          <w:lang w:val="pt-BR"/>
        </w:rPr>
        <w:t>de Assistência Social;</w:t>
      </w:r>
      <w:r w:rsidR="005D6EB0" w:rsidRPr="00AD0B64">
        <w:rPr>
          <w:rFonts w:ascii="Book Antiqua" w:hAnsi="Book Antiqua"/>
          <w:i/>
          <w:lang w:val="pt-BR"/>
        </w:rPr>
        <w:t xml:space="preserve"> </w:t>
      </w:r>
      <w:r>
        <w:rPr>
          <w:rFonts w:ascii="Book Antiqua" w:hAnsi="Book Antiqua"/>
          <w:i/>
          <w:lang w:val="pt-BR"/>
        </w:rPr>
        <w:t>Divulga</w:t>
      </w:r>
      <w:r w:rsidR="00F57E63" w:rsidRPr="00AD0B64">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50724">
        <w:rPr>
          <w:rFonts w:ascii="Book Antiqua" w:eastAsia="Book Antiqua" w:hAnsi="Book Antiqua"/>
          <w:sz w:val="40"/>
          <w:szCs w:val="40"/>
          <w:lang w:val="pt-BR"/>
        </w:rPr>
        <w:t>095/2019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B50724">
        <w:rPr>
          <w:rFonts w:ascii="Book Antiqua" w:eastAsia="Book Antiqua" w:hAnsi="Book Antiqua"/>
          <w:sz w:val="40"/>
          <w:szCs w:val="40"/>
          <w:lang w:val="pt-BR"/>
        </w:rPr>
        <w:t>050/2019</w:t>
      </w:r>
    </w:p>
    <w:p w:rsidR="003277AC" w:rsidRPr="00926D81"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926D8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926D81">
        <w:rPr>
          <w:rFonts w:ascii="Book Antiqua" w:hAnsi="Book Antiqua"/>
          <w:b/>
          <w:sz w:val="24"/>
          <w:szCs w:val="24"/>
          <w:lang w:val="pt-BR"/>
        </w:rPr>
        <w:t>TÍTULO:</w:t>
      </w:r>
      <w:r w:rsidRPr="00926D81">
        <w:rPr>
          <w:rFonts w:ascii="Book Antiqua" w:hAnsi="Book Antiqua"/>
          <w:sz w:val="24"/>
          <w:szCs w:val="24"/>
          <w:lang w:val="pt-BR"/>
        </w:rPr>
        <w:t xml:space="preserve"> </w:t>
      </w:r>
      <w:r w:rsidR="00B50724" w:rsidRPr="00926D81">
        <w:rPr>
          <w:rFonts w:ascii="Book Antiqua" w:hAnsi="Book Antiqua"/>
          <w:sz w:val="24"/>
          <w:szCs w:val="24"/>
          <w:lang w:val="pt-BR"/>
        </w:rPr>
        <w:t>AQUISIÇÃO DE VEÍCULO PARA A SECRETARIA DE ASSISTÊNCIA SOCIAL DO MUNICÍPIO DE GASPAR/SC.</w:t>
      </w:r>
    </w:p>
    <w:p w:rsidR="00187656" w:rsidRPr="00926D81" w:rsidRDefault="0018765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2301D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Pr>
          <w:rFonts w:ascii="Book Antiqua" w:hAnsi="Book Antiqua"/>
          <w:bCs/>
          <w:sz w:val="26"/>
          <w:szCs w:val="26"/>
        </w:rPr>
        <w:t>Única.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B50724">
        <w:rPr>
          <w:rFonts w:ascii="Book Antiqua" w:hAnsi="Book Antiqua" w:cs="Book Antiqua"/>
          <w:bCs/>
          <w:sz w:val="26"/>
          <w:szCs w:val="26"/>
          <w:lang w:val="pt-BR"/>
        </w:rPr>
        <w:t>183.736,67.</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0029339B" w:rsidRPr="00504F71">
        <w:rPr>
          <w:rFonts w:ascii="Book Antiqua" w:hAnsi="Book Antiqua"/>
          <w:sz w:val="26"/>
          <w:szCs w:val="26"/>
        </w:rPr>
        <w:t xml:space="preserve">Lei nº 10.520/2002, Decreto Municipal nº 783/2005, Lei Complementar nº 123/2006, Lei nº 8.666/93 e suas alterações e </w:t>
      </w:r>
      <w:r w:rsidR="0029339B" w:rsidRPr="00504F71">
        <w:rPr>
          <w:rFonts w:ascii="Book Antiqua" w:eastAsia="Book Antiqua" w:hAnsi="Book Antiqua"/>
          <w:sz w:val="26"/>
          <w:szCs w:val="26"/>
        </w:rPr>
        <w:t>Decreto Municipal nº 7.241/2016</w:t>
      </w:r>
      <w:r w:rsidR="0029339B" w:rsidRPr="00504F71">
        <w:rPr>
          <w:rFonts w:ascii="Book Antiqua" w:hAnsi="Book Antiqua"/>
          <w:sz w:val="26"/>
          <w:szCs w:val="26"/>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8A79A3" w:rsidRPr="008A79A3">
        <w:rPr>
          <w:rFonts w:ascii="Book Antiqua" w:hAnsi="Book Antiqua" w:cs="Book Antiqua"/>
          <w:b/>
          <w:bCs/>
          <w:sz w:val="26"/>
          <w:szCs w:val="26"/>
          <w:lang w:val="pt-BR" w:eastAsia="pt-BR"/>
        </w:rPr>
        <w:t>17/05</w:t>
      </w:r>
      <w:r w:rsidR="00195D34" w:rsidRPr="008A79A3">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8A79A3" w:rsidRPr="008A79A3">
        <w:rPr>
          <w:rFonts w:ascii="Book Antiqua" w:hAnsi="Book Antiqua" w:cs="Book Antiqua"/>
          <w:b/>
          <w:bCs/>
          <w:sz w:val="26"/>
          <w:szCs w:val="26"/>
          <w:lang w:val="pt-BR" w:eastAsia="pt-BR"/>
        </w:rPr>
        <w:t>17/05</w:t>
      </w:r>
      <w:r w:rsidR="00195D34" w:rsidRPr="008A79A3">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187656" w:rsidRDefault="00187656"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3B60FC" w:rsidRPr="00926D81" w:rsidRDefault="003B60F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Pr="00926D8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B5072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50EA3">
        <w:rPr>
          <w:rFonts w:ascii="Book Antiqua" w:hAnsi="Book Antiqua"/>
          <w:b/>
          <w:sz w:val="22"/>
          <w:szCs w:val="22"/>
          <w:lang w:val="pt-BR"/>
        </w:rPr>
        <w:t>1</w:t>
      </w:r>
      <w:r w:rsidR="00AE65BA" w:rsidRPr="00B50724">
        <w:rPr>
          <w:rFonts w:ascii="Book Antiqua" w:hAnsi="Book Antiqua"/>
          <w:b/>
          <w:sz w:val="22"/>
          <w:szCs w:val="22"/>
          <w:lang w:val="pt-BR"/>
        </w:rPr>
        <w:t>.</w:t>
      </w:r>
      <w:r w:rsidRPr="00B50724">
        <w:rPr>
          <w:rFonts w:ascii="Book Antiqua" w:hAnsi="Book Antiqua"/>
          <w:b/>
          <w:sz w:val="22"/>
          <w:szCs w:val="22"/>
          <w:lang w:val="pt-BR"/>
        </w:rPr>
        <w:t xml:space="preserve"> DO OBJETO</w:t>
      </w:r>
      <w:r w:rsidR="00AE65BA" w:rsidRPr="00B50724">
        <w:rPr>
          <w:rFonts w:ascii="Book Antiqua" w:hAnsi="Book Antiqua"/>
          <w:b/>
          <w:sz w:val="22"/>
          <w:szCs w:val="22"/>
          <w:lang w:val="pt-BR"/>
        </w:rPr>
        <w:t xml:space="preserve"> </w:t>
      </w:r>
    </w:p>
    <w:p w:rsidR="00F57E63" w:rsidRPr="00B50724" w:rsidRDefault="00F57E63" w:rsidP="00B50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50724">
        <w:rPr>
          <w:rFonts w:ascii="Book Antiqua" w:hAnsi="Book Antiqua"/>
          <w:sz w:val="22"/>
          <w:szCs w:val="22"/>
          <w:lang w:val="pt-BR"/>
        </w:rPr>
        <w:t>1.1 A pre</w:t>
      </w:r>
      <w:r w:rsidR="003B60FC" w:rsidRPr="00B50724">
        <w:rPr>
          <w:rFonts w:ascii="Book Antiqua" w:hAnsi="Book Antiqua"/>
          <w:sz w:val="22"/>
          <w:szCs w:val="22"/>
          <w:lang w:val="pt-BR"/>
        </w:rPr>
        <w:t>sente Licitação tem por objeto a</w:t>
      </w:r>
      <w:r w:rsidR="00350EA3" w:rsidRPr="00B50724">
        <w:rPr>
          <w:rFonts w:ascii="Book Antiqua" w:hAnsi="Book Antiqua"/>
          <w:sz w:val="22"/>
          <w:szCs w:val="22"/>
          <w:lang w:val="pt-BR"/>
        </w:rPr>
        <w:t xml:space="preserve"> </w:t>
      </w:r>
      <w:r w:rsidR="00B50724" w:rsidRPr="00B50724">
        <w:rPr>
          <w:rFonts w:ascii="Book Antiqua" w:hAnsi="Book Antiqua"/>
          <w:bCs/>
          <w:i/>
          <w:sz w:val="22"/>
          <w:szCs w:val="22"/>
        </w:rPr>
        <w:t xml:space="preserve">Aquisição </w:t>
      </w:r>
      <w:r w:rsidR="00B50724" w:rsidRPr="00B50724">
        <w:rPr>
          <w:rFonts w:ascii="Book Antiqua" w:hAnsi="Book Antiqua"/>
          <w:i/>
          <w:sz w:val="22"/>
          <w:szCs w:val="22"/>
          <w:lang w:val="pt-BR"/>
        </w:rPr>
        <w:t>de veículo para a Secretaria de Assistência Social do Município de Gaspar/SC</w:t>
      </w:r>
      <w:r w:rsidRPr="00B50724">
        <w:rPr>
          <w:rFonts w:ascii="Book Antiqua" w:hAnsi="Book Antiqua"/>
          <w:sz w:val="22"/>
          <w:szCs w:val="22"/>
          <w:lang w:val="pt-BR"/>
        </w:rPr>
        <w:t>, conforme as características descritas no ANEXO I</w:t>
      </w:r>
      <w:r w:rsidR="00602EA3" w:rsidRPr="00B50724">
        <w:rPr>
          <w:rFonts w:ascii="Book Antiqua" w:hAnsi="Book Antiqua"/>
          <w:sz w:val="22"/>
          <w:szCs w:val="22"/>
          <w:lang w:val="pt-BR"/>
        </w:rPr>
        <w:t xml:space="preserve"> – Termo de Referência </w:t>
      </w:r>
      <w:r w:rsidRPr="00B50724">
        <w:rPr>
          <w:rFonts w:ascii="Book Antiqua" w:hAnsi="Book Antiqua"/>
          <w:sz w:val="22"/>
          <w:szCs w:val="22"/>
          <w:lang w:val="pt-BR"/>
        </w:rPr>
        <w:t>e ANEXO II</w:t>
      </w:r>
      <w:proofErr w:type="gramStart"/>
      <w:r w:rsidR="00602EA3" w:rsidRPr="00B50724">
        <w:rPr>
          <w:rFonts w:ascii="Book Antiqua" w:hAnsi="Book Antiqua"/>
          <w:sz w:val="22"/>
          <w:szCs w:val="22"/>
          <w:lang w:val="pt-BR"/>
        </w:rPr>
        <w:t xml:space="preserve">  </w:t>
      </w:r>
      <w:proofErr w:type="gramEnd"/>
      <w:r w:rsidR="00602EA3" w:rsidRPr="00B50724">
        <w:rPr>
          <w:rFonts w:ascii="Book Antiqua" w:hAnsi="Book Antiqua"/>
          <w:sz w:val="22"/>
          <w:szCs w:val="22"/>
          <w:lang w:val="pt-BR"/>
        </w:rPr>
        <w:t xml:space="preserve">– </w:t>
      </w:r>
      <w:r w:rsidR="009F3D18" w:rsidRPr="00B50724">
        <w:rPr>
          <w:rFonts w:ascii="Book Antiqua" w:hAnsi="Book Antiqua"/>
          <w:sz w:val="22"/>
          <w:szCs w:val="22"/>
        </w:rPr>
        <w:t>Proposta de Preços</w:t>
      </w:r>
      <w:r w:rsidRPr="00B50724">
        <w:rPr>
          <w:rFonts w:ascii="Book Antiqua" w:hAnsi="Book Antiqua"/>
          <w:sz w:val="22"/>
          <w:szCs w:val="22"/>
          <w:lang w:val="pt-BR"/>
        </w:rPr>
        <w:t>.</w:t>
      </w:r>
    </w:p>
    <w:p w:rsidR="003727E9" w:rsidRPr="00B50724" w:rsidRDefault="003B60FC" w:rsidP="00B50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50724">
        <w:rPr>
          <w:rFonts w:ascii="Book Antiqua" w:hAnsi="Book Antiqua"/>
          <w:sz w:val="22"/>
          <w:szCs w:val="22"/>
        </w:rPr>
        <w:t>1.2</w:t>
      </w:r>
      <w:r w:rsidR="00FA5099" w:rsidRPr="00B50724">
        <w:rPr>
          <w:rFonts w:ascii="Book Antiqua" w:hAnsi="Book Antiqua"/>
          <w:sz w:val="22"/>
          <w:szCs w:val="22"/>
        </w:rPr>
        <w:t xml:space="preserve"> </w:t>
      </w:r>
      <w:r w:rsidRPr="00B50724">
        <w:rPr>
          <w:rFonts w:ascii="Book Antiqua" w:eastAsia="Book Antiqua" w:hAnsi="Book Antiqua"/>
          <w:sz w:val="22"/>
          <w:szCs w:val="22"/>
        </w:rPr>
        <w:t xml:space="preserve">A presente despesa tem por justificativa </w:t>
      </w:r>
      <w:r w:rsidR="00B50724" w:rsidRPr="00B50724">
        <w:rPr>
          <w:rFonts w:ascii="Book Antiqua" w:hAnsi="Book Antiqua"/>
          <w:sz w:val="22"/>
          <w:szCs w:val="22"/>
        </w:rPr>
        <w:t xml:space="preserve">atender demanda da Secretaria de Assistência Social, que </w:t>
      </w:r>
      <w:r w:rsidR="00B50724" w:rsidRPr="00B50724">
        <w:rPr>
          <w:rFonts w:ascii="Book Antiqua" w:hAnsi="Book Antiqua"/>
          <w:sz w:val="22"/>
          <w:szCs w:val="22"/>
        </w:rPr>
        <w:lastRenderedPageBreak/>
        <w:t>através do CREAS, realiza as ações de proteção com pessoas/famílias em situação de risco pessoal e social por violação de direitos.  A aquisição deste veículo visa propiciar o deslocamento de usuários com dificuldades de locomoção e/ou que habitam em regiões desguarnecidas de transporte público, para participação em ações/atividades socioassistenciais.</w:t>
      </w:r>
    </w:p>
    <w:p w:rsidR="00B50724" w:rsidRDefault="00B50724" w:rsidP="00B50724">
      <w:pPr>
        <w:pStyle w:val="PargrafodaLista"/>
        <w:autoSpaceDE w:val="0"/>
        <w:autoSpaceDN w:val="0"/>
        <w:adjustRightInd w:val="0"/>
        <w:spacing w:after="0" w:line="240" w:lineRule="auto"/>
        <w:ind w:left="0"/>
        <w:jc w:val="both"/>
        <w:rPr>
          <w:rFonts w:ascii="Book Antiqua" w:hAnsi="Book Antiqua"/>
        </w:rPr>
      </w:pPr>
      <w:r w:rsidRPr="00B50724">
        <w:rPr>
          <w:rFonts w:ascii="Book Antiqua" w:eastAsia="Book Antiqua" w:hAnsi="Book Antiqua"/>
        </w:rPr>
        <w:t xml:space="preserve">1.2.1 A aquisição do presente também tem como objetivo </w:t>
      </w:r>
      <w:r w:rsidR="00187656">
        <w:rPr>
          <w:rFonts w:ascii="Book Antiqua" w:hAnsi="Book Antiqua"/>
          <w:bCs/>
          <w:color w:val="000000"/>
        </w:rPr>
        <w:t>v</w:t>
      </w:r>
      <w:r w:rsidRPr="00B50724">
        <w:rPr>
          <w:rFonts w:ascii="Book Antiqua" w:hAnsi="Book Antiqua"/>
          <w:bCs/>
          <w:color w:val="000000"/>
        </w:rPr>
        <w:t xml:space="preserve">iabilizar atividades integrativas entre as unidades </w:t>
      </w:r>
      <w:proofErr w:type="spellStart"/>
      <w:r w:rsidRPr="00B50724">
        <w:rPr>
          <w:rFonts w:ascii="Book Antiqua" w:hAnsi="Book Antiqua"/>
          <w:bCs/>
          <w:color w:val="000000"/>
        </w:rPr>
        <w:t>socioassistenciais</w:t>
      </w:r>
      <w:proofErr w:type="spellEnd"/>
      <w:r w:rsidRPr="00B50724">
        <w:rPr>
          <w:rFonts w:ascii="Book Antiqua" w:hAnsi="Book Antiqua"/>
          <w:bCs/>
          <w:color w:val="000000"/>
        </w:rPr>
        <w:t xml:space="preserve"> e </w:t>
      </w:r>
      <w:r w:rsidRPr="00B50724">
        <w:rPr>
          <w:rFonts w:ascii="Book Antiqua" w:hAnsi="Book Antiqua"/>
        </w:rPr>
        <w:t xml:space="preserve">Propiciar o deslocamento de usuários com dificuldades de locomoção e/ou que habitam em regiões desguarnecidas de transporte público, para participação em ações/atividades </w:t>
      </w:r>
      <w:proofErr w:type="spellStart"/>
      <w:r w:rsidRPr="00B50724">
        <w:rPr>
          <w:rFonts w:ascii="Book Antiqua" w:hAnsi="Book Antiqua"/>
        </w:rPr>
        <w:t>socioassistenciais</w:t>
      </w:r>
      <w:proofErr w:type="spellEnd"/>
      <w:r w:rsidRPr="00B50724">
        <w:rPr>
          <w:rFonts w:ascii="Book Antiqua" w:hAnsi="Book Antiqua"/>
        </w:rPr>
        <w:t>.</w:t>
      </w:r>
    </w:p>
    <w:p w:rsidR="00081980" w:rsidRPr="00081980" w:rsidRDefault="00081980" w:rsidP="00B50724">
      <w:pPr>
        <w:pStyle w:val="PargrafodaLista"/>
        <w:autoSpaceDE w:val="0"/>
        <w:autoSpaceDN w:val="0"/>
        <w:adjustRightInd w:val="0"/>
        <w:spacing w:after="0" w:line="240" w:lineRule="auto"/>
        <w:ind w:left="0"/>
        <w:jc w:val="both"/>
        <w:rPr>
          <w:rFonts w:ascii="Book Antiqua" w:hAnsi="Book Antiqua"/>
        </w:rPr>
      </w:pPr>
      <w:r w:rsidRPr="00081980">
        <w:rPr>
          <w:rFonts w:ascii="Book Antiqua" w:hAnsi="Book Antiqua"/>
        </w:rPr>
        <w:t>1.2.2 O objeto de licitação será adquirido com recursos de convênio, firmado com o Governo Federal – Ministério do Desenvolvimento Social, e recursos de contrapartida do município</w:t>
      </w:r>
      <w:r>
        <w:rPr>
          <w:rFonts w:ascii="Book Antiqua" w:hAnsi="Book Antiqua"/>
        </w:rPr>
        <w:t>, em conformidade com o item 14 do Edital.</w:t>
      </w:r>
    </w:p>
    <w:p w:rsid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727E9">
        <w:rPr>
          <w:rFonts w:ascii="Book Antiqua" w:hAnsi="Book Antiqua"/>
          <w:sz w:val="22"/>
          <w:szCs w:val="22"/>
        </w:rPr>
        <w:t xml:space="preserve">1.3 O Município de Gaspar buscando garantir acima de tudo o sucesso na contratação, uma vez que se trata de objeto indispensável para </w:t>
      </w:r>
      <w:r w:rsidR="00A753B8" w:rsidRPr="00B50724">
        <w:rPr>
          <w:rFonts w:ascii="Book Antiqua" w:hAnsi="Book Antiqua"/>
          <w:sz w:val="22"/>
          <w:szCs w:val="22"/>
        </w:rPr>
        <w:t>atender demanda da Secretaria de Assistência Social</w:t>
      </w:r>
      <w:r w:rsidRPr="003727E9">
        <w:rPr>
          <w:rFonts w:ascii="Book Antiqua" w:hAnsi="Book Antiqua"/>
          <w:sz w:val="22"/>
          <w:szCs w:val="22"/>
        </w:rPr>
        <w:t xml:space="preserve">, conforme especificado no item 1.2 e seguintes do Edital entende não ser prudente e sensato aplicar o disposto no artigo 48 da LC 123/2006 para não prejudicar a competição e evitar que o processo fique deserto. </w:t>
      </w:r>
    </w:p>
    <w:p w:rsid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3727E9">
        <w:rPr>
          <w:rFonts w:ascii="Book Antiqua" w:hAnsi="Book Antiqua"/>
          <w:color w:val="000000"/>
          <w:sz w:val="22"/>
          <w:szCs w:val="22"/>
        </w:rPr>
        <w:t xml:space="preserve">1.3.1 O Município de Gaspar aplicará, na presente licitação, o artigo 49, III da Lei Complementar 123/2006 e o artigo 10, II do Decreto nº 7.241, em cumprimento os princípios basilares da licitação; notadamente da eficiência, celeridade, economicidade e competitividade, uma vez que o objeto do certame é a aquisição de veículos para uso da </w:t>
      </w:r>
      <w:r w:rsidR="00A753B8" w:rsidRPr="00B50724">
        <w:rPr>
          <w:rFonts w:ascii="Book Antiqua" w:hAnsi="Book Antiqua"/>
          <w:sz w:val="22"/>
          <w:szCs w:val="22"/>
        </w:rPr>
        <w:t>Secretaria de Assistência Social</w:t>
      </w:r>
      <w:r w:rsidRPr="003727E9">
        <w:rPr>
          <w:rFonts w:ascii="Book Antiqua" w:hAnsi="Book Antiqua"/>
          <w:color w:val="000000"/>
          <w:sz w:val="22"/>
          <w:szCs w:val="22"/>
        </w:rPr>
        <w:t xml:space="preserve"> no desempenho de suas atribuições, vislumbrando uma possível lesividade ao município, o prejuízo à Administração Pública e ao conjunto do objeto e com o enfoque na ampliação do número de competidores, uma vez que no ano de 2018 (dois mil e dezoito) este município só conseguiu adquirir </w:t>
      </w:r>
      <w:r w:rsidR="00A753B8">
        <w:rPr>
          <w:rFonts w:ascii="Book Antiqua" w:hAnsi="Book Antiqua"/>
          <w:color w:val="000000"/>
          <w:sz w:val="22"/>
          <w:szCs w:val="22"/>
        </w:rPr>
        <w:t>objeto semelhante ao deste Edital</w:t>
      </w:r>
      <w:r w:rsidRPr="003727E9">
        <w:rPr>
          <w:rFonts w:ascii="Book Antiqua" w:hAnsi="Book Antiqua"/>
          <w:color w:val="000000"/>
          <w:sz w:val="22"/>
          <w:szCs w:val="22"/>
        </w:rPr>
        <w:t xml:space="preserve">, através de licitação, nesta mesma modalidade Pregão Presencial, diante da participação geral dos interessados, não havendo prejuízo à Administração Pública. Desta forma, todos os itens são de participação geral, ante a justificativa mencionada. </w:t>
      </w:r>
    </w:p>
    <w:p w:rsid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3727E9">
        <w:rPr>
          <w:rFonts w:ascii="Book Antiqua" w:hAnsi="Book Antiqua"/>
          <w:sz w:val="22"/>
          <w:szCs w:val="22"/>
        </w:rPr>
        <w:t xml:space="preserve">.2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350EA3" w:rsidRPr="003727E9" w:rsidRDefault="003727E9" w:rsidP="003727E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1.3</w:t>
      </w:r>
      <w:r w:rsidRPr="003727E9">
        <w:rPr>
          <w:rFonts w:ascii="Book Antiqua" w:hAnsi="Book Antiqua"/>
          <w:sz w:val="22"/>
          <w:szCs w:val="22"/>
        </w:rPr>
        <w:t xml:space="preserve">.3 Portanto, </w:t>
      </w:r>
      <w:r w:rsidRPr="003727E9">
        <w:rPr>
          <w:rFonts w:ascii="Book Antiqua" w:hAnsi="Book Antiqua"/>
          <w:b/>
          <w:sz w:val="22"/>
          <w:szCs w:val="22"/>
          <w:u w:val="single"/>
        </w:rPr>
        <w:t>TODOS OS ITENS DESTA LICITAÇÃO SÃO DE</w:t>
      </w:r>
      <w:r w:rsidRPr="003727E9">
        <w:rPr>
          <w:rFonts w:ascii="Book Antiqua" w:hAnsi="Book Antiqua"/>
          <w:sz w:val="22"/>
          <w:szCs w:val="22"/>
          <w:u w:val="single"/>
        </w:rPr>
        <w:t xml:space="preserve"> </w:t>
      </w:r>
      <w:r w:rsidRPr="003727E9">
        <w:rPr>
          <w:rFonts w:ascii="Book Antiqua" w:hAnsi="Book Antiqua"/>
          <w:b/>
          <w:sz w:val="22"/>
          <w:szCs w:val="22"/>
          <w:u w:val="single"/>
        </w:rPr>
        <w:t>PARTICIPAÇÃO GERAL</w:t>
      </w:r>
      <w:r w:rsidRPr="003727E9">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350EA3" w:rsidRPr="00926D81"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926D81" w:rsidRDefault="00F57E63" w:rsidP="00926D8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Book Antiqua" w:eastAsia="Book Antiqua" w:hAnsi="Book Antiqua"/>
          <w:lang w:val="pt-BR"/>
        </w:rPr>
      </w:pPr>
    </w:p>
    <w:tbl>
      <w:tblPr>
        <w:tblW w:w="0" w:type="auto"/>
        <w:jc w:val="center"/>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926D81" w:rsidTr="00926D81">
        <w:trPr>
          <w:jc w:val="center"/>
        </w:trPr>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PREFEITURA DE GASPAR/SC</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PROCESSO ADMINISTRATIVO N° </w:t>
            </w:r>
            <w:r w:rsidR="00B50724" w:rsidRPr="00926D81">
              <w:rPr>
                <w:rFonts w:ascii="Book Antiqua" w:eastAsia="Book Antiqua" w:hAnsi="Book Antiqua"/>
                <w:b/>
                <w:sz w:val="18"/>
                <w:szCs w:val="18"/>
                <w:lang w:val="pt-BR"/>
              </w:rPr>
              <w:t>095/2019</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PREGÃO PRESENCIAL Nº </w:t>
            </w:r>
            <w:r w:rsidR="00B50724" w:rsidRPr="00926D81">
              <w:rPr>
                <w:rFonts w:ascii="Book Antiqua" w:eastAsia="Book Antiqua" w:hAnsi="Book Antiqua"/>
                <w:b/>
                <w:sz w:val="18"/>
                <w:szCs w:val="18"/>
                <w:lang w:val="pt-BR"/>
              </w:rPr>
              <w:t>050/2019</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ENVELOPE Nº 01 - PROPOSTA DE PREÇOS</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RAZÃO SOCIAL:</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CNPJ:</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ENDEREÇO/CEP:</w:t>
            </w:r>
          </w:p>
          <w:p w:rsidR="00F57E63" w:rsidRPr="00926D8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TELEFONE</w:t>
            </w:r>
            <w:r w:rsidR="00F57E63" w:rsidRPr="00926D81">
              <w:rPr>
                <w:rFonts w:ascii="Book Antiqua" w:eastAsia="Book Antiqua" w:hAnsi="Book Antiqua"/>
                <w:b/>
                <w:sz w:val="18"/>
                <w:szCs w:val="18"/>
                <w:lang w:val="pt-BR"/>
              </w:rPr>
              <w:t xml:space="preserve">: </w:t>
            </w:r>
            <w:r w:rsidR="00F57E63" w:rsidRPr="00926D81">
              <w:rPr>
                <w:rFonts w:ascii="Book Antiqua" w:eastAsia="Book Antiqua" w:hAnsi="Book Antiqua"/>
                <w:b/>
                <w:color w:val="FF0000"/>
                <w:sz w:val="18"/>
                <w:szCs w:val="18"/>
                <w:lang w:val="pt-BR"/>
              </w:rPr>
              <w:t>(OBRIGATÓRIO)</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EMAIL: </w:t>
            </w:r>
            <w:r w:rsidRPr="00926D81">
              <w:rPr>
                <w:rFonts w:ascii="Book Antiqua" w:eastAsia="Book Antiqua" w:hAnsi="Book Antiqua"/>
                <w:b/>
                <w:color w:val="FF0000"/>
                <w:sz w:val="18"/>
                <w:szCs w:val="18"/>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PREFEITURA DE GASPAR/SC</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PROCESSO ADMINISTRATIVO N° </w:t>
            </w:r>
            <w:r w:rsidR="00B50724" w:rsidRPr="00926D81">
              <w:rPr>
                <w:rFonts w:ascii="Book Antiqua" w:eastAsia="Book Antiqua" w:hAnsi="Book Antiqua"/>
                <w:b/>
                <w:sz w:val="18"/>
                <w:szCs w:val="18"/>
                <w:lang w:val="pt-BR"/>
              </w:rPr>
              <w:t>095/2019</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PREGÃO PRESENCIAL Nº </w:t>
            </w:r>
            <w:r w:rsidR="00B50724" w:rsidRPr="00926D81">
              <w:rPr>
                <w:rFonts w:ascii="Book Antiqua" w:eastAsia="Book Antiqua" w:hAnsi="Book Antiqua"/>
                <w:b/>
                <w:sz w:val="18"/>
                <w:szCs w:val="18"/>
                <w:lang w:val="pt-BR"/>
              </w:rPr>
              <w:t>050/2019</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ENVELOPE Nº 02 - HABILITAÇÃO</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RAZÃO SOCIAL:</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CNPJ:</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ENDEREÇO/CEP:</w:t>
            </w:r>
          </w:p>
          <w:p w:rsidR="00F57E63" w:rsidRPr="00926D8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sz w:val="18"/>
                <w:szCs w:val="18"/>
                <w:lang w:val="pt-BR"/>
              </w:rPr>
            </w:pPr>
            <w:r w:rsidRPr="00926D81">
              <w:rPr>
                <w:rFonts w:ascii="Book Antiqua" w:eastAsia="Book Antiqua" w:hAnsi="Book Antiqua"/>
                <w:b/>
                <w:sz w:val="18"/>
                <w:szCs w:val="18"/>
                <w:lang w:val="pt-BR"/>
              </w:rPr>
              <w:t>TELEFONE</w:t>
            </w:r>
            <w:r w:rsidR="00F57E63" w:rsidRPr="00926D81">
              <w:rPr>
                <w:rFonts w:ascii="Book Antiqua" w:eastAsia="Book Antiqua" w:hAnsi="Book Antiqua"/>
                <w:b/>
                <w:sz w:val="18"/>
                <w:szCs w:val="18"/>
                <w:lang w:val="pt-BR"/>
              </w:rPr>
              <w:t xml:space="preserve">: </w:t>
            </w:r>
            <w:r w:rsidR="00F57E63" w:rsidRPr="00926D81">
              <w:rPr>
                <w:rFonts w:ascii="Book Antiqua" w:eastAsia="Book Antiqua" w:hAnsi="Book Antiqua"/>
                <w:b/>
                <w:color w:val="FF0000"/>
                <w:sz w:val="18"/>
                <w:szCs w:val="18"/>
                <w:lang w:val="pt-BR"/>
              </w:rPr>
              <w:t>(OBRIGATÓRIO)</w:t>
            </w:r>
          </w:p>
          <w:p w:rsidR="00F57E63" w:rsidRPr="00926D8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926D81">
              <w:rPr>
                <w:rFonts w:ascii="Book Antiqua" w:eastAsia="Book Antiqua" w:hAnsi="Book Antiqua"/>
                <w:b/>
                <w:sz w:val="18"/>
                <w:szCs w:val="18"/>
                <w:lang w:val="pt-BR"/>
              </w:rPr>
              <w:t xml:space="preserve">EMAIL: </w:t>
            </w:r>
            <w:r w:rsidRPr="00926D81">
              <w:rPr>
                <w:rFonts w:ascii="Book Antiqua" w:eastAsia="Book Antiqua" w:hAnsi="Book Antiqua"/>
                <w:b/>
                <w:color w:val="FF0000"/>
                <w:sz w:val="18"/>
                <w:szCs w:val="18"/>
                <w:lang w:val="pt-BR"/>
              </w:rPr>
              <w:t>(OBRIGATÓRIO)</w:t>
            </w:r>
          </w:p>
        </w:tc>
      </w:tr>
    </w:tbl>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3F76ED">
        <w:rPr>
          <w:rFonts w:ascii="Book Antiqua" w:hAnsi="Book Antiqua"/>
          <w:b/>
          <w:sz w:val="22"/>
          <w:szCs w:val="22"/>
          <w:lang w:val="pt-BR"/>
        </w:rPr>
        <w:t>ESTE PROCESSO LICITATÓRIO SERÁ DESTINADO A</w:t>
      </w:r>
      <w:r w:rsidR="00195D34" w:rsidRPr="00174D53">
        <w:rPr>
          <w:rFonts w:ascii="Book Antiqua" w:hAnsi="Book Antiqua"/>
          <w:b/>
          <w:sz w:val="22"/>
          <w:szCs w:val="22"/>
        </w:rPr>
        <w:t xml:space="preserve"> PARTICIPAÇÃO </w:t>
      </w:r>
      <w:r w:rsidR="003727E9">
        <w:rPr>
          <w:rFonts w:ascii="Book Antiqua" w:hAnsi="Book Antiqua"/>
          <w:b/>
          <w:sz w:val="22"/>
          <w:szCs w:val="22"/>
        </w:rPr>
        <w:t>GERAL DOS INTERESSADOS, EM CONFORMIDADE COM O ITEM 1.3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49706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r w:rsidR="00D34A3B">
        <w:rPr>
          <w:rFonts w:ascii="Book Antiqua" w:hAnsi="Book Antiqua"/>
          <w:b/>
          <w:sz w:val="22"/>
          <w:szCs w:val="22"/>
          <w:u w:val="single"/>
        </w:rPr>
        <w:t>.</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w:t>
      </w:r>
      <w:r w:rsidRPr="00EA7A8A">
        <w:rPr>
          <w:rFonts w:ascii="Book Antiqua" w:hAnsi="Book Antiqua" w:cs="Book Antiqua"/>
          <w:bCs/>
          <w:sz w:val="22"/>
          <w:szCs w:val="22"/>
        </w:rPr>
        <w:lastRenderedPageBreak/>
        <w:t xml:space="preserve">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00889" w:rsidRPr="000725FD" w:rsidRDefault="00100889"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187656" w:rsidRDefault="001876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lastRenderedPageBreak/>
        <w:t>3.8.1 Declaração de Idoneidade – conforme modelo (Anexo IV).</w:t>
      </w:r>
    </w:p>
    <w:p w:rsidR="003D5687" w:rsidRPr="000725FD"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DB4D91" w:rsidRPr="000725FD" w:rsidRDefault="00DB4D9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Pr="000725FD"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725FD"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0B4586">
              <w:rPr>
                <w:rFonts w:ascii="Book Antiqua" w:hAnsi="Book Antiqua" w:cs="Book Antiqua"/>
                <w:bCs/>
                <w:sz w:val="22"/>
                <w:szCs w:val="22"/>
              </w:rPr>
              <w:t xml:space="preserve">a </w:t>
            </w:r>
            <w:r w:rsidR="000B4586" w:rsidRPr="000B4586">
              <w:rPr>
                <w:rFonts w:ascii="Book Antiqua" w:hAnsi="Book Antiqua" w:cs="Book Antiqua"/>
                <w:b/>
                <w:bCs/>
                <w:sz w:val="22"/>
                <w:szCs w:val="22"/>
              </w:rPr>
              <w:t>MARCA</w:t>
            </w:r>
            <w:r w:rsidR="000B4586">
              <w:rPr>
                <w:rFonts w:ascii="Book Antiqua" w:hAnsi="Book Antiqua" w:cs="Book Antiqua"/>
                <w:bCs/>
                <w:sz w:val="22"/>
                <w:szCs w:val="22"/>
              </w:rPr>
              <w:t xml:space="preserve">, </w:t>
            </w:r>
            <w:r w:rsidR="000B4586" w:rsidRPr="000B4586">
              <w:rPr>
                <w:rFonts w:ascii="Book Antiqua" w:hAnsi="Book Antiqua" w:cs="Book Antiqua"/>
                <w:b/>
                <w:bCs/>
                <w:sz w:val="22"/>
                <w:szCs w:val="22"/>
              </w:rPr>
              <w:t>MODELO</w:t>
            </w:r>
            <w:r w:rsidR="000B4586">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Pr="000725FD"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0B4586" w:rsidRDefault="000B458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uma marca e um modelo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0B4586">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0725FD"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C27F50" w:rsidRPr="000725FD"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0725FD"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w:t>
      </w:r>
      <w:proofErr w:type="spellStart"/>
      <w:r w:rsidRPr="00E92F63">
        <w:rPr>
          <w:rFonts w:ascii="Book Antiqua" w:eastAsia="Book Antiqua" w:hAnsi="Book Antiqua"/>
          <w:sz w:val="22"/>
          <w:szCs w:val="22"/>
          <w:lang w:val="pt-BR"/>
        </w:rPr>
        <w:t>MEI</w:t>
      </w:r>
      <w:proofErr w:type="spellEnd"/>
      <w:r w:rsidRPr="00E92F63">
        <w:rPr>
          <w:rFonts w:ascii="Book Antiqua" w:eastAsia="Book Antiqua" w:hAnsi="Book Antiqua"/>
          <w:sz w:val="22"/>
          <w:szCs w:val="22"/>
          <w:lang w:val="pt-BR"/>
        </w:rPr>
        <w:t xml:space="preserve">: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w:t>
      </w:r>
      <w:proofErr w:type="spellStart"/>
      <w:r w:rsidRPr="00E92F63">
        <w:rPr>
          <w:rFonts w:ascii="Book Antiqua" w:eastAsia="Book Antiqua" w:hAnsi="Book Antiqua"/>
          <w:sz w:val="22"/>
          <w:szCs w:val="22"/>
          <w:lang w:val="pt-BR"/>
        </w:rPr>
        <w:t>CCMEI</w:t>
      </w:r>
      <w:proofErr w:type="spellEnd"/>
      <w:r w:rsidRPr="00E92F63">
        <w:rPr>
          <w:rFonts w:ascii="Book Antiqua" w:eastAsia="Book Antiqua" w:hAnsi="Book Antiqua"/>
          <w:sz w:val="22"/>
          <w:szCs w:val="22"/>
          <w:lang w:val="pt-BR"/>
        </w:rPr>
        <w:t xml:space="preserve">,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0725F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0725FD"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0725FD"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6D6729" w:rsidRPr="00D35642" w:rsidRDefault="006D672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Pr="000725FD"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Pr="000725FD"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1E0757">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sidR="00AF7CDC">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Pr="000725FD"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0725FD"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0725FD"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Pr="000725FD"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0725FD"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0725FD"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0725FD"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E1239A">
        <w:fldChar w:fldCharType="begin"/>
      </w:r>
      <w:r w:rsidR="00541128">
        <w:instrText>HYPERLINK "http://www.gaspar.sc.gov.br"</w:instrText>
      </w:r>
      <w:r w:rsidR="00E1239A">
        <w:fldChar w:fldCharType="separate"/>
      </w:r>
      <w:r w:rsidRPr="006A2E93">
        <w:rPr>
          <w:rStyle w:val="Hyperlink"/>
          <w:rFonts w:ascii="Book Antiqua" w:hAnsi="Book Antiqua"/>
          <w:sz w:val="22"/>
          <w:szCs w:val="22"/>
        </w:rPr>
        <w:t>www.gaspar.sc.gov.br</w:t>
      </w:r>
      <w:r w:rsidR="00E1239A">
        <w:fldChar w:fldCharType="end"/>
      </w:r>
      <w:r>
        <w:rPr>
          <w:rFonts w:ascii="Book Antiqua" w:hAnsi="Book Antiqua"/>
          <w:sz w:val="22"/>
          <w:szCs w:val="22"/>
        </w:rPr>
        <w:t>).</w:t>
      </w:r>
    </w:p>
    <w:p w:rsidR="00100889" w:rsidRPr="000725FD" w:rsidRDefault="00100889"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e que, ao final, deverá obrigatoriamente ser assinada pelo Pregoeiro, equipe de apoio e a(s) licitante(s) </w:t>
      </w:r>
      <w:r w:rsidRPr="00E6638A">
        <w:rPr>
          <w:rFonts w:ascii="Book Antiqua" w:hAnsi="Book Antiqua"/>
          <w:sz w:val="22"/>
          <w:szCs w:val="22"/>
          <w:lang w:val="pt-BR"/>
        </w:rPr>
        <w:lastRenderedPageBreak/>
        <w:t>presente(s).</w:t>
      </w:r>
    </w:p>
    <w:p w:rsidR="000B4586" w:rsidRPr="000725FD" w:rsidRDefault="000B458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Pr="000725FD"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187656" w:rsidRPr="000725FD" w:rsidRDefault="00187656"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lastRenderedPageBreak/>
        <w:t>10.1 Homologado o processo licitatório pela Autoridade Competente será editado contrato no prazo de 5 (cinco) dias úteis.</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Default="00BC451F" w:rsidP="00BC451F">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BC451F" w:rsidRPr="000725FD"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BC451F" w:rsidRPr="000725FD"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E05621" w:rsidRPr="00EA7D1C" w:rsidRDefault="00236618"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color w:val="000000" w:themeColor="text1"/>
          <w:sz w:val="22"/>
          <w:szCs w:val="22"/>
        </w:rPr>
      </w:pPr>
      <w:r w:rsidRPr="00EB0053">
        <w:rPr>
          <w:rFonts w:ascii="Book Antiqua" w:eastAsia="Book Antiqua" w:hAnsi="Book Antiqua" w:cs="Arial"/>
          <w:b/>
          <w:color w:val="000000" w:themeColor="text1"/>
          <w:sz w:val="22"/>
          <w:szCs w:val="22"/>
        </w:rPr>
        <w:t>12</w:t>
      </w:r>
      <w:r w:rsidR="00E05621" w:rsidRPr="00EB0053">
        <w:rPr>
          <w:rFonts w:ascii="Book Antiqua" w:eastAsia="Book Antiqua" w:hAnsi="Book Antiqua" w:cs="Arial"/>
          <w:b/>
          <w:color w:val="000000" w:themeColor="text1"/>
          <w:sz w:val="22"/>
          <w:szCs w:val="22"/>
        </w:rPr>
        <w:t xml:space="preserve"> . DAS CONDIÇÕES DE ENTREGA E RECEBIMENTO</w:t>
      </w:r>
      <w:r w:rsidR="00E05621" w:rsidRPr="00EA7D1C">
        <w:rPr>
          <w:rFonts w:ascii="Book Antiqua" w:eastAsia="Book Antiqua" w:hAnsi="Book Antiqua" w:cs="Arial"/>
          <w:b/>
          <w:color w:val="000000" w:themeColor="text1"/>
          <w:sz w:val="22"/>
          <w:szCs w:val="22"/>
        </w:rPr>
        <w:t xml:space="preserve"> </w:t>
      </w:r>
    </w:p>
    <w:p w:rsidR="00EB0053"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B0053" w:rsidRPr="00144519"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12.2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sidR="00FE058F">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B0053" w:rsidRPr="00E14F78" w:rsidRDefault="006B3EB1" w:rsidP="00EB0053">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lastRenderedPageBreak/>
        <w:t>SECRETARIA MUNICIPAL DE ASSISTÊNCIA SOCIAL – Avenida das Comunidades, nº 133, Centro, Gaspar/SC (horário de expediente: 08h00min às 12h00min e das 13h00min às 17h00min);</w:t>
      </w:r>
    </w:p>
    <w:p w:rsidR="00EB0053" w:rsidRPr="000725FD" w:rsidRDefault="00EB0053" w:rsidP="00EB0053">
      <w:pPr>
        <w:jc w:val="both"/>
        <w:rPr>
          <w:rFonts w:ascii="Book Antiqua" w:hAnsi="Book Antiqua" w:cs="Book Antiqua"/>
          <w:color w:val="000000" w:themeColor="text1"/>
          <w:highlight w:val="yellow"/>
          <w:shd w:val="clear" w:color="auto" w:fill="FFFFFF"/>
        </w:rPr>
      </w:pP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12.3.2</w:t>
      </w:r>
      <w:r w:rsidR="006B3EB1">
        <w:rPr>
          <w:rFonts w:ascii="Book Antiqua" w:eastAsia="Book Antiqua" w:hAnsi="Book Antiqua"/>
          <w:sz w:val="22"/>
          <w:szCs w:val="22"/>
          <w:shd w:val="clear" w:color="auto" w:fill="FFFFFF"/>
        </w:rPr>
        <w:t xml:space="preserve"> Poderá</w:t>
      </w:r>
      <w:r w:rsidRPr="00195D34">
        <w:rPr>
          <w:rFonts w:ascii="Book Antiqua" w:eastAsia="Book Antiqua" w:hAnsi="Book Antiqua"/>
          <w:sz w:val="22"/>
          <w:szCs w:val="22"/>
          <w:shd w:val="clear" w:color="auto" w:fill="FFFFFF"/>
        </w:rPr>
        <w:t xml:space="preserve"> ser solicitada entrega em outro loca</w:t>
      </w:r>
      <w:r w:rsidR="006B3EB1">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não estipulado neste Edital, sendo que o fornecedor obriga-se a entregar o </w:t>
      </w:r>
      <w:r w:rsidR="006B3EB1">
        <w:rPr>
          <w:rFonts w:ascii="Book Antiqua" w:eastAsia="Book Antiqua" w:hAnsi="Book Antiqua"/>
          <w:sz w:val="22"/>
          <w:szCs w:val="22"/>
          <w:shd w:val="clear" w:color="auto" w:fill="FFFFFF"/>
        </w:rPr>
        <w:t>veículo</w:t>
      </w:r>
      <w:r w:rsidRPr="00195D34">
        <w:rPr>
          <w:rFonts w:ascii="Book Antiqua" w:eastAsia="Book Antiqua" w:hAnsi="Book Antiqua"/>
          <w:sz w:val="22"/>
          <w:szCs w:val="22"/>
          <w:shd w:val="clear" w:color="auto" w:fill="FFFFFF"/>
        </w:rPr>
        <w:t xml:space="preserve"> no local indicado, desde que seja dentro do Município de Gaspar.</w:t>
      </w:r>
    </w:p>
    <w:p w:rsidR="00EB0053" w:rsidRPr="000725FD"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12.4</w:t>
      </w:r>
      <w:r w:rsidRPr="00195D34">
        <w:rPr>
          <w:rFonts w:ascii="Book Antiqua" w:eastAsia="Book Antiqua" w:hAnsi="Book Antiqua"/>
          <w:sz w:val="22"/>
          <w:szCs w:val="22"/>
        </w:rPr>
        <w:t xml:space="preserve"> No ato da entrega dos </w:t>
      </w:r>
      <w:r w:rsidR="000E1F4F">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12.5</w:t>
      </w:r>
      <w:r w:rsidRPr="00195D34">
        <w:rPr>
          <w:rFonts w:ascii="Book Antiqua" w:eastAsia="Book Antiqua" w:hAnsi="Book Antiqua"/>
          <w:sz w:val="22"/>
          <w:szCs w:val="22"/>
          <w:shd w:val="clear" w:color="auto" w:fill="FFFFFF"/>
        </w:rPr>
        <w:t xml:space="preserve"> Fica aqui estabelecido que os </w:t>
      </w:r>
      <w:r w:rsidR="000E1F4F">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sidR="00826A03">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12.6</w:t>
      </w:r>
      <w:r w:rsidRPr="00195D34">
        <w:rPr>
          <w:rFonts w:ascii="Book Antiqua" w:eastAsia="Book Antiqua" w:hAnsi="Book Antiqua"/>
          <w:sz w:val="22"/>
          <w:szCs w:val="22"/>
        </w:rPr>
        <w:t xml:space="preserve"> Os </w:t>
      </w:r>
      <w:r w:rsidR="00826A03">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sidR="00A33FDA">
        <w:rPr>
          <w:rFonts w:ascii="Book Antiqua" w:eastAsia="Book Antiqua" w:hAnsi="Book Antiqua"/>
          <w:sz w:val="22"/>
          <w:szCs w:val="22"/>
          <w:shd w:val="clear" w:color="auto" w:fill="FFFFFF"/>
        </w:rPr>
        <w:t xml:space="preserve">a ser </w:t>
      </w:r>
      <w:r w:rsidR="00826A03">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236618"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rPr>
      </w:pPr>
      <w:r>
        <w:rPr>
          <w:rFonts w:ascii="Book Antiqua" w:eastAsia="Book Antiqua" w:hAnsi="Book Antiqua"/>
          <w:sz w:val="22"/>
          <w:szCs w:val="22"/>
        </w:rPr>
        <w:t>12.8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211BA8">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428E1" w:rsidRPr="000725FD" w:rsidRDefault="00F428E1"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highlight w:val="yellow"/>
        </w:rPr>
      </w:pP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EA7D1C" w:rsidP="00EA7D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0725F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w:t>
      </w:r>
      <w:r w:rsidR="00D97172" w:rsidRPr="009C3CDD">
        <w:rPr>
          <w:rFonts w:ascii="Book Antiqua" w:hAnsi="Book Antiqua"/>
          <w:b/>
          <w:sz w:val="22"/>
          <w:szCs w:val="22"/>
          <w:lang w:val="pt-BR"/>
        </w:rPr>
        <w:t>.</w:t>
      </w:r>
      <w:r w:rsidR="00F57E63" w:rsidRPr="009C3CDD">
        <w:rPr>
          <w:rFonts w:ascii="Book Antiqua" w:hAnsi="Book Antiqua"/>
          <w:b/>
          <w:sz w:val="22"/>
          <w:szCs w:val="22"/>
          <w:lang w:val="pt-BR"/>
        </w:rPr>
        <w:t xml:space="preserve"> DA FORMA DE PAGAMENTO E DA DOTAÇÃO ORÇAMENTÁRIA</w:t>
      </w:r>
    </w:p>
    <w:p w:rsidR="00081980" w:rsidRPr="00081980" w:rsidRDefault="00CC5D4C" w:rsidP="00081980">
      <w:pPr>
        <w:tabs>
          <w:tab w:val="left" w:pos="567"/>
        </w:tabs>
        <w:jc w:val="both"/>
        <w:rPr>
          <w:rFonts w:ascii="Book Antiqua" w:hAnsi="Book Antiqua"/>
          <w:sz w:val="22"/>
          <w:szCs w:val="22"/>
        </w:rPr>
      </w:pPr>
      <w:r w:rsidRPr="00081980">
        <w:rPr>
          <w:rFonts w:ascii="Book Antiqua" w:eastAsia="Book Antiqua" w:hAnsi="Book Antiqua" w:cs="Arial"/>
          <w:sz w:val="22"/>
          <w:szCs w:val="22"/>
        </w:rPr>
        <w:t>14</w:t>
      </w:r>
      <w:r w:rsidR="0095048E" w:rsidRPr="00081980">
        <w:rPr>
          <w:rFonts w:ascii="Book Antiqua" w:eastAsia="Book Antiqua" w:hAnsi="Book Antiqua" w:cs="Arial"/>
          <w:sz w:val="22"/>
          <w:szCs w:val="22"/>
        </w:rPr>
        <w:t xml:space="preserve">.1 </w:t>
      </w:r>
      <w:r w:rsidR="00081980" w:rsidRPr="00081980">
        <w:rPr>
          <w:rFonts w:ascii="Book Antiqua" w:hAnsi="Book Antiqua"/>
          <w:sz w:val="22"/>
          <w:szCs w:val="22"/>
        </w:rPr>
        <w:t xml:space="preserve">Por tratar-se de convênio com o governo federal e a legislação assim exigir, dever-se-á observar os seguintes requisitos: </w:t>
      </w:r>
    </w:p>
    <w:p w:rsidR="00081980" w:rsidRPr="00081980" w:rsidRDefault="00081980" w:rsidP="0008198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rPr>
        <w:t>14.1.1 O</w:t>
      </w:r>
      <w:r w:rsidRPr="00081980">
        <w:rPr>
          <w:rFonts w:ascii="Book Antiqua" w:hAnsi="Book Antiqua"/>
          <w:sz w:val="22"/>
          <w:szCs w:val="22"/>
        </w:rPr>
        <w:t xml:space="preserve"> pagamento ocorrerá em parcela </w:t>
      </w:r>
      <w:r w:rsidRPr="00081980">
        <w:rPr>
          <w:rFonts w:ascii="Book Antiqua" w:hAnsi="Book Antiqua"/>
          <w:b/>
          <w:sz w:val="22"/>
          <w:szCs w:val="22"/>
        </w:rPr>
        <w:t>única</w:t>
      </w:r>
      <w:r w:rsidRPr="00081980">
        <w:rPr>
          <w:rFonts w:ascii="Book Antiqua" w:hAnsi="Book Antiqua"/>
          <w:sz w:val="22"/>
          <w:szCs w:val="22"/>
        </w:rPr>
        <w:t>, após medição e aprovação desta pelo fiscal municipal responsável e conforme disponibilidade de recursos pela União</w:t>
      </w:r>
      <w:r>
        <w:rPr>
          <w:rFonts w:ascii="Book Antiqua" w:hAnsi="Book Antiqua"/>
          <w:sz w:val="22"/>
          <w:szCs w:val="22"/>
        </w:rPr>
        <w:t>.</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Pr="005D63C5" w:rsidRDefault="00CC5D4C"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5D63C5">
        <w:rPr>
          <w:rFonts w:ascii="Book Antiqua" w:eastAsia="Book Antiqua" w:hAnsi="Book Antiqua" w:cs="Arial"/>
          <w:sz w:val="22"/>
          <w:szCs w:val="22"/>
        </w:rPr>
        <w:t>14</w:t>
      </w:r>
      <w:r w:rsidR="0095048E" w:rsidRPr="005D63C5">
        <w:rPr>
          <w:rFonts w:ascii="Book Antiqua" w:eastAsia="Book Antiqua" w:hAnsi="Book Antiqua" w:cs="Arial"/>
          <w:sz w:val="22"/>
          <w:szCs w:val="22"/>
        </w:rPr>
        <w:t xml:space="preserve">.5 </w:t>
      </w:r>
      <w:r w:rsidR="0095048E" w:rsidRPr="005D63C5">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5D63C5">
        <w:rPr>
          <w:rFonts w:ascii="Book Antiqua" w:eastAsia="Book Antiqua" w:hAnsi="Book Antiqua" w:cs="Arial"/>
          <w:color w:val="000000"/>
          <w:sz w:val="22"/>
          <w:szCs w:val="22"/>
          <w:u w:val="single"/>
        </w:rPr>
        <w:t>nos termos do art. 117 da Constituição Estadual de SC.</w:t>
      </w:r>
      <w:r w:rsidR="0095048E" w:rsidRPr="005D63C5">
        <w:rPr>
          <w:rFonts w:ascii="Book Antiqua" w:eastAsia="Book Antiqua" w:hAnsi="Book Antiqua" w:cs="Arial"/>
          <w:color w:val="000000"/>
          <w:sz w:val="22"/>
          <w:szCs w:val="22"/>
        </w:rPr>
        <w:t xml:space="preserve"> </w:t>
      </w:r>
    </w:p>
    <w:p w:rsidR="007B3D36"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D63C5">
        <w:rPr>
          <w:rFonts w:ascii="Book Antiqua" w:eastAsia="Book Antiqua" w:hAnsi="Book Antiqua" w:cs="Arial"/>
          <w:sz w:val="22"/>
          <w:szCs w:val="22"/>
          <w:shd w:val="clear" w:color="auto" w:fill="FFFFFF"/>
        </w:rPr>
        <w:t>14</w:t>
      </w:r>
      <w:r w:rsidR="0095048E" w:rsidRPr="005D63C5">
        <w:rPr>
          <w:rFonts w:ascii="Book Antiqua" w:eastAsia="Book Antiqua" w:hAnsi="Book Antiqua" w:cs="Arial"/>
          <w:sz w:val="22"/>
          <w:szCs w:val="22"/>
          <w:shd w:val="clear" w:color="auto" w:fill="FFFFFF"/>
        </w:rPr>
        <w:t xml:space="preserve">.6 </w:t>
      </w:r>
      <w:r w:rsidR="005D63C5" w:rsidRPr="005D63C5">
        <w:rPr>
          <w:rFonts w:ascii="Book Antiqua" w:hAnsi="Book Antiqua"/>
          <w:sz w:val="22"/>
          <w:szCs w:val="22"/>
        </w:rPr>
        <w:t xml:space="preserve">O objeto de licitação será adquirido com recursos de convênio, firmado com o Governo Federal – </w:t>
      </w:r>
      <w:r w:rsidR="005D63C5" w:rsidRPr="005D63C5">
        <w:rPr>
          <w:rFonts w:ascii="Book Antiqua" w:hAnsi="Book Antiqua"/>
          <w:sz w:val="22"/>
          <w:szCs w:val="22"/>
        </w:rPr>
        <w:lastRenderedPageBreak/>
        <w:t xml:space="preserve">Ministério do Desenvolvimento Social, e recursos de contrapartida do município, conforme dotações apresentadas no </w:t>
      </w:r>
      <w:r w:rsidR="005D63C5" w:rsidRPr="005D63C5">
        <w:rPr>
          <w:rFonts w:ascii="Book Antiqua" w:hAnsi="Book Antiqua"/>
          <w:i/>
          <w:sz w:val="22"/>
          <w:szCs w:val="22"/>
        </w:rPr>
        <w:t>Quadro 1</w:t>
      </w:r>
      <w:r w:rsidR="005D63C5">
        <w:rPr>
          <w:rFonts w:ascii="Book Antiqua" w:hAnsi="Book Antiqua"/>
          <w:sz w:val="22"/>
          <w:szCs w:val="22"/>
        </w:rPr>
        <w:t>.</w:t>
      </w:r>
    </w:p>
    <w:p w:rsidR="005D63C5" w:rsidRPr="000725FD" w:rsidRDefault="005D63C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hd w:val="clear" w:color="auto" w:fill="FFFFFF"/>
        </w:rPr>
      </w:pPr>
    </w:p>
    <w:p w:rsidR="005D63C5" w:rsidRPr="005D63C5" w:rsidRDefault="005D63C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i/>
          <w:sz w:val="22"/>
          <w:szCs w:val="22"/>
          <w:shd w:val="clear" w:color="auto" w:fill="FFFFFF"/>
        </w:rPr>
      </w:pPr>
      <w:r w:rsidRPr="005D63C5">
        <w:rPr>
          <w:rFonts w:ascii="Book Antiqua" w:eastAsia="Book Antiqua" w:hAnsi="Book Antiqua" w:cs="Arial"/>
          <w:i/>
          <w:sz w:val="22"/>
          <w:szCs w:val="22"/>
          <w:shd w:val="clear" w:color="auto" w:fill="FFFFFF"/>
        </w:rPr>
        <w:t>Quadro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784"/>
        <w:gridCol w:w="1786"/>
        <w:gridCol w:w="1930"/>
        <w:gridCol w:w="1338"/>
        <w:gridCol w:w="1982"/>
      </w:tblGrid>
      <w:tr w:rsidR="005D63C5" w:rsidRPr="00926D81" w:rsidTr="005D63C5">
        <w:trPr>
          <w:trHeight w:val="90"/>
        </w:trPr>
        <w:tc>
          <w:tcPr>
            <w:tcW w:w="768" w:type="pct"/>
            <w:vMerge w:val="restart"/>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Produto</w:t>
            </w:r>
          </w:p>
        </w:tc>
        <w:tc>
          <w:tcPr>
            <w:tcW w:w="856" w:type="pct"/>
            <w:vMerge w:val="restart"/>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Custo Estimado</w:t>
            </w:r>
          </w:p>
        </w:tc>
        <w:tc>
          <w:tcPr>
            <w:tcW w:w="1783" w:type="pct"/>
            <w:gridSpan w:val="2"/>
            <w:tcBorders>
              <w:right w:val="single" w:sz="4" w:space="0" w:color="auto"/>
            </w:tcBorders>
            <w:shd w:val="clear" w:color="auto" w:fill="D9D9D9" w:themeFill="background1" w:themeFillShade="D9"/>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Fontes de Recursos</w:t>
            </w:r>
          </w:p>
        </w:tc>
        <w:tc>
          <w:tcPr>
            <w:tcW w:w="15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Dotações Orçamentárias</w:t>
            </w:r>
          </w:p>
        </w:tc>
      </w:tr>
      <w:tr w:rsidR="005D63C5" w:rsidRPr="00926D81" w:rsidTr="005D63C5">
        <w:trPr>
          <w:trHeight w:val="490"/>
        </w:trPr>
        <w:tc>
          <w:tcPr>
            <w:tcW w:w="768" w:type="pct"/>
            <w:vMerge/>
            <w:tcBorders>
              <w:bottom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p>
        </w:tc>
        <w:tc>
          <w:tcPr>
            <w:tcW w:w="856" w:type="pct"/>
            <w:vMerge/>
            <w:tcBorders>
              <w:bottom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p>
        </w:tc>
        <w:tc>
          <w:tcPr>
            <w:tcW w:w="857" w:type="pct"/>
            <w:tcBorders>
              <w:bottom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Repasse</w:t>
            </w:r>
          </w:p>
        </w:tc>
        <w:tc>
          <w:tcPr>
            <w:tcW w:w="926" w:type="pct"/>
            <w:tcBorders>
              <w:bottom w:val="single" w:sz="4" w:space="0" w:color="auto"/>
              <w:right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Contrapartida</w:t>
            </w:r>
          </w:p>
        </w:tc>
        <w:tc>
          <w:tcPr>
            <w:tcW w:w="642" w:type="pct"/>
            <w:tcBorders>
              <w:left w:val="single" w:sz="4" w:space="0" w:color="auto"/>
              <w:bottom w:val="single" w:sz="4" w:space="0" w:color="auto"/>
              <w:right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Repasse</w:t>
            </w:r>
          </w:p>
        </w:tc>
        <w:tc>
          <w:tcPr>
            <w:tcW w:w="951" w:type="pct"/>
            <w:tcBorders>
              <w:left w:val="single" w:sz="4" w:space="0" w:color="auto"/>
              <w:bottom w:val="single" w:sz="4" w:space="0" w:color="auto"/>
              <w:right w:val="single" w:sz="4" w:space="0" w:color="auto"/>
            </w:tcBorders>
            <w:shd w:val="clear" w:color="auto" w:fill="F2F2F2" w:themeFill="background1" w:themeFillShade="F2"/>
            <w:vAlign w:val="center"/>
          </w:tcPr>
          <w:p w:rsidR="005D63C5" w:rsidRPr="00926D81" w:rsidRDefault="005D63C5" w:rsidP="00CB7DA6">
            <w:pPr>
              <w:jc w:val="center"/>
              <w:rPr>
                <w:rFonts w:ascii="Book Antiqua" w:hAnsi="Book Antiqua"/>
                <w:b/>
                <w:sz w:val="18"/>
                <w:szCs w:val="18"/>
              </w:rPr>
            </w:pPr>
            <w:r w:rsidRPr="00926D81">
              <w:rPr>
                <w:rFonts w:ascii="Book Antiqua" w:hAnsi="Book Antiqua"/>
                <w:b/>
                <w:sz w:val="18"/>
                <w:szCs w:val="18"/>
              </w:rPr>
              <w:t>Contrapartida</w:t>
            </w:r>
          </w:p>
        </w:tc>
      </w:tr>
      <w:tr w:rsidR="005D63C5" w:rsidRPr="00926D81" w:rsidTr="00CB7DA6">
        <w:trPr>
          <w:trHeight w:val="1260"/>
        </w:trPr>
        <w:tc>
          <w:tcPr>
            <w:tcW w:w="768" w:type="pct"/>
            <w:vAlign w:val="center"/>
          </w:tcPr>
          <w:p w:rsidR="005D63C5" w:rsidRPr="00926D81" w:rsidRDefault="005D63C5" w:rsidP="00926D81">
            <w:pPr>
              <w:jc w:val="center"/>
              <w:rPr>
                <w:rFonts w:ascii="Book Antiqua" w:hAnsi="Book Antiqua"/>
                <w:color w:val="000000"/>
                <w:sz w:val="18"/>
                <w:szCs w:val="18"/>
              </w:rPr>
            </w:pPr>
            <w:r w:rsidRPr="00926D81">
              <w:rPr>
                <w:rFonts w:ascii="Book Antiqua" w:hAnsi="Book Antiqua"/>
                <w:color w:val="000000"/>
                <w:sz w:val="18"/>
                <w:szCs w:val="18"/>
              </w:rPr>
              <w:t>Aquisição de Veículo conforme descrição do Termo de Referência</w:t>
            </w:r>
          </w:p>
        </w:tc>
        <w:tc>
          <w:tcPr>
            <w:tcW w:w="856" w:type="pct"/>
            <w:vAlign w:val="center"/>
          </w:tcPr>
          <w:p w:rsidR="005D63C5" w:rsidRPr="00926D81" w:rsidRDefault="005D63C5" w:rsidP="00CB7DA6">
            <w:pPr>
              <w:pStyle w:val="Default"/>
              <w:jc w:val="center"/>
              <w:rPr>
                <w:rFonts w:ascii="Book Antiqua" w:hAnsi="Book Antiqua" w:cs="Times New Roman"/>
                <w:color w:val="auto"/>
                <w:sz w:val="18"/>
                <w:szCs w:val="18"/>
              </w:rPr>
            </w:pPr>
            <w:proofErr w:type="spellStart"/>
            <w:r w:rsidRPr="00926D81">
              <w:rPr>
                <w:rFonts w:ascii="Book Antiqua" w:hAnsi="Book Antiqua" w:cs="Times New Roman"/>
                <w:color w:val="auto"/>
                <w:sz w:val="18"/>
                <w:szCs w:val="18"/>
              </w:rPr>
              <w:t>Convênio</w:t>
            </w:r>
            <w:proofErr w:type="spellEnd"/>
            <w:r w:rsidRPr="00926D81">
              <w:rPr>
                <w:rFonts w:ascii="Book Antiqua" w:hAnsi="Book Antiqua" w:cs="Times New Roman"/>
                <w:color w:val="auto"/>
                <w:sz w:val="18"/>
                <w:szCs w:val="18"/>
              </w:rPr>
              <w:t xml:space="preserve"> 854498/2017</w:t>
            </w:r>
          </w:p>
          <w:p w:rsidR="005D63C5" w:rsidRPr="00926D81" w:rsidRDefault="005D63C5" w:rsidP="00CB7DA6">
            <w:pPr>
              <w:jc w:val="center"/>
              <w:rPr>
                <w:rFonts w:ascii="Book Antiqua" w:hAnsi="Book Antiqua"/>
                <w:b/>
                <w:bCs/>
                <w:sz w:val="18"/>
                <w:szCs w:val="18"/>
              </w:rPr>
            </w:pPr>
          </w:p>
        </w:tc>
        <w:tc>
          <w:tcPr>
            <w:tcW w:w="857" w:type="pct"/>
          </w:tcPr>
          <w:p w:rsidR="005D63C5" w:rsidRPr="00926D81" w:rsidRDefault="005D63C5" w:rsidP="00CB7DA6">
            <w:pPr>
              <w:tabs>
                <w:tab w:val="center" w:pos="692"/>
                <w:tab w:val="right" w:pos="1384"/>
              </w:tabs>
              <w:jc w:val="center"/>
              <w:rPr>
                <w:rFonts w:ascii="Book Antiqua" w:hAnsi="Book Antiqua"/>
                <w:sz w:val="18"/>
                <w:szCs w:val="18"/>
              </w:rPr>
            </w:pPr>
          </w:p>
          <w:p w:rsidR="005D63C5" w:rsidRPr="00926D81" w:rsidRDefault="005D63C5" w:rsidP="00CB7DA6">
            <w:pPr>
              <w:tabs>
                <w:tab w:val="center" w:pos="692"/>
                <w:tab w:val="right" w:pos="1384"/>
              </w:tabs>
              <w:jc w:val="center"/>
              <w:rPr>
                <w:rFonts w:ascii="Book Antiqua" w:hAnsi="Book Antiqua"/>
                <w:sz w:val="18"/>
                <w:szCs w:val="18"/>
              </w:rPr>
            </w:pPr>
          </w:p>
          <w:p w:rsidR="005D63C5" w:rsidRPr="00926D81" w:rsidRDefault="005D63C5" w:rsidP="00CB7DA6">
            <w:pPr>
              <w:tabs>
                <w:tab w:val="center" w:pos="692"/>
                <w:tab w:val="right" w:pos="1384"/>
              </w:tabs>
              <w:jc w:val="center"/>
              <w:rPr>
                <w:rFonts w:ascii="Book Antiqua" w:hAnsi="Book Antiqua"/>
                <w:sz w:val="18"/>
                <w:szCs w:val="18"/>
              </w:rPr>
            </w:pPr>
            <w:r w:rsidRPr="00926D81">
              <w:rPr>
                <w:rFonts w:ascii="Book Antiqua" w:hAnsi="Book Antiqua"/>
                <w:sz w:val="18"/>
                <w:szCs w:val="18"/>
              </w:rPr>
              <w:t>R$ 100.000,00</w:t>
            </w:r>
          </w:p>
        </w:tc>
        <w:tc>
          <w:tcPr>
            <w:tcW w:w="926" w:type="pct"/>
          </w:tcPr>
          <w:p w:rsidR="005D63C5" w:rsidRPr="00926D81" w:rsidRDefault="005D63C5" w:rsidP="00CB7DA6">
            <w:pPr>
              <w:jc w:val="center"/>
              <w:rPr>
                <w:rFonts w:ascii="Book Antiqua" w:hAnsi="Book Antiqua"/>
                <w:color w:val="000000"/>
                <w:sz w:val="18"/>
                <w:szCs w:val="18"/>
              </w:rPr>
            </w:pPr>
          </w:p>
          <w:p w:rsidR="005D63C5" w:rsidRPr="00926D81" w:rsidRDefault="005D63C5" w:rsidP="00CB7DA6">
            <w:pPr>
              <w:jc w:val="center"/>
              <w:rPr>
                <w:rFonts w:ascii="Book Antiqua" w:hAnsi="Book Antiqua"/>
                <w:color w:val="000000"/>
                <w:sz w:val="18"/>
                <w:szCs w:val="18"/>
              </w:rPr>
            </w:pPr>
          </w:p>
          <w:p w:rsidR="005D63C5" w:rsidRPr="00926D81" w:rsidRDefault="005D63C5" w:rsidP="00CB7DA6">
            <w:pPr>
              <w:jc w:val="center"/>
              <w:rPr>
                <w:rFonts w:ascii="Book Antiqua" w:hAnsi="Book Antiqua"/>
                <w:color w:val="000000"/>
                <w:sz w:val="18"/>
                <w:szCs w:val="18"/>
              </w:rPr>
            </w:pPr>
            <w:r w:rsidRPr="00926D81">
              <w:rPr>
                <w:rFonts w:ascii="Book Antiqua" w:hAnsi="Book Antiqua"/>
                <w:color w:val="000000"/>
                <w:sz w:val="18"/>
                <w:szCs w:val="18"/>
              </w:rPr>
              <w:t>R$ 83.736,67</w:t>
            </w:r>
          </w:p>
        </w:tc>
        <w:tc>
          <w:tcPr>
            <w:tcW w:w="642" w:type="pct"/>
            <w:tcBorders>
              <w:top w:val="single" w:sz="4" w:space="0" w:color="auto"/>
            </w:tcBorders>
            <w:vAlign w:val="center"/>
          </w:tcPr>
          <w:p w:rsidR="005D63C5" w:rsidRPr="00926D81" w:rsidRDefault="005D63C5" w:rsidP="00CB7DA6">
            <w:pPr>
              <w:jc w:val="center"/>
              <w:rPr>
                <w:rFonts w:ascii="Book Antiqua" w:hAnsi="Book Antiqua"/>
                <w:color w:val="000000"/>
                <w:sz w:val="18"/>
                <w:szCs w:val="18"/>
              </w:rPr>
            </w:pPr>
            <w:r w:rsidRPr="00926D81">
              <w:rPr>
                <w:rFonts w:ascii="Book Antiqua" w:hAnsi="Book Antiqua"/>
                <w:color w:val="000000"/>
                <w:sz w:val="18"/>
                <w:szCs w:val="18"/>
              </w:rPr>
              <w:t>Dotação 1/2019</w:t>
            </w:r>
          </w:p>
        </w:tc>
        <w:tc>
          <w:tcPr>
            <w:tcW w:w="951" w:type="pct"/>
            <w:tcBorders>
              <w:top w:val="single" w:sz="4" w:space="0" w:color="auto"/>
            </w:tcBorders>
            <w:vAlign w:val="center"/>
          </w:tcPr>
          <w:p w:rsidR="005D63C5" w:rsidRPr="00926D81" w:rsidRDefault="005D63C5" w:rsidP="00CB7DA6">
            <w:pPr>
              <w:jc w:val="center"/>
              <w:rPr>
                <w:rFonts w:ascii="Book Antiqua" w:hAnsi="Book Antiqua"/>
                <w:color w:val="000000"/>
                <w:sz w:val="18"/>
                <w:szCs w:val="18"/>
              </w:rPr>
            </w:pPr>
            <w:r w:rsidRPr="00926D81">
              <w:rPr>
                <w:rFonts w:ascii="Book Antiqua" w:hAnsi="Book Antiqua"/>
                <w:color w:val="000000"/>
                <w:sz w:val="18"/>
                <w:szCs w:val="18"/>
              </w:rPr>
              <w:t>Dotação 58/2019</w:t>
            </w:r>
          </w:p>
        </w:tc>
      </w:tr>
    </w:tbl>
    <w:p w:rsidR="00CC5D4C" w:rsidRDefault="00CC5D4C"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p>
    <w:p w:rsidR="00B77D21" w:rsidRPr="00B57EEA" w:rsidRDefault="00CC5D4C"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CC5D4C"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Pr="000725FD"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lang w:val="pt-BR"/>
        </w:rPr>
      </w:pPr>
    </w:p>
    <w:p w:rsidR="00F57E63" w:rsidRPr="00AC026F" w:rsidRDefault="006E73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w:t>
      </w:r>
      <w:r w:rsidR="00D97172" w:rsidRPr="00F3465A">
        <w:rPr>
          <w:rFonts w:ascii="Book Antiqua" w:hAnsi="Book Antiqua"/>
          <w:b/>
          <w:sz w:val="22"/>
          <w:szCs w:val="22"/>
          <w:lang w:val="pt-BR"/>
        </w:rPr>
        <w:t>.</w:t>
      </w:r>
      <w:r w:rsidR="00F57E63" w:rsidRPr="00F3465A">
        <w:rPr>
          <w:rFonts w:ascii="Book Antiqua" w:hAnsi="Book Antiqua"/>
          <w:b/>
          <w:sz w:val="22"/>
          <w:szCs w:val="22"/>
          <w:lang w:val="pt-BR"/>
        </w:rPr>
        <w:t xml:space="preserve"> DAS SANÇÕES ADMINISTRATIVAS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sidR="00E7569E">
        <w:rPr>
          <w:rFonts w:ascii="Book Antiqua" w:hAnsi="Book Antiqua" w:cs="Book Antiqua"/>
          <w:sz w:val="22"/>
          <w:szCs w:val="22"/>
        </w:rPr>
        <w:t>do Contrato</w:t>
      </w:r>
      <w:r w:rsidRPr="00A37120">
        <w:rPr>
          <w:rFonts w:ascii="Book Antiqua" w:hAnsi="Book Antiqua" w:cs="Book Antiqua"/>
          <w:sz w:val="22"/>
          <w:szCs w:val="22"/>
        </w:rPr>
        <w:t xml:space="preserve"> ou item </w:t>
      </w:r>
      <w:r w:rsidR="00E7569E">
        <w:rPr>
          <w:rFonts w:ascii="Book Antiqua" w:hAnsi="Book Antiqua" w:cs="Book Antiqua"/>
          <w:sz w:val="22"/>
          <w:szCs w:val="22"/>
        </w:rPr>
        <w:t>do 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E7569E">
        <w:rPr>
          <w:rFonts w:ascii="Book Antiqua" w:hAnsi="Book Antiqua" w:cs="Book Antiqua"/>
          <w:sz w:val="22"/>
          <w:szCs w:val="22"/>
        </w:rPr>
        <w:t>do 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E7569E">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E7569E">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E7569E">
        <w:rPr>
          <w:rFonts w:ascii="Book Antiqua" w:hAnsi="Book Antiqua" w:cs="Book Antiqua"/>
          <w:sz w:val="22"/>
          <w:szCs w:val="22"/>
        </w:rPr>
        <w:t>o</w:t>
      </w:r>
      <w:r w:rsidRPr="00A37120">
        <w:rPr>
          <w:rFonts w:ascii="Book Antiqua" w:hAnsi="Book Antiqua" w:cs="Book Antiqua"/>
          <w:sz w:val="22"/>
          <w:szCs w:val="22"/>
        </w:rPr>
        <w:t xml:space="preserve"> </w:t>
      </w:r>
      <w:r w:rsidR="00E7569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sidR="00E7569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i) cometer fraude fiscal;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sidR="004C492E">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4C492E">
        <w:rPr>
          <w:rFonts w:ascii="Book Antiqua" w:hAnsi="Book Antiqua" w:cs="Book Antiqua"/>
          <w:sz w:val="22"/>
          <w:szCs w:val="22"/>
        </w:rPr>
        <w:t>o 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4C492E">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57B3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926D81" w:rsidRDefault="006E73A0"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26D81" w:rsidRPr="000725FD" w:rsidRDefault="00926D81"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26D81" w:rsidRPr="000725FD" w:rsidRDefault="00926D81"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sidR="000D17CC">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sidR="000D17CC">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926D81" w:rsidRPr="000725FD" w:rsidRDefault="00926D8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7656">
        <w:rPr>
          <w:rFonts w:ascii="Book Antiqua" w:hAnsi="Book Antiqua"/>
          <w:sz w:val="22"/>
          <w:szCs w:val="22"/>
          <w:lang w:val="pt-BR"/>
        </w:rPr>
        <w:t>25</w:t>
      </w:r>
      <w:r w:rsidRPr="00F8255D">
        <w:rPr>
          <w:rFonts w:ascii="Book Antiqua" w:hAnsi="Book Antiqua"/>
          <w:sz w:val="22"/>
          <w:szCs w:val="22"/>
          <w:lang w:val="pt-BR"/>
        </w:rPr>
        <w:t xml:space="preserve"> de </w:t>
      </w:r>
      <w:r w:rsidR="00F3465A">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725FD" w:rsidRDefault="000725F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87656" w:rsidRPr="00A6161E" w:rsidRDefault="00187656" w:rsidP="00187656">
      <w:pPr>
        <w:widowControl w:val="0"/>
        <w:autoSpaceDE w:val="0"/>
        <w:autoSpaceDN w:val="0"/>
        <w:adjustRightInd w:val="0"/>
        <w:jc w:val="center"/>
        <w:rPr>
          <w:rFonts w:ascii="Book Antiqua" w:hAnsi="Book Antiqua"/>
          <w:b/>
        </w:rPr>
      </w:pPr>
      <w:r w:rsidRPr="00A6161E">
        <w:rPr>
          <w:rFonts w:ascii="Book Antiqua" w:hAnsi="Book Antiqua" w:cs="Book Antiqua"/>
          <w:b/>
        </w:rPr>
        <w:t>SANTIAGO MARTIN NAVIA</w:t>
      </w:r>
    </w:p>
    <w:p w:rsidR="005B02D2" w:rsidRDefault="00187656" w:rsidP="00187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6161E">
        <w:rPr>
          <w:rFonts w:ascii="Book Antiqua" w:hAnsi="Book Antiqua" w:cs="Book Antiqua"/>
        </w:rPr>
        <w:t>Secretário Municipal de Assistência Social</w:t>
      </w:r>
    </w:p>
    <w:p w:rsidR="008F278D" w:rsidRPr="004F6FE2" w:rsidRDefault="008F278D" w:rsidP="008F27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ANEXO I</w:t>
      </w:r>
    </w:p>
    <w:p w:rsidR="008F278D" w:rsidRPr="004F6FE2" w:rsidRDefault="008F278D" w:rsidP="008F278D">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lang w:val="pt-BR"/>
        </w:rPr>
      </w:pPr>
      <w:r w:rsidRPr="008471E7">
        <w:rPr>
          <w:rFonts w:ascii="Book Antiqua" w:eastAsia="Book Antiqua" w:hAnsi="Book Antiqua"/>
          <w:b/>
          <w:color w:val="000000"/>
          <w:sz w:val="40"/>
          <w:szCs w:val="40"/>
          <w:lang w:val="pt-BR"/>
        </w:rPr>
        <w:t>TERMO DE REFERÊNCIA</w:t>
      </w: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C04988" w:rsidRPr="00B57EEA" w:rsidRDefault="00C04988" w:rsidP="00C04988">
      <w:pPr>
        <w:jc w:val="both"/>
        <w:rPr>
          <w:rFonts w:ascii="Book Antiqua" w:hAnsi="Book Antiqua"/>
          <w:sz w:val="22"/>
          <w:szCs w:val="22"/>
          <w:lang w:val="pt-BR"/>
        </w:rPr>
      </w:pPr>
      <w:r w:rsidRPr="00147C38">
        <w:rPr>
          <w:rFonts w:ascii="Book Antiqua" w:hAnsi="Book Antiqua"/>
          <w:b/>
          <w:sz w:val="22"/>
          <w:szCs w:val="22"/>
          <w:lang w:val="pt-BR"/>
        </w:rPr>
        <w:t>1. DO OBJETO</w:t>
      </w:r>
    </w:p>
    <w:p w:rsidR="00C04988" w:rsidRDefault="00C04988" w:rsidP="00C04988">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C65CED" w:rsidRPr="00B50724">
        <w:rPr>
          <w:rFonts w:ascii="Book Antiqua" w:hAnsi="Book Antiqua"/>
          <w:bCs/>
          <w:i/>
          <w:sz w:val="22"/>
          <w:szCs w:val="22"/>
        </w:rPr>
        <w:t>Aquisição</w:t>
      </w:r>
      <w:proofErr w:type="gramEnd"/>
      <w:r w:rsidR="00C65CED" w:rsidRPr="00B50724">
        <w:rPr>
          <w:rFonts w:ascii="Book Antiqua" w:hAnsi="Book Antiqua"/>
          <w:bCs/>
          <w:i/>
          <w:sz w:val="22"/>
          <w:szCs w:val="22"/>
        </w:rPr>
        <w:t xml:space="preserve"> </w:t>
      </w:r>
      <w:r w:rsidR="00C65CED" w:rsidRPr="00B50724">
        <w:rPr>
          <w:rFonts w:ascii="Book Antiqua" w:hAnsi="Book Antiqua"/>
          <w:i/>
          <w:sz w:val="22"/>
          <w:szCs w:val="22"/>
          <w:lang w:val="pt-BR"/>
        </w:rPr>
        <w:t>de veículo para a Secretaria de Assistência Social do Município de Gaspar/SC</w:t>
      </w:r>
      <w:r w:rsidRPr="00B57EEA">
        <w:rPr>
          <w:rFonts w:ascii="Book Antiqua" w:hAnsi="Book Antiqua"/>
          <w:sz w:val="22"/>
          <w:szCs w:val="22"/>
          <w:lang w:val="pt-BR"/>
        </w:rPr>
        <w:t>, conforme as carac</w:t>
      </w:r>
      <w:r w:rsidR="00C65CED">
        <w:rPr>
          <w:rFonts w:ascii="Book Antiqua" w:hAnsi="Book Antiqua"/>
          <w:sz w:val="22"/>
          <w:szCs w:val="22"/>
          <w:lang w:val="pt-BR"/>
        </w:rPr>
        <w:t xml:space="preserve">terísticas técnicas descritas </w:t>
      </w:r>
      <w:proofErr w:type="spellStart"/>
      <w:r w:rsidR="00C65CED">
        <w:rPr>
          <w:rFonts w:ascii="Book Antiqua" w:hAnsi="Book Antiqua"/>
          <w:sz w:val="22"/>
          <w:szCs w:val="22"/>
          <w:lang w:val="pt-BR"/>
        </w:rPr>
        <w:t>noa</w:t>
      </w:r>
      <w:proofErr w:type="spellEnd"/>
      <w:r w:rsidRPr="00B57EEA">
        <w:rPr>
          <w:rFonts w:ascii="Book Antiqua" w:hAnsi="Book Antiqua"/>
          <w:sz w:val="22"/>
          <w:szCs w:val="22"/>
          <w:lang w:val="pt-BR"/>
        </w:rPr>
        <w:t xml:space="preserve"> Tabela 1.</w:t>
      </w:r>
    </w:p>
    <w:p w:rsidR="00715929" w:rsidRDefault="00715929" w:rsidP="00C04988">
      <w:pPr>
        <w:jc w:val="both"/>
        <w:rPr>
          <w:rFonts w:ascii="Book Antiqua" w:hAnsi="Book Antiqua"/>
          <w:sz w:val="22"/>
          <w:szCs w:val="22"/>
          <w:lang w:val="pt-BR"/>
        </w:rPr>
      </w:pPr>
    </w:p>
    <w:p w:rsidR="00715929" w:rsidRDefault="00715929" w:rsidP="00C04988">
      <w:pPr>
        <w:jc w:val="both"/>
        <w:rPr>
          <w:rFonts w:ascii="Book Antiqua" w:hAnsi="Book Antiqua"/>
          <w:sz w:val="22"/>
          <w:szCs w:val="22"/>
          <w:lang w:val="pt-BR"/>
        </w:rPr>
      </w:pPr>
      <w:r>
        <w:rPr>
          <w:rFonts w:ascii="Book Antiqua" w:hAnsi="Book Antiqua"/>
          <w:sz w:val="22"/>
          <w:szCs w:val="22"/>
          <w:lang w:val="pt-BR"/>
        </w:rPr>
        <w:t>1.2 CONVENENTE</w:t>
      </w:r>
    </w:p>
    <w:p w:rsidR="00715929" w:rsidRDefault="00715929" w:rsidP="00C04988">
      <w:pPr>
        <w:jc w:val="both"/>
        <w:rPr>
          <w:rFonts w:ascii="Book Antiqua" w:hAnsi="Book Antiqua"/>
          <w:sz w:val="22"/>
          <w:szCs w:val="22"/>
          <w:lang w:val="pt-BR"/>
        </w:rPr>
      </w:pPr>
      <w:r>
        <w:rPr>
          <w:rFonts w:ascii="Book Antiqua" w:hAnsi="Book Antiqua"/>
          <w:sz w:val="22"/>
          <w:szCs w:val="22"/>
          <w:lang w:val="pt-BR"/>
        </w:rPr>
        <w:t>1.2.1 Município de Gaspar/SC.</w:t>
      </w:r>
    </w:p>
    <w:p w:rsidR="00715929" w:rsidRDefault="00715929" w:rsidP="00C04988">
      <w:pPr>
        <w:jc w:val="both"/>
        <w:rPr>
          <w:rFonts w:ascii="Book Antiqua" w:hAnsi="Book Antiqua"/>
          <w:sz w:val="22"/>
          <w:szCs w:val="22"/>
          <w:lang w:val="pt-BR"/>
        </w:rPr>
      </w:pPr>
    </w:p>
    <w:p w:rsidR="00715929" w:rsidRDefault="00715929" w:rsidP="00C04988">
      <w:pPr>
        <w:jc w:val="both"/>
        <w:rPr>
          <w:rFonts w:ascii="Book Antiqua" w:hAnsi="Book Antiqua"/>
          <w:sz w:val="22"/>
          <w:szCs w:val="22"/>
          <w:lang w:val="pt-BR"/>
        </w:rPr>
      </w:pPr>
      <w:r>
        <w:rPr>
          <w:rFonts w:ascii="Book Antiqua" w:hAnsi="Book Antiqua"/>
          <w:sz w:val="22"/>
          <w:szCs w:val="22"/>
          <w:lang w:val="pt-BR"/>
        </w:rPr>
        <w:t>1.3 PROPOSTA</w:t>
      </w:r>
    </w:p>
    <w:p w:rsidR="00715929" w:rsidRDefault="00715929" w:rsidP="00C04988">
      <w:pPr>
        <w:jc w:val="both"/>
        <w:rPr>
          <w:rFonts w:ascii="Book Antiqua" w:hAnsi="Book Antiqua"/>
          <w:bCs/>
          <w:color w:val="000000"/>
          <w:sz w:val="22"/>
          <w:szCs w:val="22"/>
        </w:rPr>
      </w:pPr>
      <w:r w:rsidRPr="00715929">
        <w:rPr>
          <w:rFonts w:ascii="Book Antiqua" w:hAnsi="Book Antiqua"/>
          <w:sz w:val="22"/>
          <w:szCs w:val="22"/>
          <w:lang w:val="pt-BR"/>
        </w:rPr>
        <w:t xml:space="preserve">1.3.1 Proposta nº </w:t>
      </w:r>
      <w:r w:rsidRPr="00715929">
        <w:rPr>
          <w:rFonts w:ascii="Book Antiqua" w:hAnsi="Book Antiqua"/>
          <w:bCs/>
          <w:color w:val="000000"/>
          <w:sz w:val="22"/>
          <w:szCs w:val="22"/>
        </w:rPr>
        <w:t>092888/2017</w:t>
      </w:r>
      <w:r>
        <w:rPr>
          <w:rFonts w:ascii="Book Antiqua" w:hAnsi="Book Antiqua"/>
          <w:bCs/>
          <w:color w:val="000000"/>
          <w:sz w:val="22"/>
          <w:szCs w:val="22"/>
        </w:rPr>
        <w:t>.</w:t>
      </w:r>
    </w:p>
    <w:p w:rsidR="00715929" w:rsidRPr="00715929" w:rsidRDefault="00715929" w:rsidP="00C04988">
      <w:pPr>
        <w:jc w:val="both"/>
        <w:rPr>
          <w:rFonts w:ascii="Book Antiqua" w:hAnsi="Book Antiqua"/>
          <w:bCs/>
          <w:color w:val="000000"/>
          <w:sz w:val="22"/>
          <w:szCs w:val="22"/>
        </w:rPr>
      </w:pPr>
    </w:p>
    <w:p w:rsidR="00715929" w:rsidRPr="00715929" w:rsidRDefault="00715929" w:rsidP="00C04988">
      <w:pPr>
        <w:jc w:val="both"/>
        <w:rPr>
          <w:rFonts w:ascii="Book Antiqua" w:hAnsi="Book Antiqua"/>
          <w:bCs/>
          <w:color w:val="000000"/>
          <w:sz w:val="22"/>
          <w:szCs w:val="22"/>
        </w:rPr>
      </w:pPr>
      <w:r w:rsidRPr="00715929">
        <w:rPr>
          <w:rFonts w:ascii="Book Antiqua" w:hAnsi="Book Antiqua"/>
          <w:bCs/>
          <w:color w:val="000000"/>
          <w:sz w:val="22"/>
          <w:szCs w:val="22"/>
        </w:rPr>
        <w:t>1.4 OBJETO</w:t>
      </w:r>
    </w:p>
    <w:p w:rsidR="00715929" w:rsidRDefault="00715929" w:rsidP="00C04988">
      <w:pPr>
        <w:jc w:val="both"/>
        <w:rPr>
          <w:rFonts w:ascii="Book Antiqua" w:hAnsi="Book Antiqua"/>
          <w:b/>
          <w:bCs/>
          <w:color w:val="000000"/>
          <w:sz w:val="22"/>
          <w:szCs w:val="22"/>
        </w:rPr>
      </w:pPr>
      <w:r w:rsidRPr="00715929">
        <w:rPr>
          <w:rFonts w:ascii="Book Antiqua" w:hAnsi="Book Antiqua"/>
          <w:bCs/>
          <w:color w:val="000000"/>
          <w:sz w:val="22"/>
          <w:szCs w:val="22"/>
        </w:rPr>
        <w:t xml:space="preserve">1.4.1 </w:t>
      </w:r>
      <w:r>
        <w:rPr>
          <w:rFonts w:ascii="Book Antiqua" w:hAnsi="Book Antiqua"/>
          <w:bCs/>
          <w:color w:val="000000"/>
          <w:sz w:val="22"/>
          <w:szCs w:val="22"/>
        </w:rPr>
        <w:t>Estruturação da Rede de Serviços d</w:t>
      </w:r>
      <w:r w:rsidRPr="00715929">
        <w:rPr>
          <w:rFonts w:ascii="Book Antiqua" w:hAnsi="Book Antiqua"/>
          <w:bCs/>
          <w:color w:val="000000"/>
          <w:sz w:val="22"/>
          <w:szCs w:val="22"/>
        </w:rPr>
        <w:t xml:space="preserve">e Proteção Social </w:t>
      </w:r>
      <w:r w:rsidRPr="00715929">
        <w:rPr>
          <w:rFonts w:ascii="Book Antiqua" w:hAnsi="Book Antiqua"/>
          <w:bCs/>
          <w:sz w:val="22"/>
          <w:szCs w:val="22"/>
        </w:rPr>
        <w:t>Especial</w:t>
      </w:r>
      <w:r w:rsidRPr="00715929">
        <w:rPr>
          <w:rFonts w:ascii="Book Antiqua" w:hAnsi="Book Antiqua"/>
          <w:bCs/>
          <w:color w:val="000000"/>
          <w:sz w:val="22"/>
          <w:szCs w:val="22"/>
        </w:rPr>
        <w:t xml:space="preserve"> </w:t>
      </w:r>
      <w:r>
        <w:rPr>
          <w:rFonts w:ascii="Book Antiqua" w:hAnsi="Book Antiqua"/>
          <w:bCs/>
          <w:color w:val="000000"/>
          <w:sz w:val="22"/>
          <w:szCs w:val="22"/>
        </w:rPr>
        <w:t xml:space="preserve">- </w:t>
      </w:r>
      <w:r>
        <w:rPr>
          <w:rFonts w:ascii="Book Antiqua" w:hAnsi="Book Antiqua"/>
          <w:b/>
          <w:bCs/>
          <w:color w:val="000000"/>
          <w:sz w:val="22"/>
          <w:szCs w:val="22"/>
        </w:rPr>
        <w:t>Aquisição d</w:t>
      </w:r>
      <w:r w:rsidRPr="00715929">
        <w:rPr>
          <w:rFonts w:ascii="Book Antiqua" w:hAnsi="Book Antiqua"/>
          <w:b/>
          <w:bCs/>
          <w:color w:val="000000"/>
          <w:sz w:val="22"/>
          <w:szCs w:val="22"/>
        </w:rPr>
        <w:t>e Bens.</w:t>
      </w:r>
    </w:p>
    <w:p w:rsidR="00715929" w:rsidRDefault="00715929" w:rsidP="00C04988">
      <w:pPr>
        <w:jc w:val="both"/>
        <w:rPr>
          <w:rFonts w:ascii="Book Antiqua" w:hAnsi="Book Antiqua"/>
          <w:b/>
          <w:bCs/>
          <w:color w:val="000000"/>
          <w:sz w:val="22"/>
          <w:szCs w:val="22"/>
        </w:rPr>
      </w:pPr>
    </w:p>
    <w:p w:rsidR="00715929" w:rsidRPr="00715929" w:rsidRDefault="00715929" w:rsidP="00C04988">
      <w:pPr>
        <w:jc w:val="both"/>
        <w:rPr>
          <w:rFonts w:ascii="Book Antiqua" w:hAnsi="Book Antiqua"/>
          <w:bCs/>
          <w:color w:val="000000"/>
          <w:sz w:val="22"/>
          <w:szCs w:val="22"/>
        </w:rPr>
      </w:pPr>
      <w:r w:rsidRPr="00715929">
        <w:rPr>
          <w:rFonts w:ascii="Book Antiqua" w:hAnsi="Book Antiqua"/>
          <w:bCs/>
          <w:color w:val="000000"/>
          <w:sz w:val="22"/>
          <w:szCs w:val="22"/>
        </w:rPr>
        <w:t>1.5 PÚBLICO ALVO</w:t>
      </w:r>
    </w:p>
    <w:p w:rsidR="00715929" w:rsidRPr="00715929" w:rsidRDefault="00715929" w:rsidP="00C04988">
      <w:pPr>
        <w:jc w:val="both"/>
        <w:rPr>
          <w:rFonts w:ascii="Book Antiqua" w:hAnsi="Book Antiqua"/>
          <w:sz w:val="22"/>
          <w:szCs w:val="22"/>
          <w:lang w:val="pt-BR"/>
        </w:rPr>
      </w:pPr>
      <w:r w:rsidRPr="00715929">
        <w:rPr>
          <w:rFonts w:ascii="Book Antiqua" w:hAnsi="Book Antiqua"/>
          <w:bCs/>
          <w:color w:val="000000"/>
          <w:sz w:val="22"/>
          <w:szCs w:val="22"/>
        </w:rPr>
        <w:t>1.5.1 Cerca de 230 famílias/mês, cuja faixa etária varia entre 0 a 78 anos, que fazem uso diário de transporte e são atendidas pela instituição.</w:t>
      </w:r>
    </w:p>
    <w:p w:rsidR="00715929" w:rsidRPr="00715929" w:rsidRDefault="00715929" w:rsidP="00C04988">
      <w:pPr>
        <w:jc w:val="both"/>
        <w:rPr>
          <w:rFonts w:ascii="Book Antiqua" w:hAnsi="Book Antiqua"/>
          <w:sz w:val="22"/>
          <w:szCs w:val="22"/>
          <w:lang w:val="pt-BR"/>
        </w:rPr>
      </w:pPr>
    </w:p>
    <w:p w:rsidR="00C04988" w:rsidRPr="00C04988" w:rsidRDefault="00C04988" w:rsidP="00C04988">
      <w:pPr>
        <w:jc w:val="both"/>
        <w:rPr>
          <w:rFonts w:ascii="Book Antiqua" w:hAnsi="Book Antiqua"/>
          <w:i/>
          <w:sz w:val="22"/>
          <w:szCs w:val="22"/>
        </w:rPr>
      </w:pPr>
      <w:r w:rsidRPr="00117B10">
        <w:rPr>
          <w:rFonts w:ascii="Book Antiqua" w:hAnsi="Book Antiqua"/>
          <w:i/>
          <w:sz w:val="22"/>
          <w:szCs w:val="22"/>
        </w:rPr>
        <w:t>Tabela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4"/>
        <w:gridCol w:w="7084"/>
        <w:gridCol w:w="2093"/>
      </w:tblGrid>
      <w:tr w:rsidR="00C65CED" w:rsidRPr="00C65CED" w:rsidTr="009E688C">
        <w:tc>
          <w:tcPr>
            <w:tcW w:w="597" w:type="pct"/>
            <w:shd w:val="clear" w:color="auto" w:fill="BFBFBF"/>
            <w:vAlign w:val="center"/>
          </w:tcPr>
          <w:p w:rsidR="00C65CED" w:rsidRPr="00C65CED" w:rsidRDefault="00C65CED" w:rsidP="00C65CED">
            <w:pPr>
              <w:pStyle w:val="PargrafodaLista"/>
              <w:autoSpaceDE w:val="0"/>
              <w:autoSpaceDN w:val="0"/>
              <w:adjustRightInd w:val="0"/>
              <w:spacing w:after="0" w:line="240" w:lineRule="auto"/>
              <w:ind w:left="0"/>
              <w:jc w:val="center"/>
              <w:rPr>
                <w:rFonts w:ascii="Book Antiqua" w:hAnsi="Book Antiqua"/>
                <w:b/>
                <w:bCs/>
                <w:sz w:val="20"/>
                <w:szCs w:val="20"/>
              </w:rPr>
            </w:pPr>
            <w:r w:rsidRPr="00C65CED">
              <w:rPr>
                <w:rFonts w:ascii="Book Antiqua" w:hAnsi="Book Antiqua"/>
                <w:b/>
                <w:bCs/>
                <w:sz w:val="20"/>
                <w:szCs w:val="20"/>
              </w:rPr>
              <w:t>ITEM</w:t>
            </w:r>
          </w:p>
        </w:tc>
        <w:tc>
          <w:tcPr>
            <w:tcW w:w="3399" w:type="pct"/>
            <w:shd w:val="clear" w:color="auto" w:fill="BFBFBF"/>
          </w:tcPr>
          <w:p w:rsidR="00C65CED" w:rsidRPr="00C65CED" w:rsidRDefault="00C65CED" w:rsidP="00C65CED">
            <w:pPr>
              <w:pStyle w:val="PargrafodaLista"/>
              <w:autoSpaceDE w:val="0"/>
              <w:autoSpaceDN w:val="0"/>
              <w:adjustRightInd w:val="0"/>
              <w:spacing w:after="0" w:line="240" w:lineRule="auto"/>
              <w:ind w:left="0"/>
              <w:jc w:val="both"/>
              <w:rPr>
                <w:rFonts w:ascii="Book Antiqua" w:hAnsi="Book Antiqua"/>
                <w:b/>
                <w:bCs/>
                <w:sz w:val="20"/>
                <w:szCs w:val="20"/>
              </w:rPr>
            </w:pPr>
            <w:r w:rsidRPr="00C65CED">
              <w:rPr>
                <w:rFonts w:ascii="Book Antiqua" w:hAnsi="Book Antiqua"/>
                <w:b/>
                <w:bCs/>
                <w:sz w:val="20"/>
                <w:szCs w:val="20"/>
              </w:rPr>
              <w:t>DESCRIÇÃO /</w:t>
            </w:r>
          </w:p>
          <w:p w:rsidR="00C65CED" w:rsidRPr="00C65CED" w:rsidRDefault="00C65CED" w:rsidP="00C65CED">
            <w:pPr>
              <w:pStyle w:val="PargrafodaLista"/>
              <w:autoSpaceDE w:val="0"/>
              <w:autoSpaceDN w:val="0"/>
              <w:adjustRightInd w:val="0"/>
              <w:spacing w:after="0" w:line="240" w:lineRule="auto"/>
              <w:ind w:left="0"/>
              <w:jc w:val="both"/>
              <w:rPr>
                <w:rFonts w:ascii="Book Antiqua" w:hAnsi="Book Antiqua"/>
                <w:b/>
                <w:bCs/>
                <w:sz w:val="20"/>
                <w:szCs w:val="20"/>
              </w:rPr>
            </w:pPr>
            <w:r w:rsidRPr="00C65CED">
              <w:rPr>
                <w:rFonts w:ascii="Book Antiqua" w:hAnsi="Book Antiqua"/>
                <w:b/>
                <w:bCs/>
                <w:sz w:val="20"/>
                <w:szCs w:val="20"/>
              </w:rPr>
              <w:t>ESPECIFICAÇÃO</w:t>
            </w:r>
          </w:p>
        </w:tc>
        <w:tc>
          <w:tcPr>
            <w:tcW w:w="1004" w:type="pct"/>
            <w:shd w:val="clear" w:color="auto" w:fill="BFBFBF"/>
            <w:vAlign w:val="center"/>
          </w:tcPr>
          <w:p w:rsidR="00C65CED" w:rsidRPr="00C65CED" w:rsidRDefault="009E688C" w:rsidP="009E688C">
            <w:pPr>
              <w:pStyle w:val="PargrafodaLista"/>
              <w:autoSpaceDE w:val="0"/>
              <w:autoSpaceDN w:val="0"/>
              <w:adjustRightInd w:val="0"/>
              <w:spacing w:after="0" w:line="240" w:lineRule="auto"/>
              <w:ind w:left="0"/>
              <w:jc w:val="center"/>
              <w:rPr>
                <w:rFonts w:ascii="Book Antiqua" w:hAnsi="Book Antiqua"/>
                <w:b/>
                <w:bCs/>
                <w:sz w:val="20"/>
                <w:szCs w:val="20"/>
                <w:lang w:val="es-ES_tradnl"/>
              </w:rPr>
            </w:pPr>
            <w:r>
              <w:rPr>
                <w:rFonts w:ascii="Book Antiqua" w:hAnsi="Book Antiqua"/>
                <w:b/>
                <w:bCs/>
                <w:sz w:val="20"/>
                <w:szCs w:val="20"/>
                <w:lang w:val="es-ES_tradnl"/>
              </w:rPr>
              <w:t>QUANTIDADE</w:t>
            </w:r>
          </w:p>
        </w:tc>
      </w:tr>
      <w:tr w:rsidR="00C65CED" w:rsidRPr="00C65CED" w:rsidTr="009E688C">
        <w:trPr>
          <w:trHeight w:val="487"/>
        </w:trPr>
        <w:tc>
          <w:tcPr>
            <w:tcW w:w="597" w:type="pct"/>
            <w:vAlign w:val="center"/>
          </w:tcPr>
          <w:p w:rsidR="00C65CED" w:rsidRPr="00C65CED" w:rsidRDefault="00C65CED" w:rsidP="00C65CED">
            <w:pPr>
              <w:pStyle w:val="PargrafodaLista"/>
              <w:autoSpaceDE w:val="0"/>
              <w:autoSpaceDN w:val="0"/>
              <w:adjustRightInd w:val="0"/>
              <w:spacing w:after="0" w:line="240" w:lineRule="auto"/>
              <w:ind w:left="0"/>
              <w:jc w:val="center"/>
              <w:rPr>
                <w:rFonts w:ascii="Book Antiqua" w:hAnsi="Book Antiqua"/>
                <w:b/>
                <w:bCs/>
                <w:sz w:val="20"/>
                <w:szCs w:val="20"/>
              </w:rPr>
            </w:pPr>
          </w:p>
          <w:p w:rsidR="00C65CED" w:rsidRPr="00C65CED" w:rsidRDefault="00C65CED" w:rsidP="00C65CED">
            <w:pPr>
              <w:pStyle w:val="PargrafodaLista"/>
              <w:autoSpaceDE w:val="0"/>
              <w:autoSpaceDN w:val="0"/>
              <w:adjustRightInd w:val="0"/>
              <w:spacing w:after="0" w:line="240" w:lineRule="auto"/>
              <w:ind w:left="0"/>
              <w:jc w:val="center"/>
              <w:rPr>
                <w:rFonts w:ascii="Book Antiqua" w:hAnsi="Book Antiqua"/>
                <w:b/>
                <w:bCs/>
                <w:sz w:val="20"/>
                <w:szCs w:val="20"/>
              </w:rPr>
            </w:pPr>
            <w:r w:rsidRPr="00C65CED">
              <w:rPr>
                <w:rFonts w:ascii="Book Antiqua" w:hAnsi="Book Antiqua"/>
                <w:b/>
                <w:bCs/>
                <w:sz w:val="20"/>
                <w:szCs w:val="20"/>
              </w:rPr>
              <w:t>01</w:t>
            </w:r>
          </w:p>
        </w:tc>
        <w:tc>
          <w:tcPr>
            <w:tcW w:w="3399" w:type="pct"/>
            <w:vAlign w:val="center"/>
          </w:tcPr>
          <w:p w:rsidR="00C65CED" w:rsidRDefault="00147C38" w:rsidP="00C65CED">
            <w:pPr>
              <w:pStyle w:val="PargrafodaLista"/>
              <w:autoSpaceDE w:val="0"/>
              <w:autoSpaceDN w:val="0"/>
              <w:adjustRightInd w:val="0"/>
              <w:spacing w:after="0" w:line="240" w:lineRule="auto"/>
              <w:ind w:left="21"/>
              <w:jc w:val="both"/>
              <w:rPr>
                <w:rFonts w:ascii="Book Antiqua" w:hAnsi="Book Antiqua"/>
                <w:bCs/>
                <w:sz w:val="20"/>
                <w:szCs w:val="20"/>
              </w:rPr>
            </w:pPr>
            <w:r>
              <w:rPr>
                <w:rFonts w:ascii="Book Antiqua" w:hAnsi="Book Antiqua"/>
                <w:bCs/>
                <w:sz w:val="20"/>
                <w:szCs w:val="20"/>
              </w:rPr>
              <w:t>Unidade(s)</w:t>
            </w:r>
          </w:p>
          <w:p w:rsidR="00C65CED" w:rsidRPr="00C65CED" w:rsidRDefault="00C65CED" w:rsidP="00C65CED">
            <w:pPr>
              <w:pStyle w:val="PargrafodaLista"/>
              <w:autoSpaceDE w:val="0"/>
              <w:autoSpaceDN w:val="0"/>
              <w:adjustRightInd w:val="0"/>
              <w:spacing w:after="0" w:line="240" w:lineRule="auto"/>
              <w:ind w:left="21"/>
              <w:jc w:val="both"/>
              <w:rPr>
                <w:rFonts w:ascii="Book Antiqua" w:hAnsi="Book Antiqua"/>
                <w:bCs/>
                <w:color w:val="000000"/>
                <w:sz w:val="20"/>
                <w:szCs w:val="20"/>
              </w:rPr>
            </w:pPr>
            <w:r w:rsidRPr="00C65CED">
              <w:rPr>
                <w:rFonts w:ascii="Book Antiqua" w:hAnsi="Book Antiqua"/>
                <w:bCs/>
                <w:sz w:val="20"/>
                <w:szCs w:val="20"/>
              </w:rPr>
              <w:t>VEÍCULO AUTOMOTIVO TIPO VAN:</w:t>
            </w:r>
          </w:p>
          <w:p w:rsidR="00C65CED" w:rsidRDefault="00C65CED" w:rsidP="00C65CED">
            <w:pPr>
              <w:pStyle w:val="PargrafodaLista"/>
              <w:autoSpaceDE w:val="0"/>
              <w:autoSpaceDN w:val="0"/>
              <w:adjustRightInd w:val="0"/>
              <w:spacing w:after="0" w:line="240" w:lineRule="auto"/>
              <w:jc w:val="both"/>
              <w:rPr>
                <w:rFonts w:ascii="Book Antiqua" w:hAnsi="Book Antiqua"/>
                <w:bCs/>
                <w:color w:val="000000"/>
                <w:sz w:val="20"/>
                <w:szCs w:val="20"/>
              </w:rPr>
            </w:pPr>
          </w:p>
          <w:p w:rsidR="00C65CED" w:rsidRPr="00C65CED" w:rsidRDefault="00C65CED" w:rsidP="00C65CED">
            <w:pPr>
              <w:pStyle w:val="PargrafodaLista"/>
              <w:autoSpaceDE w:val="0"/>
              <w:autoSpaceDN w:val="0"/>
              <w:adjustRightInd w:val="0"/>
              <w:spacing w:after="0" w:line="240" w:lineRule="auto"/>
              <w:ind w:left="0"/>
              <w:jc w:val="both"/>
              <w:rPr>
                <w:rFonts w:ascii="Book Antiqua" w:hAnsi="Book Antiqua"/>
                <w:bCs/>
                <w:color w:val="000000"/>
                <w:sz w:val="20"/>
                <w:szCs w:val="20"/>
              </w:rPr>
            </w:pPr>
            <w:r w:rsidRPr="00C65CED">
              <w:rPr>
                <w:rFonts w:ascii="Book Antiqua" w:hAnsi="Book Antiqua"/>
                <w:bCs/>
                <w:color w:val="000000"/>
                <w:sz w:val="20"/>
                <w:szCs w:val="20"/>
              </w:rPr>
              <w:t xml:space="preserve">a) Potência mínima: 127 CV (ABNT);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color w:val="000000"/>
                <w:sz w:val="20"/>
                <w:szCs w:val="20"/>
              </w:rPr>
              <w:t>b) Combustível: Diesel, sendo alimentado</w:t>
            </w:r>
            <w:r w:rsidRPr="00C65CED">
              <w:rPr>
                <w:rFonts w:ascii="Book Antiqua" w:hAnsi="Book Antiqua"/>
                <w:bCs/>
                <w:sz w:val="20"/>
                <w:szCs w:val="20"/>
              </w:rPr>
              <w:t xml:space="preserve"> por sistema de injeção eletrônica; </w:t>
            </w:r>
          </w:p>
          <w:p w:rsidR="00C65CED" w:rsidRPr="00C65CED" w:rsidRDefault="00C65CED" w:rsidP="00C65CED">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c) Distância entre eixos mínima: 4.035 mm; </w:t>
            </w:r>
          </w:p>
          <w:p w:rsidR="00C65CED" w:rsidRPr="00C65CED" w:rsidRDefault="00C65CED" w:rsidP="00C65CED">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d) Comprimento total mínimo: 6.353 mm; 23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e) Altura mínima do compartimento de carga: </w:t>
            </w:r>
            <w:proofErr w:type="gramStart"/>
            <w:r w:rsidRPr="00C65CED">
              <w:rPr>
                <w:rFonts w:ascii="Book Antiqua" w:hAnsi="Book Antiqua"/>
                <w:bCs/>
                <w:sz w:val="20"/>
                <w:szCs w:val="20"/>
              </w:rPr>
              <w:t>1,</w:t>
            </w:r>
            <w:proofErr w:type="gramEnd"/>
            <w:r w:rsidRPr="00C65CED">
              <w:rPr>
                <w:rFonts w:ascii="Book Antiqua" w:hAnsi="Book Antiqua"/>
                <w:bCs/>
                <w:sz w:val="20"/>
                <w:szCs w:val="20"/>
              </w:rPr>
              <w:t xml:space="preserve">900 mm;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f) Largura mínima do compartimento de carga: </w:t>
            </w:r>
            <w:proofErr w:type="gramStart"/>
            <w:r w:rsidRPr="00C65CED">
              <w:rPr>
                <w:rFonts w:ascii="Book Antiqua" w:hAnsi="Book Antiqua"/>
                <w:bCs/>
                <w:sz w:val="20"/>
                <w:szCs w:val="20"/>
              </w:rPr>
              <w:t>1,</w:t>
            </w:r>
            <w:proofErr w:type="gramEnd"/>
            <w:r w:rsidRPr="00C65CED">
              <w:rPr>
                <w:rFonts w:ascii="Book Antiqua" w:hAnsi="Book Antiqua"/>
                <w:bCs/>
                <w:sz w:val="20"/>
                <w:szCs w:val="20"/>
              </w:rPr>
              <w:t xml:space="preserve">993 mm;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g) Zero quilômetro 2018/2019 (ano/modelo) ou mais atual;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h) Embreagem e direção </w:t>
            </w:r>
            <w:proofErr w:type="gramStart"/>
            <w:r w:rsidRPr="00C65CED">
              <w:rPr>
                <w:rFonts w:ascii="Book Antiqua" w:hAnsi="Book Antiqua"/>
                <w:bCs/>
                <w:sz w:val="20"/>
                <w:szCs w:val="20"/>
              </w:rPr>
              <w:t>hidráulicas/elétricas</w:t>
            </w:r>
            <w:proofErr w:type="gramEnd"/>
            <w:r w:rsidRPr="00C65CED">
              <w:rPr>
                <w:rFonts w:ascii="Book Antiqua" w:hAnsi="Book Antiqua"/>
                <w:bCs/>
                <w:sz w:val="20"/>
                <w:szCs w:val="20"/>
              </w:rPr>
              <w:t xml:space="preserve">;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i) Suspensão: apropriada para transporte de materiais, equipamentos e pessoal;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j) Sistema de climatização (ar-condicionado): sistema de refrigeração para a cabine de passageiros, e para a cabine, quando do veículo em trânsito, possibilitando o controle e </w:t>
            </w:r>
            <w:proofErr w:type="gramStart"/>
            <w:r w:rsidRPr="00C65CED">
              <w:rPr>
                <w:rFonts w:ascii="Book Antiqua" w:hAnsi="Book Antiqua"/>
                <w:bCs/>
                <w:sz w:val="20"/>
                <w:szCs w:val="20"/>
              </w:rPr>
              <w:t>manutenção da temperatura ambiente, com a distribuição através de dutos e saídas próprias</w:t>
            </w:r>
            <w:proofErr w:type="gramEnd"/>
            <w:r w:rsidRPr="00C65CED">
              <w:rPr>
                <w:rFonts w:ascii="Book Antiqua" w:hAnsi="Book Antiqua"/>
                <w:bCs/>
                <w:sz w:val="20"/>
                <w:szCs w:val="20"/>
              </w:rPr>
              <w:t xml:space="preserve"> para esta finalidade;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k) Carroceria: com 05 (cinco) portas de acesso originais, sendo duas dianteiras com abertura de giro para acesso do motorista e passageiro, uma na área de carga com abertura e fechamento, e duas traseiras com abertura de giro;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l) Cor: branca sólida;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lastRenderedPageBreak/>
              <w:t xml:space="preserve">m) Espelhos retrovisores externos em ambos os lados, com regulagem elétrica;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n) Transmissão manual mínima de 06(seis) marchas à frente e 01 (uma) à ré;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o) Pneus e aros de roda compatíveis com o uso para transporte de carga/passageiros, também o estepe;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p) Reservatório de combustível com no mínimo 75 litros; </w:t>
            </w:r>
          </w:p>
          <w:p w:rsidR="00C65CED" w:rsidRPr="00C65CED" w:rsidRDefault="00C65CED" w:rsidP="009E688C">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q) Central multimídia com entrada USB, Rádio AM-FM, quatro alto-falantes e antena instalados;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r) Película não refletiva nas áreas envidraçadas do veículo sendo utilizando os índices máximos de transmissão luminosa, conforme Resolução CONTRAN nº. 254, de 26/10/2007, e aplicação da respectiva </w:t>
            </w:r>
            <w:proofErr w:type="gramStart"/>
            <w:r w:rsidRPr="00C65CED">
              <w:rPr>
                <w:rFonts w:ascii="Book Antiqua" w:hAnsi="Book Antiqua"/>
                <w:bCs/>
                <w:sz w:val="20"/>
                <w:szCs w:val="20"/>
              </w:rPr>
              <w:t>chancela</w:t>
            </w:r>
            <w:proofErr w:type="gramEnd"/>
            <w:r w:rsidRPr="00C65CED">
              <w:rPr>
                <w:rFonts w:ascii="Book Antiqua" w:hAnsi="Book Antiqua"/>
                <w:bCs/>
                <w:sz w:val="20"/>
                <w:szCs w:val="20"/>
              </w:rPr>
              <w:t xml:space="preserve">;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s) Demais itens obrigatórios exigidos por lei;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t) sensor e câmera de ré.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u) Sistema elétrico de subida dos vidros nas 02 (duas) portas dianteiras, original do fabricante ou homologado por este;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p) Sistema de subida automática dos vidros nas duas portas dianteiras, quando do acionamento do alarme, (módulo de subida), permitindo o fechamento desses vidros, original do fabricante ou homologado por este; </w:t>
            </w:r>
          </w:p>
          <w:p w:rsidR="00147C38"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v) Sistema de alarme antifurto com </w:t>
            </w:r>
            <w:proofErr w:type="spellStart"/>
            <w:r w:rsidRPr="00C65CED">
              <w:rPr>
                <w:rFonts w:ascii="Book Antiqua" w:hAnsi="Book Antiqua"/>
                <w:bCs/>
                <w:sz w:val="20"/>
                <w:szCs w:val="20"/>
              </w:rPr>
              <w:t>ultrassom</w:t>
            </w:r>
            <w:proofErr w:type="spellEnd"/>
            <w:r w:rsidRPr="00C65CED">
              <w:rPr>
                <w:rFonts w:ascii="Book Antiqua" w:hAnsi="Book Antiqua"/>
                <w:bCs/>
                <w:sz w:val="20"/>
                <w:szCs w:val="20"/>
              </w:rPr>
              <w:t xml:space="preserve"> (tipo volumétrico) com acionamento integrado na chave do veículo, ou através de controle remoto, modelo original do fabricante ou homologado por este;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w) Sistema de travamento elétrico nas duas portas dianteiras, com acionamento na chave do veículo ou controle do alarme, modelo original do fabricante ou homologado por este;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x) Banco do motorista com ajuste ergonômico manual, lombar e do assento em </w:t>
            </w:r>
            <w:proofErr w:type="gramStart"/>
            <w:r w:rsidRPr="00C65CED">
              <w:rPr>
                <w:rFonts w:ascii="Book Antiqua" w:hAnsi="Book Antiqua"/>
                <w:bCs/>
                <w:sz w:val="20"/>
                <w:szCs w:val="20"/>
              </w:rPr>
              <w:t>6</w:t>
            </w:r>
            <w:proofErr w:type="gramEnd"/>
            <w:r w:rsidRPr="00C65CED">
              <w:rPr>
                <w:rFonts w:ascii="Book Antiqua" w:hAnsi="Book Antiqua"/>
                <w:bCs/>
                <w:sz w:val="20"/>
                <w:szCs w:val="20"/>
              </w:rPr>
              <w:t xml:space="preserve"> posições </w:t>
            </w:r>
          </w:p>
          <w:p w:rsidR="00C65CED" w:rsidRPr="00C65CED" w:rsidRDefault="00C65CED" w:rsidP="00147C38">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y) faróis de neblina; </w:t>
            </w:r>
          </w:p>
          <w:p w:rsidR="00C65CED" w:rsidRPr="00C65CED" w:rsidRDefault="00C65CED" w:rsidP="00C65CED">
            <w:pPr>
              <w:jc w:val="both"/>
              <w:rPr>
                <w:rFonts w:ascii="Book Antiqua" w:hAnsi="Book Antiqua"/>
              </w:rPr>
            </w:pPr>
            <w:r w:rsidRPr="00C65CED">
              <w:rPr>
                <w:rFonts w:ascii="Book Antiqua" w:hAnsi="Book Antiqua"/>
                <w:bCs/>
              </w:rPr>
              <w:t>z) tacógrafo digital.</w:t>
            </w:r>
          </w:p>
        </w:tc>
        <w:tc>
          <w:tcPr>
            <w:tcW w:w="1004" w:type="pct"/>
            <w:vAlign w:val="center"/>
          </w:tcPr>
          <w:p w:rsidR="00C65CED" w:rsidRPr="00C65CED" w:rsidRDefault="00C65CED" w:rsidP="00C65CED">
            <w:pPr>
              <w:pStyle w:val="PargrafodaLista"/>
              <w:autoSpaceDE w:val="0"/>
              <w:autoSpaceDN w:val="0"/>
              <w:adjustRightInd w:val="0"/>
              <w:spacing w:after="0" w:line="240" w:lineRule="auto"/>
              <w:ind w:left="0"/>
              <w:jc w:val="center"/>
              <w:rPr>
                <w:rFonts w:ascii="Book Antiqua" w:hAnsi="Book Antiqua"/>
                <w:b/>
                <w:bCs/>
                <w:sz w:val="20"/>
                <w:szCs w:val="20"/>
              </w:rPr>
            </w:pPr>
            <w:r w:rsidRPr="00C65CED">
              <w:rPr>
                <w:rFonts w:ascii="Book Antiqua" w:hAnsi="Book Antiqua"/>
                <w:b/>
                <w:bCs/>
                <w:sz w:val="20"/>
                <w:szCs w:val="20"/>
              </w:rPr>
              <w:lastRenderedPageBreak/>
              <w:t>01</w:t>
            </w:r>
          </w:p>
        </w:tc>
      </w:tr>
    </w:tbl>
    <w:p w:rsidR="00C04988" w:rsidRDefault="00C04988" w:rsidP="00C04988">
      <w:pPr>
        <w:jc w:val="both"/>
        <w:rPr>
          <w:rFonts w:ascii="Book Antiqua" w:hAnsi="Book Antiqua"/>
          <w:b/>
          <w:color w:val="FF0000"/>
          <w:sz w:val="22"/>
          <w:szCs w:val="22"/>
        </w:rPr>
      </w:pPr>
    </w:p>
    <w:p w:rsidR="00C04988" w:rsidRPr="00B57EEA" w:rsidRDefault="00C04988" w:rsidP="00C04988">
      <w:pPr>
        <w:jc w:val="both"/>
        <w:rPr>
          <w:rFonts w:ascii="Book Antiqua" w:hAnsi="Book Antiqua"/>
          <w:sz w:val="22"/>
          <w:szCs w:val="22"/>
        </w:rPr>
      </w:pPr>
      <w:r w:rsidRPr="00B57EEA">
        <w:rPr>
          <w:rFonts w:ascii="Book Antiqua" w:hAnsi="Book Antiqua"/>
          <w:b/>
          <w:sz w:val="22"/>
          <w:szCs w:val="22"/>
        </w:rPr>
        <w:t>2. JUSTIFICATIVA E OBJETIVO DA CONTRATAÇÃO</w:t>
      </w:r>
    </w:p>
    <w:p w:rsidR="00147C38" w:rsidRPr="00B50724" w:rsidRDefault="00147C38" w:rsidP="00147C3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w:t>
      </w:r>
      <w:r w:rsidRPr="00B50724">
        <w:rPr>
          <w:rFonts w:ascii="Book Antiqua" w:eastAsia="Book Antiqua" w:hAnsi="Book Antiqua"/>
          <w:sz w:val="22"/>
          <w:szCs w:val="22"/>
        </w:rPr>
        <w:t xml:space="preserve">A presente despesa tem por justificativa </w:t>
      </w:r>
      <w:r w:rsidRPr="00B50724">
        <w:rPr>
          <w:rFonts w:ascii="Book Antiqua" w:hAnsi="Book Antiqua"/>
          <w:sz w:val="22"/>
          <w:szCs w:val="22"/>
        </w:rPr>
        <w:t>atender demanda da Secretaria de Assistência Social, que através do CREAS, realiza as ações de proteção com pessoas/famílias em situação de risco pessoal e social por violação de direitos.  A aquisição deste veículo visa propiciar o deslocamento de usuários com dificuldades de locomoção e/ou que habitam em regiões desguarnecidas de transporte público, para participação em ações/atividades socioassistenciais.</w:t>
      </w:r>
    </w:p>
    <w:p w:rsidR="00147C38" w:rsidRDefault="00147C38" w:rsidP="00147C38">
      <w:pPr>
        <w:pStyle w:val="PargrafodaLista"/>
        <w:autoSpaceDE w:val="0"/>
        <w:autoSpaceDN w:val="0"/>
        <w:adjustRightInd w:val="0"/>
        <w:spacing w:after="0" w:line="240" w:lineRule="auto"/>
        <w:ind w:left="0"/>
        <w:jc w:val="both"/>
        <w:rPr>
          <w:rFonts w:ascii="Book Antiqua" w:hAnsi="Book Antiqua"/>
        </w:rPr>
      </w:pPr>
      <w:r>
        <w:rPr>
          <w:rFonts w:ascii="Book Antiqua" w:eastAsia="Book Antiqua" w:hAnsi="Book Antiqua"/>
          <w:lang w:val="nl-NL"/>
        </w:rPr>
        <w:t xml:space="preserve">2.1.1 </w:t>
      </w:r>
      <w:r w:rsidRPr="00B50724">
        <w:rPr>
          <w:rFonts w:ascii="Book Antiqua" w:eastAsia="Book Antiqua" w:hAnsi="Book Antiqua"/>
        </w:rPr>
        <w:t xml:space="preserve">A aquisição do presente também tem como objetivo </w:t>
      </w:r>
      <w:r>
        <w:rPr>
          <w:rFonts w:ascii="Book Antiqua" w:hAnsi="Book Antiqua"/>
          <w:bCs/>
          <w:color w:val="000000"/>
        </w:rPr>
        <w:t>v</w:t>
      </w:r>
      <w:r w:rsidRPr="00B50724">
        <w:rPr>
          <w:rFonts w:ascii="Book Antiqua" w:hAnsi="Book Antiqua"/>
          <w:bCs/>
          <w:color w:val="000000"/>
        </w:rPr>
        <w:t xml:space="preserve">iabilizar atividades integrativas entre as unidades </w:t>
      </w:r>
      <w:proofErr w:type="spellStart"/>
      <w:r w:rsidRPr="00B50724">
        <w:rPr>
          <w:rFonts w:ascii="Book Antiqua" w:hAnsi="Book Antiqua"/>
          <w:bCs/>
          <w:color w:val="000000"/>
        </w:rPr>
        <w:t>socioassistenciais</w:t>
      </w:r>
      <w:proofErr w:type="spellEnd"/>
      <w:r w:rsidRPr="00B50724">
        <w:rPr>
          <w:rFonts w:ascii="Book Antiqua" w:hAnsi="Book Antiqua"/>
          <w:bCs/>
          <w:color w:val="000000"/>
        </w:rPr>
        <w:t xml:space="preserve"> e </w:t>
      </w:r>
      <w:r w:rsidRPr="00B50724">
        <w:rPr>
          <w:rFonts w:ascii="Book Antiqua" w:hAnsi="Book Antiqua"/>
        </w:rPr>
        <w:t xml:space="preserve">Propiciar o deslocamento de usuários com dificuldades de locomoção e/ou que habitam em regiões desguarnecidas de transporte público, para participação em ações/atividades </w:t>
      </w:r>
      <w:proofErr w:type="spellStart"/>
      <w:r w:rsidRPr="00B50724">
        <w:rPr>
          <w:rFonts w:ascii="Book Antiqua" w:hAnsi="Book Antiqua"/>
        </w:rPr>
        <w:t>socioassistenciais</w:t>
      </w:r>
      <w:proofErr w:type="spellEnd"/>
      <w:r w:rsidRPr="00B50724">
        <w:rPr>
          <w:rFonts w:ascii="Book Antiqua" w:hAnsi="Book Antiqua"/>
        </w:rPr>
        <w:t>.</w:t>
      </w:r>
    </w:p>
    <w:p w:rsidR="00C04988" w:rsidRPr="00147C38"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lang w:val="pt-BR"/>
        </w:rPr>
        <w:t xml:space="preserve">2.1.2 </w:t>
      </w:r>
      <w:r w:rsidRPr="00147C38">
        <w:rPr>
          <w:rFonts w:ascii="Book Antiqua" w:hAnsi="Book Antiqua"/>
          <w:sz w:val="22"/>
          <w:szCs w:val="22"/>
        </w:rPr>
        <w:t>O objeto de licitação será adquirido com recursos de convênio, firmado com o Governo Federal – Ministério do Desenvolvimento Social, e recursos de contrapartida do município, em conformidade com o item 14 do Edital.</w:t>
      </w:r>
    </w:p>
    <w:p w:rsidR="00147C38" w:rsidRDefault="00147C38"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C04988" w:rsidRPr="00B57EEA" w:rsidRDefault="00C04988" w:rsidP="00C04988">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C04988" w:rsidRPr="00B57EEA" w:rsidRDefault="00C04988" w:rsidP="00C04988">
      <w:pPr>
        <w:jc w:val="both"/>
        <w:rPr>
          <w:rFonts w:ascii="Book Antiqua" w:hAnsi="Book Antiqua"/>
          <w:sz w:val="22"/>
          <w:szCs w:val="22"/>
          <w:lang w:val="pt-BR"/>
        </w:rPr>
      </w:pPr>
    </w:p>
    <w:p w:rsidR="00C04988" w:rsidRDefault="00C04988" w:rsidP="00C04988">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147C38"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4</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w:t>
      </w:r>
      <w:r w:rsidRPr="00385B61">
        <w:rPr>
          <w:rFonts w:ascii="Book Antiqua" w:eastAsia="Book Antiqua" w:hAnsi="Book Antiqua"/>
          <w:sz w:val="22"/>
        </w:rPr>
        <w:lastRenderedPageBreak/>
        <w:t>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147C38" w:rsidRPr="00144519"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147C38" w:rsidRPr="00195D34"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47C38"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147C38"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47C38" w:rsidRPr="00E14F78" w:rsidRDefault="00147C38" w:rsidP="00147C3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147C38" w:rsidRPr="000725FD" w:rsidRDefault="00147C38" w:rsidP="00147C38">
      <w:pPr>
        <w:jc w:val="both"/>
        <w:rPr>
          <w:rFonts w:ascii="Book Antiqua" w:hAnsi="Book Antiqua" w:cs="Book Antiqua"/>
          <w:color w:val="000000" w:themeColor="text1"/>
          <w:highlight w:val="yellow"/>
          <w:shd w:val="clear" w:color="auto" w:fill="FFFFFF"/>
        </w:rPr>
      </w:pPr>
    </w:p>
    <w:p w:rsidR="00147C38" w:rsidRPr="00195D34"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4.3.2 Poderá</w:t>
      </w:r>
      <w:r w:rsidRPr="00195D34">
        <w:rPr>
          <w:rFonts w:ascii="Book Antiqua" w:eastAsia="Book Antiqua" w:hAnsi="Book Antiqua"/>
          <w:sz w:val="22"/>
          <w:szCs w:val="22"/>
          <w:shd w:val="clear" w:color="auto" w:fill="FFFFFF"/>
        </w:rPr>
        <w:t xml:space="preserve"> ser solicitada entrega em outro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não estipulado neste Edital, sendo que o fornecedor obriga-se a entregar o </w:t>
      </w:r>
      <w:r>
        <w:rPr>
          <w:rFonts w:ascii="Book Antiqua" w:eastAsia="Book Antiqua" w:hAnsi="Book Antiqua"/>
          <w:sz w:val="22"/>
          <w:szCs w:val="22"/>
          <w:shd w:val="clear" w:color="auto" w:fill="FFFFFF"/>
        </w:rPr>
        <w:t>veículo</w:t>
      </w:r>
      <w:r w:rsidRPr="00195D34">
        <w:rPr>
          <w:rFonts w:ascii="Book Antiqua" w:eastAsia="Book Antiqua" w:hAnsi="Book Antiqua"/>
          <w:sz w:val="22"/>
          <w:szCs w:val="22"/>
          <w:shd w:val="clear" w:color="auto" w:fill="FFFFFF"/>
        </w:rPr>
        <w:t xml:space="preserve"> no local indicado, desde que seja dentro do Município de Gaspar.</w:t>
      </w:r>
    </w:p>
    <w:p w:rsidR="00147C38" w:rsidRPr="000725FD"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147C38" w:rsidRPr="00195D34"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w:t>
      </w:r>
      <w:r>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47C38" w:rsidRPr="00195D34" w:rsidRDefault="00147C38" w:rsidP="00147C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147C38" w:rsidRPr="00195D34" w:rsidRDefault="00147C38" w:rsidP="00147C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47C38" w:rsidRPr="00195D34" w:rsidRDefault="00147C38" w:rsidP="00147C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47C38" w:rsidRPr="00195D34" w:rsidRDefault="00147C38" w:rsidP="00147C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147C38" w:rsidRPr="00195D34" w:rsidRDefault="00147C38" w:rsidP="00147C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47C38" w:rsidRPr="00195D34"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C04988" w:rsidRDefault="00147C38" w:rsidP="00147C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47C38" w:rsidRDefault="00147C38"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04988" w:rsidRPr="00B57EEA" w:rsidRDefault="00C04988" w:rsidP="00C049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147C38" w:rsidRPr="00081980" w:rsidRDefault="00147C38" w:rsidP="00147C38">
      <w:pPr>
        <w:tabs>
          <w:tab w:val="left" w:pos="567"/>
        </w:tabs>
        <w:jc w:val="both"/>
        <w:rPr>
          <w:rFonts w:ascii="Book Antiqua" w:hAnsi="Book Antiqua"/>
          <w:sz w:val="22"/>
          <w:szCs w:val="22"/>
        </w:rPr>
      </w:pPr>
      <w:r>
        <w:rPr>
          <w:rFonts w:ascii="Book Antiqua" w:eastAsia="Book Antiqua" w:hAnsi="Book Antiqua" w:cs="Arial"/>
          <w:sz w:val="22"/>
          <w:szCs w:val="22"/>
          <w:lang w:val="pt-BR"/>
        </w:rPr>
        <w:t>5</w:t>
      </w:r>
      <w:r w:rsidRPr="00081980">
        <w:rPr>
          <w:rFonts w:ascii="Book Antiqua" w:eastAsia="Book Antiqua" w:hAnsi="Book Antiqua" w:cs="Arial"/>
          <w:sz w:val="22"/>
          <w:szCs w:val="22"/>
        </w:rPr>
        <w:t xml:space="preserve">.1 </w:t>
      </w:r>
      <w:r w:rsidRPr="00081980">
        <w:rPr>
          <w:rFonts w:ascii="Book Antiqua" w:hAnsi="Book Antiqua"/>
          <w:sz w:val="22"/>
          <w:szCs w:val="22"/>
        </w:rPr>
        <w:t xml:space="preserve">Por tratar-se de convênio com o governo federal e a legislação assim exigir, dever-se-á observar os seguintes requisitos: </w:t>
      </w:r>
    </w:p>
    <w:p w:rsidR="00147C38" w:rsidRPr="00081980" w:rsidRDefault="00147C38" w:rsidP="00147C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rPr>
        <w:t>5.1.1 O</w:t>
      </w:r>
      <w:r w:rsidRPr="00081980">
        <w:rPr>
          <w:rFonts w:ascii="Book Antiqua" w:hAnsi="Book Antiqua"/>
          <w:sz w:val="22"/>
          <w:szCs w:val="22"/>
        </w:rPr>
        <w:t xml:space="preserve"> pagamento ocorrerá em parcela </w:t>
      </w:r>
      <w:r w:rsidRPr="00081980">
        <w:rPr>
          <w:rFonts w:ascii="Book Antiqua" w:hAnsi="Book Antiqua"/>
          <w:b/>
          <w:sz w:val="22"/>
          <w:szCs w:val="22"/>
        </w:rPr>
        <w:t>única</w:t>
      </w:r>
      <w:r w:rsidRPr="00081980">
        <w:rPr>
          <w:rFonts w:ascii="Book Antiqua" w:hAnsi="Book Antiqua"/>
          <w:sz w:val="22"/>
          <w:szCs w:val="22"/>
        </w:rPr>
        <w:t>, após medição e aprovação desta pelo fiscal municipal responsável e conforme disponibilidade de recursos pela União</w:t>
      </w:r>
      <w:r>
        <w:rPr>
          <w:rFonts w:ascii="Book Antiqua" w:hAnsi="Book Antiqua"/>
          <w:sz w:val="22"/>
          <w:szCs w:val="22"/>
        </w:rPr>
        <w:t>.</w:t>
      </w:r>
    </w:p>
    <w:p w:rsidR="00147C38" w:rsidRPr="00430317" w:rsidRDefault="00147C38" w:rsidP="00147C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47C38" w:rsidRPr="00430317" w:rsidRDefault="00147C38" w:rsidP="00147C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47C38" w:rsidRPr="00430317" w:rsidRDefault="00147C38" w:rsidP="00147C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47C38" w:rsidRPr="005D63C5"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5D63C5">
        <w:rPr>
          <w:rFonts w:ascii="Book Antiqua" w:eastAsia="Book Antiqua" w:hAnsi="Book Antiqua" w:cs="Arial"/>
          <w:sz w:val="22"/>
          <w:szCs w:val="22"/>
        </w:rPr>
        <w:t xml:space="preserve">.5 </w:t>
      </w:r>
      <w:r w:rsidRPr="005D63C5">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5D63C5">
        <w:rPr>
          <w:rFonts w:ascii="Book Antiqua" w:eastAsia="Book Antiqua" w:hAnsi="Book Antiqua" w:cs="Arial"/>
          <w:color w:val="000000"/>
          <w:sz w:val="22"/>
          <w:szCs w:val="22"/>
          <w:u w:val="single"/>
        </w:rPr>
        <w:t>nos termos do art. 117 da Constituição Estadual de SC.</w:t>
      </w:r>
      <w:r w:rsidRPr="005D63C5">
        <w:rPr>
          <w:rFonts w:ascii="Book Antiqua" w:eastAsia="Book Antiqua" w:hAnsi="Book Antiqua" w:cs="Arial"/>
          <w:color w:val="000000"/>
          <w:sz w:val="22"/>
          <w:szCs w:val="22"/>
        </w:rPr>
        <w:t xml:space="preserve"> </w:t>
      </w:r>
    </w:p>
    <w:p w:rsidR="00147C38"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cs="Arial"/>
          <w:sz w:val="22"/>
          <w:szCs w:val="22"/>
          <w:shd w:val="clear" w:color="auto" w:fill="FFFFFF"/>
        </w:rPr>
        <w:t>5</w:t>
      </w:r>
      <w:r w:rsidRPr="005D63C5">
        <w:rPr>
          <w:rFonts w:ascii="Book Antiqua" w:eastAsia="Book Antiqua" w:hAnsi="Book Antiqua" w:cs="Arial"/>
          <w:sz w:val="22"/>
          <w:szCs w:val="22"/>
          <w:shd w:val="clear" w:color="auto" w:fill="FFFFFF"/>
        </w:rPr>
        <w:t xml:space="preserve">.6 </w:t>
      </w:r>
      <w:r w:rsidRPr="005D63C5">
        <w:rPr>
          <w:rFonts w:ascii="Book Antiqua" w:hAnsi="Book Antiqua"/>
          <w:sz w:val="22"/>
          <w:szCs w:val="22"/>
        </w:rPr>
        <w:t xml:space="preserve">O objeto de licitação será adquirido com recursos de convênio, firmado com o Governo Federal – Ministério do Desenvolvimento Social, e recursos de contrapartida do município, conforme dotações apresentadas no </w:t>
      </w:r>
      <w:r w:rsidRPr="005D63C5">
        <w:rPr>
          <w:rFonts w:ascii="Book Antiqua" w:hAnsi="Book Antiqua"/>
          <w:i/>
          <w:sz w:val="22"/>
          <w:szCs w:val="22"/>
        </w:rPr>
        <w:t>Quadro 1</w:t>
      </w:r>
      <w:r>
        <w:rPr>
          <w:rFonts w:ascii="Book Antiqua" w:hAnsi="Book Antiqua"/>
          <w:sz w:val="22"/>
          <w:szCs w:val="22"/>
        </w:rPr>
        <w:t>.</w:t>
      </w:r>
    </w:p>
    <w:p w:rsidR="00147C38" w:rsidRPr="000725FD"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hd w:val="clear" w:color="auto" w:fill="FFFFFF"/>
        </w:rPr>
      </w:pPr>
    </w:p>
    <w:p w:rsidR="00147C38" w:rsidRPr="005D63C5" w:rsidRDefault="00147C38" w:rsidP="00147C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i/>
          <w:sz w:val="22"/>
          <w:szCs w:val="22"/>
          <w:shd w:val="clear" w:color="auto" w:fill="FFFFFF"/>
        </w:rPr>
      </w:pPr>
      <w:r w:rsidRPr="005D63C5">
        <w:rPr>
          <w:rFonts w:ascii="Book Antiqua" w:eastAsia="Book Antiqua" w:hAnsi="Book Antiqua" w:cs="Arial"/>
          <w:i/>
          <w:sz w:val="22"/>
          <w:szCs w:val="22"/>
          <w:shd w:val="clear" w:color="auto" w:fill="FFFFFF"/>
        </w:rPr>
        <w:lastRenderedPageBreak/>
        <w:t>Quadro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784"/>
        <w:gridCol w:w="1786"/>
        <w:gridCol w:w="1930"/>
        <w:gridCol w:w="1338"/>
        <w:gridCol w:w="1982"/>
      </w:tblGrid>
      <w:tr w:rsidR="00147C38" w:rsidRPr="00926D81" w:rsidTr="00147C38">
        <w:trPr>
          <w:trHeight w:val="90"/>
        </w:trPr>
        <w:tc>
          <w:tcPr>
            <w:tcW w:w="768" w:type="pct"/>
            <w:vMerge w:val="restart"/>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Produto</w:t>
            </w:r>
          </w:p>
        </w:tc>
        <w:tc>
          <w:tcPr>
            <w:tcW w:w="856" w:type="pct"/>
            <w:vMerge w:val="restart"/>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Custo Estimado</w:t>
            </w:r>
          </w:p>
        </w:tc>
        <w:tc>
          <w:tcPr>
            <w:tcW w:w="1783" w:type="pct"/>
            <w:gridSpan w:val="2"/>
            <w:tcBorders>
              <w:right w:val="single" w:sz="4" w:space="0" w:color="auto"/>
            </w:tcBorders>
            <w:shd w:val="clear" w:color="auto" w:fill="D9D9D9" w:themeFill="background1" w:themeFillShade="D9"/>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Fontes de Recursos</w:t>
            </w:r>
          </w:p>
        </w:tc>
        <w:tc>
          <w:tcPr>
            <w:tcW w:w="15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Dotações Orçamentárias</w:t>
            </w:r>
          </w:p>
        </w:tc>
      </w:tr>
      <w:tr w:rsidR="00147C38" w:rsidRPr="00926D81" w:rsidTr="00147C38">
        <w:trPr>
          <w:trHeight w:val="490"/>
        </w:trPr>
        <w:tc>
          <w:tcPr>
            <w:tcW w:w="768" w:type="pct"/>
            <w:vMerge/>
            <w:tcBorders>
              <w:bottom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p>
        </w:tc>
        <w:tc>
          <w:tcPr>
            <w:tcW w:w="856" w:type="pct"/>
            <w:vMerge/>
            <w:tcBorders>
              <w:bottom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p>
        </w:tc>
        <w:tc>
          <w:tcPr>
            <w:tcW w:w="857" w:type="pct"/>
            <w:tcBorders>
              <w:bottom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Repasse</w:t>
            </w:r>
          </w:p>
        </w:tc>
        <w:tc>
          <w:tcPr>
            <w:tcW w:w="926" w:type="pct"/>
            <w:tcBorders>
              <w:bottom w:val="single" w:sz="4" w:space="0" w:color="auto"/>
              <w:right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Contrapartida</w:t>
            </w:r>
          </w:p>
        </w:tc>
        <w:tc>
          <w:tcPr>
            <w:tcW w:w="642" w:type="pct"/>
            <w:tcBorders>
              <w:left w:val="single" w:sz="4" w:space="0" w:color="auto"/>
              <w:bottom w:val="single" w:sz="4" w:space="0" w:color="auto"/>
              <w:right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Repasse</w:t>
            </w:r>
          </w:p>
        </w:tc>
        <w:tc>
          <w:tcPr>
            <w:tcW w:w="951" w:type="pct"/>
            <w:tcBorders>
              <w:left w:val="single" w:sz="4" w:space="0" w:color="auto"/>
              <w:bottom w:val="single" w:sz="4" w:space="0" w:color="auto"/>
              <w:right w:val="single" w:sz="4" w:space="0" w:color="auto"/>
            </w:tcBorders>
            <w:shd w:val="clear" w:color="auto" w:fill="F2F2F2" w:themeFill="background1" w:themeFillShade="F2"/>
            <w:vAlign w:val="center"/>
          </w:tcPr>
          <w:p w:rsidR="00147C38" w:rsidRPr="00926D81" w:rsidRDefault="00147C38" w:rsidP="00147C38">
            <w:pPr>
              <w:jc w:val="center"/>
              <w:rPr>
                <w:rFonts w:ascii="Book Antiqua" w:hAnsi="Book Antiqua"/>
                <w:b/>
                <w:sz w:val="18"/>
                <w:szCs w:val="18"/>
              </w:rPr>
            </w:pPr>
            <w:r w:rsidRPr="00926D81">
              <w:rPr>
                <w:rFonts w:ascii="Book Antiqua" w:hAnsi="Book Antiqua"/>
                <w:b/>
                <w:sz w:val="18"/>
                <w:szCs w:val="18"/>
              </w:rPr>
              <w:t>Contrapartida</w:t>
            </w:r>
          </w:p>
        </w:tc>
      </w:tr>
      <w:tr w:rsidR="00147C38" w:rsidRPr="00926D81" w:rsidTr="00147C38">
        <w:trPr>
          <w:trHeight w:val="1260"/>
        </w:trPr>
        <w:tc>
          <w:tcPr>
            <w:tcW w:w="768" w:type="pct"/>
            <w:vAlign w:val="center"/>
          </w:tcPr>
          <w:p w:rsidR="00147C38" w:rsidRPr="00926D81" w:rsidRDefault="00147C38" w:rsidP="00147C38">
            <w:pPr>
              <w:jc w:val="center"/>
              <w:rPr>
                <w:rFonts w:ascii="Book Antiqua" w:hAnsi="Book Antiqua"/>
                <w:color w:val="000000"/>
                <w:sz w:val="18"/>
                <w:szCs w:val="18"/>
              </w:rPr>
            </w:pPr>
            <w:r w:rsidRPr="00926D81">
              <w:rPr>
                <w:rFonts w:ascii="Book Antiqua" w:hAnsi="Book Antiqua"/>
                <w:color w:val="000000"/>
                <w:sz w:val="18"/>
                <w:szCs w:val="18"/>
              </w:rPr>
              <w:t>Aquisição de Veículo conforme descrição do Termo de Referência</w:t>
            </w:r>
          </w:p>
        </w:tc>
        <w:tc>
          <w:tcPr>
            <w:tcW w:w="856" w:type="pct"/>
            <w:vAlign w:val="center"/>
          </w:tcPr>
          <w:p w:rsidR="00147C38" w:rsidRPr="00926D81" w:rsidRDefault="00147C38" w:rsidP="00147C38">
            <w:pPr>
              <w:pStyle w:val="Default"/>
              <w:jc w:val="center"/>
              <w:rPr>
                <w:rFonts w:ascii="Book Antiqua" w:hAnsi="Book Antiqua" w:cs="Times New Roman"/>
                <w:color w:val="auto"/>
                <w:sz w:val="18"/>
                <w:szCs w:val="18"/>
              </w:rPr>
            </w:pPr>
            <w:proofErr w:type="spellStart"/>
            <w:r w:rsidRPr="00926D81">
              <w:rPr>
                <w:rFonts w:ascii="Book Antiqua" w:hAnsi="Book Antiqua" w:cs="Times New Roman"/>
                <w:color w:val="auto"/>
                <w:sz w:val="18"/>
                <w:szCs w:val="18"/>
              </w:rPr>
              <w:t>Convênio</w:t>
            </w:r>
            <w:proofErr w:type="spellEnd"/>
            <w:r w:rsidRPr="00926D81">
              <w:rPr>
                <w:rFonts w:ascii="Book Antiqua" w:hAnsi="Book Antiqua" w:cs="Times New Roman"/>
                <w:color w:val="auto"/>
                <w:sz w:val="18"/>
                <w:szCs w:val="18"/>
              </w:rPr>
              <w:t xml:space="preserve"> 854498/2017</w:t>
            </w:r>
          </w:p>
          <w:p w:rsidR="00147C38" w:rsidRPr="00926D81" w:rsidRDefault="00147C38" w:rsidP="00147C38">
            <w:pPr>
              <w:jc w:val="center"/>
              <w:rPr>
                <w:rFonts w:ascii="Book Antiqua" w:hAnsi="Book Antiqua"/>
                <w:b/>
                <w:bCs/>
                <w:sz w:val="18"/>
                <w:szCs w:val="18"/>
              </w:rPr>
            </w:pPr>
          </w:p>
        </w:tc>
        <w:tc>
          <w:tcPr>
            <w:tcW w:w="857" w:type="pct"/>
          </w:tcPr>
          <w:p w:rsidR="00147C38" w:rsidRPr="00926D81" w:rsidRDefault="00147C38" w:rsidP="00147C38">
            <w:pPr>
              <w:tabs>
                <w:tab w:val="center" w:pos="692"/>
                <w:tab w:val="right" w:pos="1384"/>
              </w:tabs>
              <w:jc w:val="center"/>
              <w:rPr>
                <w:rFonts w:ascii="Book Antiqua" w:hAnsi="Book Antiqua"/>
                <w:sz w:val="18"/>
                <w:szCs w:val="18"/>
              </w:rPr>
            </w:pPr>
          </w:p>
          <w:p w:rsidR="00147C38" w:rsidRPr="00926D81" w:rsidRDefault="00147C38" w:rsidP="00147C38">
            <w:pPr>
              <w:tabs>
                <w:tab w:val="center" w:pos="692"/>
                <w:tab w:val="right" w:pos="1384"/>
              </w:tabs>
              <w:jc w:val="center"/>
              <w:rPr>
                <w:rFonts w:ascii="Book Antiqua" w:hAnsi="Book Antiqua"/>
                <w:sz w:val="18"/>
                <w:szCs w:val="18"/>
              </w:rPr>
            </w:pPr>
          </w:p>
          <w:p w:rsidR="00147C38" w:rsidRPr="00926D81" w:rsidRDefault="00147C38" w:rsidP="00147C38">
            <w:pPr>
              <w:tabs>
                <w:tab w:val="center" w:pos="692"/>
                <w:tab w:val="right" w:pos="1384"/>
              </w:tabs>
              <w:jc w:val="center"/>
              <w:rPr>
                <w:rFonts w:ascii="Book Antiqua" w:hAnsi="Book Antiqua"/>
                <w:sz w:val="18"/>
                <w:szCs w:val="18"/>
              </w:rPr>
            </w:pPr>
            <w:r w:rsidRPr="00926D81">
              <w:rPr>
                <w:rFonts w:ascii="Book Antiqua" w:hAnsi="Book Antiqua"/>
                <w:sz w:val="18"/>
                <w:szCs w:val="18"/>
              </w:rPr>
              <w:t>R$ 100.000,00</w:t>
            </w:r>
          </w:p>
        </w:tc>
        <w:tc>
          <w:tcPr>
            <w:tcW w:w="926" w:type="pct"/>
          </w:tcPr>
          <w:p w:rsidR="00147C38" w:rsidRPr="00926D81" w:rsidRDefault="00147C38" w:rsidP="00147C38">
            <w:pPr>
              <w:jc w:val="center"/>
              <w:rPr>
                <w:rFonts w:ascii="Book Antiqua" w:hAnsi="Book Antiqua"/>
                <w:color w:val="000000"/>
                <w:sz w:val="18"/>
                <w:szCs w:val="18"/>
              </w:rPr>
            </w:pPr>
          </w:p>
          <w:p w:rsidR="00147C38" w:rsidRPr="00926D81" w:rsidRDefault="00147C38" w:rsidP="00147C38">
            <w:pPr>
              <w:jc w:val="center"/>
              <w:rPr>
                <w:rFonts w:ascii="Book Antiqua" w:hAnsi="Book Antiqua"/>
                <w:color w:val="000000"/>
                <w:sz w:val="18"/>
                <w:szCs w:val="18"/>
              </w:rPr>
            </w:pPr>
          </w:p>
          <w:p w:rsidR="00147C38" w:rsidRPr="00926D81" w:rsidRDefault="00147C38" w:rsidP="00147C38">
            <w:pPr>
              <w:jc w:val="center"/>
              <w:rPr>
                <w:rFonts w:ascii="Book Antiqua" w:hAnsi="Book Antiqua"/>
                <w:color w:val="000000"/>
                <w:sz w:val="18"/>
                <w:szCs w:val="18"/>
              </w:rPr>
            </w:pPr>
            <w:r w:rsidRPr="00926D81">
              <w:rPr>
                <w:rFonts w:ascii="Book Antiqua" w:hAnsi="Book Antiqua"/>
                <w:color w:val="000000"/>
                <w:sz w:val="18"/>
                <w:szCs w:val="18"/>
              </w:rPr>
              <w:t>R$ 83.736,67</w:t>
            </w:r>
          </w:p>
        </w:tc>
        <w:tc>
          <w:tcPr>
            <w:tcW w:w="642" w:type="pct"/>
            <w:tcBorders>
              <w:top w:val="single" w:sz="4" w:space="0" w:color="auto"/>
            </w:tcBorders>
            <w:vAlign w:val="center"/>
          </w:tcPr>
          <w:p w:rsidR="00147C38" w:rsidRPr="00926D81" w:rsidRDefault="00147C38" w:rsidP="00147C38">
            <w:pPr>
              <w:jc w:val="center"/>
              <w:rPr>
                <w:rFonts w:ascii="Book Antiqua" w:hAnsi="Book Antiqua"/>
                <w:color w:val="000000"/>
                <w:sz w:val="18"/>
                <w:szCs w:val="18"/>
              </w:rPr>
            </w:pPr>
            <w:r w:rsidRPr="00926D81">
              <w:rPr>
                <w:rFonts w:ascii="Book Antiqua" w:hAnsi="Book Antiqua"/>
                <w:color w:val="000000"/>
                <w:sz w:val="18"/>
                <w:szCs w:val="18"/>
              </w:rPr>
              <w:t>Dotação 1/2019</w:t>
            </w:r>
          </w:p>
        </w:tc>
        <w:tc>
          <w:tcPr>
            <w:tcW w:w="951" w:type="pct"/>
            <w:tcBorders>
              <w:top w:val="single" w:sz="4" w:space="0" w:color="auto"/>
            </w:tcBorders>
            <w:vAlign w:val="center"/>
          </w:tcPr>
          <w:p w:rsidR="00147C38" w:rsidRPr="00926D81" w:rsidRDefault="00147C38" w:rsidP="00147C38">
            <w:pPr>
              <w:jc w:val="center"/>
              <w:rPr>
                <w:rFonts w:ascii="Book Antiqua" w:hAnsi="Book Antiqua"/>
                <w:color w:val="000000"/>
                <w:sz w:val="18"/>
                <w:szCs w:val="18"/>
              </w:rPr>
            </w:pPr>
            <w:r w:rsidRPr="00926D81">
              <w:rPr>
                <w:rFonts w:ascii="Book Antiqua" w:hAnsi="Book Antiqua"/>
                <w:color w:val="000000"/>
                <w:sz w:val="18"/>
                <w:szCs w:val="18"/>
              </w:rPr>
              <w:t>Dotação 58/2019</w:t>
            </w:r>
          </w:p>
        </w:tc>
      </w:tr>
    </w:tbl>
    <w:p w:rsidR="00147C38" w:rsidRDefault="00147C38" w:rsidP="00C04988">
      <w:pPr>
        <w:jc w:val="both"/>
        <w:rPr>
          <w:rFonts w:ascii="Book Antiqua" w:hAnsi="Book Antiqua"/>
          <w:b/>
          <w:sz w:val="22"/>
          <w:szCs w:val="22"/>
          <w:lang w:val="pt-BR"/>
        </w:rPr>
      </w:pPr>
    </w:p>
    <w:p w:rsidR="00C04988" w:rsidRPr="00B57EEA" w:rsidRDefault="00C04988" w:rsidP="00C0498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C04988" w:rsidRDefault="00C04988" w:rsidP="00C04988">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04988"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C04988" w:rsidRPr="0053095D" w:rsidRDefault="00C04988" w:rsidP="00C0498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.1.13 Não transferir a outrem, no todo ou em parte, o presente Contrato, sem prévia e expressa anuência da CONTRATANTE.</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04988"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C04988" w:rsidRPr="00B57EEA" w:rsidRDefault="00C04988" w:rsidP="00C04988">
      <w:pPr>
        <w:jc w:val="both"/>
        <w:rPr>
          <w:rFonts w:ascii="Book Antiqua" w:hAnsi="Book Antiqua"/>
          <w:sz w:val="22"/>
          <w:szCs w:val="22"/>
          <w:lang w:val="pt-BR"/>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C04988" w:rsidRPr="0040198A" w:rsidRDefault="00C04988" w:rsidP="00C04988">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C04988" w:rsidRPr="0040198A" w:rsidRDefault="00C04988" w:rsidP="00C04988">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C04988" w:rsidRPr="0040198A" w:rsidRDefault="00C04988" w:rsidP="00C04988">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sz w:val="22"/>
          <w:szCs w:val="22"/>
          <w:lang w:val="pt-BR"/>
        </w:rPr>
        <w:t>corresponsabilidade</w:t>
      </w:r>
      <w:proofErr w:type="spellEnd"/>
      <w:r w:rsidRPr="0040198A">
        <w:rPr>
          <w:rFonts w:ascii="Book Antiqua" w:hAnsi="Book Antiqua"/>
          <w:sz w:val="22"/>
          <w:szCs w:val="22"/>
          <w:lang w:val="pt-BR"/>
        </w:rPr>
        <w:t xml:space="preserve"> da Administração ou de seus agentes e prepostos, de conformidade com o art. 70 da Lei nº 8.666, de 1993.</w:t>
      </w:r>
    </w:p>
    <w:p w:rsidR="00C04988" w:rsidRDefault="00C04988" w:rsidP="00C04988">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04988" w:rsidRPr="00B57EEA" w:rsidRDefault="00C04988" w:rsidP="00C04988">
      <w:pPr>
        <w:jc w:val="both"/>
        <w:rPr>
          <w:rFonts w:ascii="Book Antiqua" w:hAnsi="Book Antiqua"/>
          <w:sz w:val="22"/>
          <w:szCs w:val="22"/>
          <w:lang w:val="pt-BR"/>
        </w:rPr>
      </w:pPr>
    </w:p>
    <w:p w:rsidR="00C04988" w:rsidRPr="00B57EEA" w:rsidRDefault="00C04988" w:rsidP="00C04988">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lastRenderedPageBreak/>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.8 As multas sempre que possível serão descontadas diretamente da garantia prestada, dos valores </w:t>
      </w:r>
      <w:r w:rsidRPr="00A37120">
        <w:rPr>
          <w:rFonts w:ascii="Book Antiqua" w:hAnsi="Book Antiqua" w:cs="Book Antiqua"/>
          <w:sz w:val="22"/>
          <w:szCs w:val="22"/>
        </w:rPr>
        <w:lastRenderedPageBreak/>
        <w:t>devidos à CONTRATADA, caso o saldo seja insuficiente, deverão ser recolhidas via guia de recolhimento emitida pelo Departamento de Tributação, devendo ser comprovada a quitação no prazo máximo de 15 (quinze) dias após a emissão da guia.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C04988"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E68BA" w:rsidRDefault="00CE68BA"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w:t>
      </w:r>
      <w:r w:rsidR="00CE68BA">
        <w:rPr>
          <w:rFonts w:ascii="Book Antiqua" w:hAnsi="Book Antiqua"/>
          <w:sz w:val="22"/>
          <w:szCs w:val="22"/>
          <w:lang w:val="pt-BR"/>
        </w:rPr>
        <w:t>5</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2019.</w:t>
      </w: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E68BA" w:rsidRPr="00A6161E" w:rsidRDefault="00CE68BA" w:rsidP="00CE68BA">
      <w:pPr>
        <w:widowControl w:val="0"/>
        <w:autoSpaceDE w:val="0"/>
        <w:autoSpaceDN w:val="0"/>
        <w:adjustRightInd w:val="0"/>
        <w:jc w:val="center"/>
        <w:rPr>
          <w:rFonts w:ascii="Book Antiqua" w:hAnsi="Book Antiqua"/>
          <w:b/>
        </w:rPr>
      </w:pPr>
      <w:r w:rsidRPr="00A6161E">
        <w:rPr>
          <w:rFonts w:ascii="Book Antiqua" w:hAnsi="Book Antiqua" w:cs="Book Antiqua"/>
          <w:b/>
        </w:rPr>
        <w:t>SANTIAGO MARTIN NAVIA</w:t>
      </w:r>
    </w:p>
    <w:p w:rsidR="00CE68BA" w:rsidRDefault="00CE68BA" w:rsidP="00CE68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6161E">
        <w:rPr>
          <w:rFonts w:ascii="Book Antiqua" w:hAnsi="Book Antiqua" w:cs="Book Antiqua"/>
        </w:rPr>
        <w:t>Secretário Municipal de Assistência Social</w:t>
      </w:r>
    </w:p>
    <w:p w:rsidR="00FD108B" w:rsidRPr="00CE68BA"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lang w:val="pt-BR"/>
        </w:rPr>
      </w:pPr>
    </w:p>
    <w:p w:rsidR="00FD108B" w:rsidRPr="00914E8A"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4B02" w:rsidRPr="004F6FE2" w:rsidRDefault="00C04988" w:rsidP="0051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C3FBD" w:rsidRDefault="00BF31CB" w:rsidP="00BF31CB">
      <w:pPr>
        <w:pStyle w:val="Norm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Book Antiqua" w:eastAsia="Times New Roman" w:hAnsi="Book Antiqua"/>
          <w:color w:val="000000"/>
          <w:sz w:val="22"/>
          <w:szCs w:val="22"/>
        </w:rPr>
      </w:pPr>
      <w:r>
        <w:rPr>
          <w:rFonts w:ascii="Book Antiqua" w:hAnsi="Book Antiqua"/>
          <w:b/>
          <w:sz w:val="22"/>
          <w:szCs w:val="22"/>
          <w:lang w:val="pt-BR"/>
        </w:rPr>
        <w:t>ESTE PROCESSO LICITATÓRIO SERÁ DESTINADO A</w:t>
      </w:r>
      <w:r w:rsidRPr="00174D53">
        <w:rPr>
          <w:rFonts w:ascii="Book Antiqua" w:hAnsi="Book Antiqua"/>
          <w:b/>
          <w:sz w:val="22"/>
          <w:szCs w:val="22"/>
        </w:rPr>
        <w:t xml:space="preserve"> PARTICIPAÇÃO </w:t>
      </w:r>
      <w:r>
        <w:rPr>
          <w:rFonts w:ascii="Book Antiqua" w:hAnsi="Book Antiqua"/>
          <w:b/>
          <w:sz w:val="22"/>
          <w:szCs w:val="22"/>
        </w:rPr>
        <w:t>GERAL DOS INTERESSADOS, EM CONFORMIDADE COM O ITEM 1.3 E SEGUINTES DO EDITAL.</w:t>
      </w:r>
    </w:p>
    <w:p w:rsidR="00BF31CB" w:rsidRDefault="00BF31CB" w:rsidP="00CF4C72">
      <w:pPr>
        <w:pStyle w:val="Normal0"/>
        <w:rPr>
          <w:rFonts w:ascii="Book Antiqua" w:eastAsia="Times New Roman" w:hAnsi="Book Antiqua"/>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4106"/>
        <w:gridCol w:w="1417"/>
        <w:gridCol w:w="1417"/>
        <w:gridCol w:w="1419"/>
        <w:gridCol w:w="1382"/>
      </w:tblGrid>
      <w:tr w:rsidR="00BF31CB" w:rsidRPr="00C65CED" w:rsidTr="00BF31CB">
        <w:tc>
          <w:tcPr>
            <w:tcW w:w="326" w:type="pct"/>
            <w:shd w:val="clear" w:color="auto" w:fill="BFBFBF"/>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
                <w:bCs/>
                <w:sz w:val="18"/>
                <w:szCs w:val="18"/>
              </w:rPr>
            </w:pPr>
            <w:r w:rsidRPr="00BF31CB">
              <w:rPr>
                <w:rFonts w:ascii="Book Antiqua" w:hAnsi="Book Antiqua"/>
                <w:b/>
                <w:bCs/>
                <w:sz w:val="18"/>
                <w:szCs w:val="18"/>
              </w:rPr>
              <w:t>Item</w:t>
            </w:r>
          </w:p>
        </w:tc>
        <w:tc>
          <w:tcPr>
            <w:tcW w:w="1970" w:type="pct"/>
            <w:shd w:val="clear" w:color="auto" w:fill="BFBFBF"/>
          </w:tcPr>
          <w:p w:rsidR="00BF31CB" w:rsidRPr="00BF31CB" w:rsidRDefault="00BF31CB" w:rsidP="00BF31CB">
            <w:pPr>
              <w:pStyle w:val="PargrafodaLista"/>
              <w:autoSpaceDE w:val="0"/>
              <w:autoSpaceDN w:val="0"/>
              <w:adjustRightInd w:val="0"/>
              <w:spacing w:after="0" w:line="240" w:lineRule="auto"/>
              <w:ind w:left="0"/>
              <w:jc w:val="both"/>
              <w:rPr>
                <w:rFonts w:ascii="Book Antiqua" w:hAnsi="Book Antiqua"/>
                <w:b/>
                <w:bCs/>
                <w:sz w:val="18"/>
                <w:szCs w:val="18"/>
              </w:rPr>
            </w:pPr>
            <w:r w:rsidRPr="00BF31CB">
              <w:rPr>
                <w:rFonts w:ascii="Book Antiqua" w:hAnsi="Book Antiqua"/>
                <w:b/>
                <w:bCs/>
                <w:sz w:val="18"/>
                <w:szCs w:val="18"/>
              </w:rPr>
              <w:t>Descrição /</w:t>
            </w:r>
          </w:p>
          <w:p w:rsidR="00BF31CB" w:rsidRPr="00BF31CB" w:rsidRDefault="00BF31CB" w:rsidP="00BF31CB">
            <w:pPr>
              <w:pStyle w:val="PargrafodaLista"/>
              <w:autoSpaceDE w:val="0"/>
              <w:autoSpaceDN w:val="0"/>
              <w:adjustRightInd w:val="0"/>
              <w:spacing w:after="0" w:line="240" w:lineRule="auto"/>
              <w:ind w:left="0"/>
              <w:jc w:val="both"/>
              <w:rPr>
                <w:rFonts w:ascii="Book Antiqua" w:hAnsi="Book Antiqua"/>
                <w:b/>
                <w:bCs/>
                <w:sz w:val="18"/>
                <w:szCs w:val="18"/>
              </w:rPr>
            </w:pPr>
            <w:r w:rsidRPr="00BF31CB">
              <w:rPr>
                <w:rFonts w:ascii="Book Antiqua" w:hAnsi="Book Antiqua"/>
                <w:b/>
                <w:bCs/>
                <w:sz w:val="18"/>
                <w:szCs w:val="18"/>
              </w:rPr>
              <w:t>Especificação</w:t>
            </w:r>
          </w:p>
        </w:tc>
        <w:tc>
          <w:tcPr>
            <w:tcW w:w="680" w:type="pct"/>
            <w:shd w:val="clear" w:color="auto" w:fill="BFBFBF"/>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
                <w:bCs/>
                <w:sz w:val="18"/>
                <w:szCs w:val="18"/>
                <w:lang w:val="es-ES_tradnl"/>
              </w:rPr>
            </w:pPr>
            <w:proofErr w:type="spellStart"/>
            <w:r w:rsidRPr="00BF31CB">
              <w:rPr>
                <w:rFonts w:ascii="Book Antiqua" w:hAnsi="Book Antiqua"/>
                <w:b/>
                <w:bCs/>
                <w:sz w:val="18"/>
                <w:szCs w:val="18"/>
                <w:lang w:val="es-ES_tradnl"/>
              </w:rPr>
              <w:t>Quantidade</w:t>
            </w:r>
            <w:proofErr w:type="spellEnd"/>
          </w:p>
        </w:tc>
        <w:tc>
          <w:tcPr>
            <w:tcW w:w="680" w:type="pct"/>
            <w:shd w:val="clear" w:color="auto" w:fill="BFBFBF"/>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
                <w:bCs/>
                <w:sz w:val="18"/>
                <w:szCs w:val="18"/>
                <w:lang w:val="es-ES_tradnl"/>
              </w:rPr>
            </w:pPr>
            <w:proofErr w:type="spellStart"/>
            <w:r>
              <w:rPr>
                <w:rFonts w:ascii="Book Antiqua" w:hAnsi="Book Antiqua"/>
                <w:b/>
                <w:bCs/>
                <w:sz w:val="18"/>
                <w:szCs w:val="18"/>
                <w:lang w:val="es-ES_tradnl"/>
              </w:rPr>
              <w:t>Preço</w:t>
            </w:r>
            <w:proofErr w:type="spellEnd"/>
            <w:r>
              <w:rPr>
                <w:rFonts w:ascii="Book Antiqua" w:hAnsi="Book Antiqua"/>
                <w:b/>
                <w:bCs/>
                <w:sz w:val="18"/>
                <w:szCs w:val="18"/>
                <w:lang w:val="es-ES_tradnl"/>
              </w:rPr>
              <w:t xml:space="preserve"> </w:t>
            </w:r>
            <w:proofErr w:type="spellStart"/>
            <w:r>
              <w:rPr>
                <w:rFonts w:ascii="Book Antiqua" w:hAnsi="Book Antiqua"/>
                <w:b/>
                <w:bCs/>
                <w:sz w:val="18"/>
                <w:szCs w:val="18"/>
                <w:lang w:val="es-ES_tradnl"/>
              </w:rPr>
              <w:t>Unitário</w:t>
            </w:r>
            <w:proofErr w:type="spellEnd"/>
            <w:r>
              <w:rPr>
                <w:rFonts w:ascii="Book Antiqua" w:hAnsi="Book Antiqua"/>
                <w:b/>
                <w:bCs/>
                <w:sz w:val="18"/>
                <w:szCs w:val="18"/>
                <w:lang w:val="es-ES_tradnl"/>
              </w:rPr>
              <w:t xml:space="preserve"> </w:t>
            </w:r>
            <w:proofErr w:type="spellStart"/>
            <w:r>
              <w:rPr>
                <w:rFonts w:ascii="Book Antiqua" w:hAnsi="Book Antiqua"/>
                <w:b/>
                <w:bCs/>
                <w:sz w:val="18"/>
                <w:szCs w:val="18"/>
                <w:lang w:val="es-ES_tradnl"/>
              </w:rPr>
              <w:t>Médio</w:t>
            </w:r>
            <w:proofErr w:type="spellEnd"/>
          </w:p>
        </w:tc>
        <w:tc>
          <w:tcPr>
            <w:tcW w:w="681" w:type="pct"/>
            <w:shd w:val="clear" w:color="auto" w:fill="BFBFBF"/>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
                <w:bCs/>
                <w:sz w:val="18"/>
                <w:szCs w:val="18"/>
                <w:lang w:val="es-ES_tradnl"/>
              </w:rPr>
            </w:pPr>
            <w:proofErr w:type="spellStart"/>
            <w:r>
              <w:rPr>
                <w:rFonts w:ascii="Book Antiqua" w:hAnsi="Book Antiqua"/>
                <w:b/>
                <w:bCs/>
                <w:sz w:val="18"/>
                <w:szCs w:val="18"/>
                <w:lang w:val="es-ES_tradnl"/>
              </w:rPr>
              <w:t>Preço</w:t>
            </w:r>
            <w:proofErr w:type="spellEnd"/>
            <w:r>
              <w:rPr>
                <w:rFonts w:ascii="Book Antiqua" w:hAnsi="Book Antiqua"/>
                <w:b/>
                <w:bCs/>
                <w:sz w:val="18"/>
                <w:szCs w:val="18"/>
                <w:lang w:val="es-ES_tradnl"/>
              </w:rPr>
              <w:t xml:space="preserve"> </w:t>
            </w:r>
            <w:proofErr w:type="spellStart"/>
            <w:r>
              <w:rPr>
                <w:rFonts w:ascii="Book Antiqua" w:hAnsi="Book Antiqua"/>
                <w:b/>
                <w:bCs/>
                <w:sz w:val="18"/>
                <w:szCs w:val="18"/>
                <w:lang w:val="es-ES_tradnl"/>
              </w:rPr>
              <w:t>Unitário</w:t>
            </w:r>
            <w:proofErr w:type="spellEnd"/>
            <w:r>
              <w:rPr>
                <w:rFonts w:ascii="Book Antiqua" w:hAnsi="Book Antiqua"/>
                <w:b/>
                <w:bCs/>
                <w:sz w:val="18"/>
                <w:szCs w:val="18"/>
                <w:lang w:val="es-ES_tradnl"/>
              </w:rPr>
              <w:t xml:space="preserve"> </w:t>
            </w:r>
            <w:proofErr w:type="spellStart"/>
            <w:r>
              <w:rPr>
                <w:rFonts w:ascii="Book Antiqua" w:hAnsi="Book Antiqua"/>
                <w:b/>
                <w:bCs/>
                <w:sz w:val="18"/>
                <w:szCs w:val="18"/>
                <w:lang w:val="es-ES_tradnl"/>
              </w:rPr>
              <w:t>Cotado</w:t>
            </w:r>
            <w:proofErr w:type="spellEnd"/>
          </w:p>
        </w:tc>
        <w:tc>
          <w:tcPr>
            <w:tcW w:w="663" w:type="pct"/>
            <w:shd w:val="clear" w:color="auto" w:fill="BFBFBF"/>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
                <w:bCs/>
                <w:sz w:val="18"/>
                <w:szCs w:val="18"/>
                <w:lang w:val="es-ES_tradnl"/>
              </w:rPr>
            </w:pPr>
            <w:r>
              <w:rPr>
                <w:rFonts w:ascii="Book Antiqua" w:hAnsi="Book Antiqua"/>
                <w:b/>
                <w:bCs/>
                <w:sz w:val="18"/>
                <w:szCs w:val="18"/>
                <w:lang w:val="es-ES_tradnl"/>
              </w:rPr>
              <w:t>Marca / Modelo</w:t>
            </w:r>
          </w:p>
        </w:tc>
      </w:tr>
      <w:tr w:rsidR="00BF31CB" w:rsidRPr="00C65CED" w:rsidTr="00BF31CB">
        <w:trPr>
          <w:trHeight w:val="487"/>
        </w:trPr>
        <w:tc>
          <w:tcPr>
            <w:tcW w:w="326" w:type="pct"/>
            <w:vAlign w:val="center"/>
          </w:tcPr>
          <w:p w:rsidR="00BF31CB" w:rsidRPr="00C65CED" w:rsidRDefault="00BF31CB" w:rsidP="00BF31CB">
            <w:pPr>
              <w:pStyle w:val="PargrafodaLista"/>
              <w:autoSpaceDE w:val="0"/>
              <w:autoSpaceDN w:val="0"/>
              <w:adjustRightInd w:val="0"/>
              <w:spacing w:after="0" w:line="240" w:lineRule="auto"/>
              <w:ind w:left="0"/>
              <w:jc w:val="center"/>
              <w:rPr>
                <w:rFonts w:ascii="Book Antiqua" w:hAnsi="Book Antiqua"/>
                <w:b/>
                <w:bCs/>
                <w:sz w:val="20"/>
                <w:szCs w:val="20"/>
              </w:rPr>
            </w:pPr>
          </w:p>
          <w:p w:rsidR="00BF31CB" w:rsidRPr="00C65CED" w:rsidRDefault="00BF31CB" w:rsidP="00BF31CB">
            <w:pPr>
              <w:pStyle w:val="PargrafodaLista"/>
              <w:autoSpaceDE w:val="0"/>
              <w:autoSpaceDN w:val="0"/>
              <w:adjustRightInd w:val="0"/>
              <w:spacing w:after="0" w:line="240" w:lineRule="auto"/>
              <w:ind w:left="0"/>
              <w:jc w:val="center"/>
              <w:rPr>
                <w:rFonts w:ascii="Book Antiqua" w:hAnsi="Book Antiqua"/>
                <w:b/>
                <w:bCs/>
                <w:sz w:val="20"/>
                <w:szCs w:val="20"/>
              </w:rPr>
            </w:pPr>
            <w:r w:rsidRPr="00C65CED">
              <w:rPr>
                <w:rFonts w:ascii="Book Antiqua" w:hAnsi="Book Antiqua"/>
                <w:b/>
                <w:bCs/>
                <w:sz w:val="20"/>
                <w:szCs w:val="20"/>
              </w:rPr>
              <w:t>01</w:t>
            </w:r>
          </w:p>
        </w:tc>
        <w:tc>
          <w:tcPr>
            <w:tcW w:w="1970" w:type="pct"/>
            <w:vAlign w:val="center"/>
          </w:tcPr>
          <w:p w:rsidR="00BF31CB" w:rsidRDefault="00BF31CB" w:rsidP="00BF31CB">
            <w:pPr>
              <w:pStyle w:val="PargrafodaLista"/>
              <w:autoSpaceDE w:val="0"/>
              <w:autoSpaceDN w:val="0"/>
              <w:adjustRightInd w:val="0"/>
              <w:spacing w:after="0" w:line="240" w:lineRule="auto"/>
              <w:ind w:left="21"/>
              <w:jc w:val="both"/>
              <w:rPr>
                <w:rFonts w:ascii="Book Antiqua" w:hAnsi="Book Antiqua"/>
                <w:bCs/>
                <w:sz w:val="20"/>
                <w:szCs w:val="20"/>
              </w:rPr>
            </w:pPr>
            <w:r>
              <w:rPr>
                <w:rFonts w:ascii="Book Antiqua" w:hAnsi="Book Antiqua"/>
                <w:bCs/>
                <w:sz w:val="20"/>
                <w:szCs w:val="20"/>
              </w:rPr>
              <w:t>Unidade(s)</w:t>
            </w:r>
          </w:p>
          <w:p w:rsidR="00BF31CB" w:rsidRPr="00C65CED" w:rsidRDefault="00BF31CB" w:rsidP="00BF31CB">
            <w:pPr>
              <w:pStyle w:val="PargrafodaLista"/>
              <w:autoSpaceDE w:val="0"/>
              <w:autoSpaceDN w:val="0"/>
              <w:adjustRightInd w:val="0"/>
              <w:spacing w:after="0" w:line="240" w:lineRule="auto"/>
              <w:ind w:left="21"/>
              <w:jc w:val="both"/>
              <w:rPr>
                <w:rFonts w:ascii="Book Antiqua" w:hAnsi="Book Antiqua"/>
                <w:bCs/>
                <w:color w:val="000000"/>
                <w:sz w:val="20"/>
                <w:szCs w:val="20"/>
              </w:rPr>
            </w:pPr>
            <w:r w:rsidRPr="00C65CED">
              <w:rPr>
                <w:rFonts w:ascii="Book Antiqua" w:hAnsi="Book Antiqua"/>
                <w:bCs/>
                <w:sz w:val="20"/>
                <w:szCs w:val="20"/>
              </w:rPr>
              <w:t>VEÍCULO AUTOMOTIVO TIPO VAN:</w:t>
            </w:r>
          </w:p>
          <w:p w:rsidR="00BF31CB" w:rsidRDefault="00BF31CB" w:rsidP="00BF31CB">
            <w:pPr>
              <w:pStyle w:val="PargrafodaLista"/>
              <w:autoSpaceDE w:val="0"/>
              <w:autoSpaceDN w:val="0"/>
              <w:adjustRightInd w:val="0"/>
              <w:spacing w:after="0" w:line="240" w:lineRule="auto"/>
              <w:jc w:val="both"/>
              <w:rPr>
                <w:rFonts w:ascii="Book Antiqua" w:hAnsi="Book Antiqua"/>
                <w:bCs/>
                <w:color w:val="000000"/>
                <w:sz w:val="20"/>
                <w:szCs w:val="20"/>
              </w:rPr>
            </w:pP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color w:val="000000"/>
                <w:sz w:val="20"/>
                <w:szCs w:val="20"/>
              </w:rPr>
            </w:pPr>
            <w:r w:rsidRPr="00C65CED">
              <w:rPr>
                <w:rFonts w:ascii="Book Antiqua" w:hAnsi="Book Antiqua"/>
                <w:bCs/>
                <w:color w:val="000000"/>
                <w:sz w:val="20"/>
                <w:szCs w:val="20"/>
              </w:rPr>
              <w:t xml:space="preserve">a) Potência mínima: 127 CV (ABNT);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color w:val="000000"/>
                <w:sz w:val="20"/>
                <w:szCs w:val="20"/>
              </w:rPr>
              <w:t>b) Combustível: Diesel, sendo alimentado</w:t>
            </w:r>
            <w:r w:rsidRPr="00C65CED">
              <w:rPr>
                <w:rFonts w:ascii="Book Antiqua" w:hAnsi="Book Antiqua"/>
                <w:bCs/>
                <w:sz w:val="20"/>
                <w:szCs w:val="20"/>
              </w:rPr>
              <w:t xml:space="preserve"> por sistema de injeção eletrônica;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c) Distância entre eixos mínima: 4.035 mm;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d) Comprimento total mínimo: 6.353 mm; 23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e) Altura mínima do compartimento de carga: </w:t>
            </w:r>
            <w:proofErr w:type="gramStart"/>
            <w:r w:rsidRPr="00C65CED">
              <w:rPr>
                <w:rFonts w:ascii="Book Antiqua" w:hAnsi="Book Antiqua"/>
                <w:bCs/>
                <w:sz w:val="20"/>
                <w:szCs w:val="20"/>
              </w:rPr>
              <w:t>1,</w:t>
            </w:r>
            <w:proofErr w:type="gramEnd"/>
            <w:r w:rsidRPr="00C65CED">
              <w:rPr>
                <w:rFonts w:ascii="Book Antiqua" w:hAnsi="Book Antiqua"/>
                <w:bCs/>
                <w:sz w:val="20"/>
                <w:szCs w:val="20"/>
              </w:rPr>
              <w:t xml:space="preserve">900 mm;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f) Largura mínima do compartimento de carga: </w:t>
            </w:r>
            <w:proofErr w:type="gramStart"/>
            <w:r w:rsidRPr="00C65CED">
              <w:rPr>
                <w:rFonts w:ascii="Book Antiqua" w:hAnsi="Book Antiqua"/>
                <w:bCs/>
                <w:sz w:val="20"/>
                <w:szCs w:val="20"/>
              </w:rPr>
              <w:t>1,</w:t>
            </w:r>
            <w:proofErr w:type="gramEnd"/>
            <w:r w:rsidRPr="00C65CED">
              <w:rPr>
                <w:rFonts w:ascii="Book Antiqua" w:hAnsi="Book Antiqua"/>
                <w:bCs/>
                <w:sz w:val="20"/>
                <w:szCs w:val="20"/>
              </w:rPr>
              <w:t xml:space="preserve">993 mm;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g) Zero quilômetro 2018/2019 (ano/modelo) ou mais atual;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h) Embreagem e direção </w:t>
            </w:r>
            <w:proofErr w:type="gramStart"/>
            <w:r w:rsidRPr="00C65CED">
              <w:rPr>
                <w:rFonts w:ascii="Book Antiqua" w:hAnsi="Book Antiqua"/>
                <w:bCs/>
                <w:sz w:val="20"/>
                <w:szCs w:val="20"/>
              </w:rPr>
              <w:t>hidráulicas/elétricas</w:t>
            </w:r>
            <w:proofErr w:type="gramEnd"/>
            <w:r w:rsidRPr="00C65CED">
              <w:rPr>
                <w:rFonts w:ascii="Book Antiqua" w:hAnsi="Book Antiqua"/>
                <w:bCs/>
                <w:sz w:val="20"/>
                <w:szCs w:val="20"/>
              </w:rPr>
              <w:t xml:space="preserv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i) Suspensão: apropriada para transporte de materiais, equipamentos e pessoal;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j) Sistema de climatização (ar-condicionado): sistema de refrigeração para a cabine de passageiros, e para a cabine, quando do veículo em trânsito, possibilitando o controle e </w:t>
            </w:r>
            <w:proofErr w:type="gramStart"/>
            <w:r w:rsidRPr="00C65CED">
              <w:rPr>
                <w:rFonts w:ascii="Book Antiqua" w:hAnsi="Book Antiqua"/>
                <w:bCs/>
                <w:sz w:val="20"/>
                <w:szCs w:val="20"/>
              </w:rPr>
              <w:t>manutenção da temperatura ambiente, com a distribuição através de dutos e saídas próprias</w:t>
            </w:r>
            <w:proofErr w:type="gramEnd"/>
            <w:r w:rsidRPr="00C65CED">
              <w:rPr>
                <w:rFonts w:ascii="Book Antiqua" w:hAnsi="Book Antiqua"/>
                <w:bCs/>
                <w:sz w:val="20"/>
                <w:szCs w:val="20"/>
              </w:rPr>
              <w:t xml:space="preserve"> para esta finalidade;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lastRenderedPageBreak/>
              <w:t xml:space="preserve">k) Carroceria: com 05 (cinco) portas de acesso originais, sendo duas dianteiras com abertura de giro para acesso do motorista e passageiro, uma na área de carga com abertura e fechamento, e duas traseiras com abertura de giro;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l) Cor: branca sólida;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m) Espelhos retrovisores externos em ambos os lados, com regulagem elétrica;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n) Transmissão manual mínima de 06(seis) marchas à frente e 01 (uma) à ré;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o) Pneus e aros de roda compatíveis com o uso para transporte de carga/passageiros, também o estepe;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p) Reservatório de combustível com no mínimo 75 litros;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q) Central multimídia com entrada USB, Rádio AM-FM, quatro alto-falantes e antena instalados;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r) Película não refletiva nas áreas envidraçadas do veículo sendo utilizando os índices máximos de transmissão luminosa, conforme Resolução CONTRAN nº. 254, de 26/10/2007, e aplicação da respectiva </w:t>
            </w:r>
            <w:proofErr w:type="gramStart"/>
            <w:r w:rsidRPr="00C65CED">
              <w:rPr>
                <w:rFonts w:ascii="Book Antiqua" w:hAnsi="Book Antiqua"/>
                <w:bCs/>
                <w:sz w:val="20"/>
                <w:szCs w:val="20"/>
              </w:rPr>
              <w:t>chancela</w:t>
            </w:r>
            <w:proofErr w:type="gramEnd"/>
            <w:r w:rsidRPr="00C65CED">
              <w:rPr>
                <w:rFonts w:ascii="Book Antiqua" w:hAnsi="Book Antiqua"/>
                <w:bCs/>
                <w:sz w:val="20"/>
                <w:szCs w:val="20"/>
              </w:rPr>
              <w:t xml:space="preserv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s) Demais itens obrigatórios exigidos por lei;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t) sensor e câmera de ré.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u) Sistema elétrico de subida dos vidros nas 02 (duas) portas dianteiras, original do fabricante ou homologado por este;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p) Sistema de subida automática dos vidros nas duas portas dianteiras, quando do acionamento do alarme, (módulo de subida), permitindo o fechamento desses vidros, original do fabricante ou homologado por este; </w:t>
            </w:r>
          </w:p>
          <w:p w:rsidR="00BF31CB"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v) Sistema de alarme antifurto com </w:t>
            </w:r>
            <w:proofErr w:type="spellStart"/>
            <w:r w:rsidRPr="00C65CED">
              <w:rPr>
                <w:rFonts w:ascii="Book Antiqua" w:hAnsi="Book Antiqua"/>
                <w:bCs/>
                <w:sz w:val="20"/>
                <w:szCs w:val="20"/>
              </w:rPr>
              <w:t>ultrassom</w:t>
            </w:r>
            <w:proofErr w:type="spellEnd"/>
            <w:r w:rsidRPr="00C65CED">
              <w:rPr>
                <w:rFonts w:ascii="Book Antiqua" w:hAnsi="Book Antiqua"/>
                <w:bCs/>
                <w:sz w:val="20"/>
                <w:szCs w:val="20"/>
              </w:rPr>
              <w:t xml:space="preserve"> (tipo volumétrico) com acionamento integrado na chave do veículo, ou através de controle remoto, modelo original do fabricante ou homologado por este;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w) Sistema de travamento elétrico nas duas portas dianteiras, com acionamento na chave do veículo ou controle do alarme, modelo original do fabricante ou homologado por este;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x) Banco do motorista com ajuste ergonômico manual, lombar e do assento em </w:t>
            </w:r>
            <w:proofErr w:type="gramStart"/>
            <w:r w:rsidRPr="00C65CED">
              <w:rPr>
                <w:rFonts w:ascii="Book Antiqua" w:hAnsi="Book Antiqua"/>
                <w:bCs/>
                <w:sz w:val="20"/>
                <w:szCs w:val="20"/>
              </w:rPr>
              <w:t>6</w:t>
            </w:r>
            <w:proofErr w:type="gramEnd"/>
            <w:r w:rsidRPr="00C65CED">
              <w:rPr>
                <w:rFonts w:ascii="Book Antiqua" w:hAnsi="Book Antiqua"/>
                <w:bCs/>
                <w:sz w:val="20"/>
                <w:szCs w:val="20"/>
              </w:rPr>
              <w:t xml:space="preserve"> posições </w:t>
            </w:r>
          </w:p>
          <w:p w:rsidR="00BF31CB" w:rsidRPr="00C65CED" w:rsidRDefault="00BF31CB" w:rsidP="00BF31CB">
            <w:pPr>
              <w:pStyle w:val="PargrafodaLista"/>
              <w:autoSpaceDE w:val="0"/>
              <w:autoSpaceDN w:val="0"/>
              <w:adjustRightInd w:val="0"/>
              <w:spacing w:after="0" w:line="240" w:lineRule="auto"/>
              <w:ind w:left="0"/>
              <w:jc w:val="both"/>
              <w:rPr>
                <w:rFonts w:ascii="Book Antiqua" w:hAnsi="Book Antiqua"/>
                <w:bCs/>
                <w:sz w:val="20"/>
                <w:szCs w:val="20"/>
              </w:rPr>
            </w:pPr>
            <w:r w:rsidRPr="00C65CED">
              <w:rPr>
                <w:rFonts w:ascii="Book Antiqua" w:hAnsi="Book Antiqua"/>
                <w:bCs/>
                <w:sz w:val="20"/>
                <w:szCs w:val="20"/>
              </w:rPr>
              <w:t xml:space="preserve">y) faróis de neblina; </w:t>
            </w:r>
          </w:p>
          <w:p w:rsidR="00BF31CB" w:rsidRPr="00C65CED" w:rsidRDefault="00BF31CB" w:rsidP="00BF31CB">
            <w:pPr>
              <w:jc w:val="both"/>
              <w:rPr>
                <w:rFonts w:ascii="Book Antiqua" w:hAnsi="Book Antiqua"/>
              </w:rPr>
            </w:pPr>
            <w:r w:rsidRPr="00C65CED">
              <w:rPr>
                <w:rFonts w:ascii="Book Antiqua" w:hAnsi="Book Antiqua"/>
                <w:bCs/>
              </w:rPr>
              <w:t>z) tacógrafo digital.</w:t>
            </w:r>
          </w:p>
        </w:tc>
        <w:tc>
          <w:tcPr>
            <w:tcW w:w="680" w:type="pct"/>
            <w:vAlign w:val="center"/>
          </w:tcPr>
          <w:p w:rsidR="00BF31CB" w:rsidRPr="00C65CED" w:rsidRDefault="00BF31CB" w:rsidP="00BF31CB">
            <w:pPr>
              <w:pStyle w:val="PargrafodaLista"/>
              <w:autoSpaceDE w:val="0"/>
              <w:autoSpaceDN w:val="0"/>
              <w:adjustRightInd w:val="0"/>
              <w:spacing w:after="0" w:line="240" w:lineRule="auto"/>
              <w:ind w:left="0"/>
              <w:jc w:val="center"/>
              <w:rPr>
                <w:rFonts w:ascii="Book Antiqua" w:hAnsi="Book Antiqua"/>
                <w:b/>
                <w:bCs/>
                <w:sz w:val="20"/>
                <w:szCs w:val="20"/>
              </w:rPr>
            </w:pPr>
            <w:r w:rsidRPr="00C65CED">
              <w:rPr>
                <w:rFonts w:ascii="Book Antiqua" w:hAnsi="Book Antiqua"/>
                <w:b/>
                <w:bCs/>
                <w:sz w:val="20"/>
                <w:szCs w:val="20"/>
              </w:rPr>
              <w:lastRenderedPageBreak/>
              <w:t>01</w:t>
            </w:r>
          </w:p>
        </w:tc>
        <w:tc>
          <w:tcPr>
            <w:tcW w:w="680" w:type="pct"/>
            <w:vAlign w:val="center"/>
          </w:tcPr>
          <w:p w:rsidR="00BF31CB" w:rsidRPr="00BF31CB" w:rsidRDefault="00BF31CB" w:rsidP="00BF31CB">
            <w:pPr>
              <w:pStyle w:val="PargrafodaLista"/>
              <w:autoSpaceDE w:val="0"/>
              <w:autoSpaceDN w:val="0"/>
              <w:adjustRightInd w:val="0"/>
              <w:spacing w:after="0" w:line="240" w:lineRule="auto"/>
              <w:ind w:left="0"/>
              <w:jc w:val="center"/>
              <w:rPr>
                <w:rFonts w:ascii="Book Antiqua" w:hAnsi="Book Antiqua"/>
                <w:bCs/>
                <w:sz w:val="20"/>
                <w:szCs w:val="20"/>
              </w:rPr>
            </w:pPr>
            <w:r w:rsidRPr="00BF31CB">
              <w:rPr>
                <w:rFonts w:ascii="Book Antiqua" w:hAnsi="Book Antiqua"/>
                <w:bCs/>
                <w:sz w:val="20"/>
                <w:szCs w:val="20"/>
              </w:rPr>
              <w:t>R$ 183.736,67</w:t>
            </w:r>
          </w:p>
        </w:tc>
        <w:tc>
          <w:tcPr>
            <w:tcW w:w="681" w:type="pct"/>
            <w:vAlign w:val="center"/>
          </w:tcPr>
          <w:p w:rsidR="00BF31CB" w:rsidRPr="007C25FD" w:rsidRDefault="00BF31CB" w:rsidP="00BF31CB">
            <w:pPr>
              <w:pStyle w:val="PargrafodaLista"/>
              <w:autoSpaceDE w:val="0"/>
              <w:autoSpaceDN w:val="0"/>
              <w:adjustRightInd w:val="0"/>
              <w:spacing w:after="0" w:line="240" w:lineRule="auto"/>
              <w:ind w:left="0"/>
              <w:jc w:val="center"/>
              <w:rPr>
                <w:rFonts w:ascii="Book Antiqua" w:hAnsi="Book Antiqua"/>
                <w:bCs/>
                <w:sz w:val="20"/>
                <w:szCs w:val="20"/>
              </w:rPr>
            </w:pPr>
            <w:r w:rsidRPr="007C25FD">
              <w:rPr>
                <w:rFonts w:ascii="Book Antiqua" w:hAnsi="Book Antiqua"/>
                <w:bCs/>
                <w:sz w:val="20"/>
                <w:szCs w:val="20"/>
              </w:rPr>
              <w:t>R$ ______.</w:t>
            </w:r>
          </w:p>
        </w:tc>
        <w:tc>
          <w:tcPr>
            <w:tcW w:w="663" w:type="pct"/>
            <w:vAlign w:val="center"/>
          </w:tcPr>
          <w:p w:rsidR="00BF31CB" w:rsidRPr="007C25FD" w:rsidRDefault="00BF31CB" w:rsidP="00BF31CB">
            <w:pPr>
              <w:pStyle w:val="PargrafodaLista"/>
              <w:autoSpaceDE w:val="0"/>
              <w:autoSpaceDN w:val="0"/>
              <w:adjustRightInd w:val="0"/>
              <w:spacing w:after="0" w:line="240" w:lineRule="auto"/>
              <w:ind w:left="0"/>
              <w:jc w:val="center"/>
              <w:rPr>
                <w:rFonts w:ascii="Book Antiqua" w:hAnsi="Book Antiqua"/>
                <w:bCs/>
                <w:sz w:val="20"/>
                <w:szCs w:val="20"/>
              </w:rPr>
            </w:pPr>
            <w:r w:rsidRPr="007C25FD">
              <w:rPr>
                <w:rFonts w:ascii="Book Antiqua" w:hAnsi="Book Antiqua"/>
                <w:bCs/>
                <w:sz w:val="20"/>
                <w:szCs w:val="20"/>
              </w:rPr>
              <w:t>Marca / Modelo</w:t>
            </w:r>
          </w:p>
        </w:tc>
      </w:tr>
    </w:tbl>
    <w:p w:rsidR="00E4137C" w:rsidRDefault="00E4137C" w:rsidP="00E4137C">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lastRenderedPageBreak/>
        <w:t>O preço unitário médio é o valor unitário máximo que a administração se dispõe a pagar por cada item, não sendo aceito proposta com valor unitário superior ao estabelecido.</w:t>
      </w:r>
    </w:p>
    <w:p w:rsidR="00737685" w:rsidRDefault="00737685" w:rsidP="00E4137C">
      <w:pPr>
        <w:pStyle w:val="Normal0"/>
        <w:rPr>
          <w:rFonts w:ascii="Book Antiqua" w:eastAsia="Times New Roman" w:hAnsi="Book Antiqua"/>
          <w:color w:val="000000"/>
          <w:sz w:val="22"/>
          <w:szCs w:val="22"/>
        </w:rPr>
      </w:pPr>
    </w:p>
    <w:p w:rsidR="00737685" w:rsidRPr="00737685" w:rsidRDefault="00737685" w:rsidP="00737685">
      <w:pPr>
        <w:pStyle w:val="Normal0"/>
        <w:jc w:val="both"/>
        <w:rPr>
          <w:rFonts w:ascii="Book Antiqua" w:eastAsia="Times New Roman" w:hAnsi="Book Antiqua"/>
          <w:b/>
          <w:color w:val="000000"/>
          <w:sz w:val="22"/>
          <w:szCs w:val="22"/>
        </w:rPr>
      </w:pPr>
      <w:r w:rsidRPr="00737685">
        <w:rPr>
          <w:rFonts w:ascii="Book Antiqua" w:eastAsia="Calibri" w:hAnsi="Book Antiqua"/>
          <w:b/>
          <w:bCs/>
          <w:color w:val="000000"/>
          <w:sz w:val="22"/>
          <w:szCs w:val="22"/>
          <w:lang w:eastAsia="en-US"/>
        </w:rPr>
        <w:t>O custo estimado foi apurado a part</w:t>
      </w:r>
      <w:r>
        <w:rPr>
          <w:rFonts w:ascii="Book Antiqua" w:eastAsia="Calibri" w:hAnsi="Book Antiqua"/>
          <w:b/>
          <w:bCs/>
          <w:color w:val="000000"/>
          <w:sz w:val="22"/>
          <w:szCs w:val="22"/>
          <w:lang w:eastAsia="en-US"/>
        </w:rPr>
        <w:t>ir de mapa de preços constante n</w:t>
      </w:r>
      <w:r w:rsidRPr="00737685">
        <w:rPr>
          <w:rFonts w:ascii="Book Antiqua" w:eastAsia="Calibri" w:hAnsi="Book Antiqua"/>
          <w:b/>
          <w:bCs/>
          <w:color w:val="000000"/>
          <w:sz w:val="22"/>
          <w:szCs w:val="22"/>
          <w:lang w:eastAsia="en-US"/>
        </w:rPr>
        <w:t>o processo administrativo, elaborado com base em orçamentos recebidos de empresas especializadas, consultas a sítios da rede mundial de computadores e/ou e mediante consulta ao Sistema de Preços Praticados – SISPP do Sistema Integrado de Administração de Serviços Gerais - SIASG, conforme o caso e disponibilidade.</w:t>
      </w:r>
    </w:p>
    <w:p w:rsidR="00737685" w:rsidRDefault="00737685" w:rsidP="00E4137C">
      <w:pPr>
        <w:pStyle w:val="Normal0"/>
        <w:rPr>
          <w:rFonts w:ascii="Book Antiqua" w:eastAsia="Times New Roman" w:hAnsi="Book Antiqua"/>
          <w:color w:val="000000"/>
          <w:sz w:val="22"/>
          <w:szCs w:val="22"/>
        </w:rPr>
      </w:pPr>
    </w:p>
    <w:p w:rsidR="00737685" w:rsidRDefault="00737685" w:rsidP="00E4137C">
      <w:pPr>
        <w:pStyle w:val="Normal0"/>
        <w:rPr>
          <w:rFonts w:ascii="Book Antiqua" w:eastAsia="Times New Roman" w:hAnsi="Book Antiqua"/>
          <w:color w:val="000000"/>
          <w:sz w:val="22"/>
          <w:szCs w:val="22"/>
        </w:rPr>
      </w:pPr>
    </w:p>
    <w:p w:rsidR="00E4137C" w:rsidRDefault="00E4137C"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E4137C" w:rsidRDefault="00E4137C" w:rsidP="00CF4C72">
      <w:pPr>
        <w:pStyle w:val="Normal0"/>
        <w:tabs>
          <w:tab w:val="left" w:pos="10206"/>
        </w:tabs>
        <w:ind w:right="1"/>
        <w:rPr>
          <w:rFonts w:ascii="Book Antiqua" w:eastAsia="Book Antiqua" w:hAnsi="Book Antiqua"/>
          <w:b/>
          <w:color w:val="000000"/>
          <w:sz w:val="22"/>
          <w:szCs w:val="22"/>
        </w:rPr>
      </w:pPr>
    </w:p>
    <w:p w:rsidR="00BF31CB" w:rsidRDefault="00BF31CB"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1F11D3" w:rsidTr="00CF4C72">
        <w:tc>
          <w:tcPr>
            <w:tcW w:w="10206" w:type="dxa"/>
            <w:gridSpan w:val="4"/>
            <w:tcBorders>
              <w:top w:val="nil"/>
              <w:right w:val="nil"/>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para Depósito Bancário:</w:t>
            </w:r>
          </w:p>
        </w:tc>
      </w:tr>
      <w:tr w:rsidR="00CF4C72" w:rsidRPr="001F11D3"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Banco:</w:t>
            </w: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Conta: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1F11D3" w:rsidTr="00B400B3">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do Responsável pela Assinatura do Contrato:</w:t>
            </w:r>
          </w:p>
        </w:tc>
      </w:tr>
      <w:tr w:rsidR="00CF4C72" w:rsidRPr="001F11D3"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Nome:</w:t>
            </w:r>
          </w:p>
        </w:tc>
      </w:tr>
      <w:tr w:rsidR="00CF4C72" w:rsidRPr="001F11D3"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CPF e RG:</w:t>
            </w:r>
          </w:p>
        </w:tc>
      </w:tr>
    </w:tbl>
    <w:p w:rsidR="00D057D0" w:rsidRPr="00AA2663" w:rsidRDefault="00CF4C72" w:rsidP="00CA2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CA2D9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78797D"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78797D">
        <w:rPr>
          <w:rFonts w:ascii="Book Antiqua" w:hAnsi="Book Antiqua"/>
          <w:sz w:val="22"/>
          <w:lang w:val="pt-BR"/>
        </w:rPr>
        <w:t>C</w:t>
      </w:r>
      <w:r w:rsidR="00D057D0" w:rsidRPr="0078797D">
        <w:rPr>
          <w:rFonts w:ascii="Book Antiqua" w:hAnsi="Book Antiqua"/>
          <w:sz w:val="22"/>
          <w:lang w:val="pt-BR"/>
        </w:rPr>
        <w:t>ontrato nº SAF</w:t>
      </w:r>
      <w:r w:rsidR="00CA2D93" w:rsidRPr="0078797D">
        <w:rPr>
          <w:rFonts w:ascii="Book Antiqua" w:hAnsi="Book Antiqua"/>
          <w:sz w:val="22"/>
          <w:lang w:val="pt-BR"/>
        </w:rPr>
        <w:t xml:space="preserve"> </w:t>
      </w:r>
      <w:r w:rsidR="00D057D0" w:rsidRPr="0078797D">
        <w:rPr>
          <w:rFonts w:ascii="Book Antiqua" w:hAnsi="Book Antiqua"/>
          <w:position w:val="5"/>
          <w:sz w:val="22"/>
          <w:lang w:val="pt-BR"/>
        </w:rPr>
        <w:t>-</w:t>
      </w:r>
      <w:r w:rsidR="00D057D0" w:rsidRPr="0078797D">
        <w:rPr>
          <w:rFonts w:ascii="Book Antiqua" w:hAnsi="Book Antiqua"/>
          <w:sz w:val="22"/>
          <w:lang w:val="pt-BR"/>
        </w:rPr>
        <w:t>...</w:t>
      </w:r>
      <w:proofErr w:type="gramStart"/>
      <w:r w:rsidR="00D057D0" w:rsidRPr="0078797D">
        <w:rPr>
          <w:rFonts w:ascii="Book Antiqua" w:hAnsi="Book Antiqua"/>
          <w:sz w:val="22"/>
          <w:lang w:val="pt-BR"/>
        </w:rPr>
        <w:t>.....</w:t>
      </w:r>
      <w:proofErr w:type="gramEnd"/>
      <w:r w:rsidR="00D057D0" w:rsidRPr="0078797D">
        <w:rPr>
          <w:rFonts w:ascii="Book Antiqua" w:hAnsi="Book Antiqua"/>
          <w:sz w:val="22"/>
          <w:lang w:val="pt-BR"/>
        </w:rPr>
        <w:t>/201</w:t>
      </w:r>
      <w:r w:rsidR="00AD0C87" w:rsidRPr="0078797D">
        <w:rPr>
          <w:rFonts w:ascii="Book Antiqua" w:hAnsi="Book Antiqua"/>
          <w:sz w:val="22"/>
          <w:lang w:val="pt-BR"/>
        </w:rPr>
        <w:t>9</w:t>
      </w:r>
    </w:p>
    <w:p w:rsidR="00D057D0" w:rsidRPr="00EF6992" w:rsidRDefault="00CA2D9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EF6992">
        <w:rPr>
          <w:rFonts w:ascii="Book Antiqua" w:hAnsi="Book Antiqua"/>
          <w:b/>
          <w:sz w:val="22"/>
          <w:szCs w:val="22"/>
          <w:lang w:val="pt-BR"/>
        </w:rPr>
        <w:t xml:space="preserve">CONTRATO </w:t>
      </w:r>
      <w:r w:rsidR="0078797D" w:rsidRPr="00EF6992">
        <w:rPr>
          <w:rFonts w:ascii="Book Antiqua" w:hAnsi="Book Antiqua"/>
          <w:b/>
          <w:sz w:val="22"/>
          <w:szCs w:val="22"/>
          <w:lang w:val="pt-BR"/>
        </w:rPr>
        <w:t>DE AQUISIÇÃO DE</w:t>
      </w:r>
      <w:r w:rsidRPr="00EF6992">
        <w:rPr>
          <w:rFonts w:ascii="Book Antiqua" w:hAnsi="Book Antiqua"/>
          <w:b/>
          <w:sz w:val="22"/>
          <w:szCs w:val="22"/>
          <w:lang w:val="pt-BR"/>
        </w:rPr>
        <w:t xml:space="preserve"> </w:t>
      </w:r>
      <w:r w:rsidR="00EF6992" w:rsidRPr="00EF6992">
        <w:rPr>
          <w:rFonts w:ascii="Book Antiqua" w:hAnsi="Book Antiqua"/>
          <w:b/>
          <w:sz w:val="22"/>
          <w:szCs w:val="22"/>
          <w:lang w:val="pt-BR"/>
        </w:rPr>
        <w:t>VEÍCULO PARA A SECRETARIA DE ASSISTÊNCIA SOCIAL DO MUNICÍPIO DE GASPAR/SC</w:t>
      </w:r>
      <w:r w:rsidR="0078797D" w:rsidRPr="00EF6992">
        <w:rPr>
          <w:rFonts w:ascii="Book Antiqua" w:hAnsi="Book Antiqua"/>
          <w:b/>
          <w:sz w:val="22"/>
          <w:szCs w:val="22"/>
          <w:lang w:val="pt-BR"/>
        </w:rPr>
        <w:t xml:space="preserve">, </w:t>
      </w:r>
      <w:r w:rsidR="00D057D0" w:rsidRPr="00EF6992">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EF6992" w:rsidRDefault="00C92636"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EF6992">
        <w:rPr>
          <w:rFonts w:ascii="Book Antiqua" w:hAnsi="Book Antiqua" w:cs="Book Antiqua"/>
          <w:bCs/>
          <w:sz w:val="22"/>
          <w:szCs w:val="22"/>
        </w:rPr>
        <w:t xml:space="preserve">O </w:t>
      </w:r>
      <w:r w:rsidRPr="00EF6992">
        <w:rPr>
          <w:rFonts w:ascii="Book Antiqua" w:hAnsi="Book Antiqua" w:cs="Book Antiqua"/>
          <w:b/>
          <w:bCs/>
          <w:sz w:val="22"/>
          <w:szCs w:val="22"/>
        </w:rPr>
        <w:t>MUNICÍPIO DE GASPAR</w:t>
      </w:r>
      <w:r w:rsidRPr="00EF6992">
        <w:rPr>
          <w:rFonts w:ascii="Book Antiqua" w:hAnsi="Book Antiqua" w:cs="Book Antiqua"/>
          <w:sz w:val="22"/>
          <w:szCs w:val="22"/>
        </w:rPr>
        <w:t xml:space="preserve">, Estado de Santa Catarina, com sede na Rua Coronel Aristiliano Ramos, nº 435 - Praça Getúlio Vargas - Centro, inscrito no CNPJ sob nº 83.102.244/0001-02, através da </w:t>
      </w:r>
      <w:r w:rsidRPr="00EF6992">
        <w:rPr>
          <w:rFonts w:ascii="Book Antiqua" w:hAnsi="Book Antiqua" w:cs="Book Antiqua"/>
          <w:b/>
          <w:sz w:val="22"/>
          <w:szCs w:val="22"/>
        </w:rPr>
        <w:t xml:space="preserve">SECRETARIA MUNICIPAL </w:t>
      </w:r>
      <w:r w:rsidR="00EF6992" w:rsidRPr="00EF6992">
        <w:rPr>
          <w:rFonts w:ascii="Book Antiqua" w:hAnsi="Book Antiqua" w:cs="Book Antiqua"/>
          <w:b/>
          <w:sz w:val="22"/>
          <w:szCs w:val="22"/>
        </w:rPr>
        <w:t>DE ASSISTÊNCIA SOCIAL</w:t>
      </w:r>
      <w:r w:rsidRPr="00EF6992">
        <w:rPr>
          <w:rFonts w:ascii="Book Antiqua" w:hAnsi="Book Antiqua" w:cs="Book Antiqua"/>
          <w:sz w:val="22"/>
          <w:szCs w:val="22"/>
        </w:rPr>
        <w:t xml:space="preserve">, com sede na </w:t>
      </w:r>
      <w:r w:rsidR="00EF6992" w:rsidRPr="00EF6992">
        <w:rPr>
          <w:rFonts w:ascii="Book Antiqua" w:hAnsi="Book Antiqua" w:cs="Book Antiqua"/>
          <w:sz w:val="22"/>
          <w:szCs w:val="22"/>
        </w:rPr>
        <w:t>Avenida das Comunidades</w:t>
      </w:r>
      <w:r w:rsidRPr="00EF6992">
        <w:rPr>
          <w:rFonts w:ascii="Book Antiqua" w:hAnsi="Book Antiqua" w:cs="Book Antiqua"/>
          <w:sz w:val="22"/>
          <w:szCs w:val="22"/>
        </w:rPr>
        <w:t xml:space="preserve">, nº </w:t>
      </w:r>
      <w:r w:rsidR="00EF6992" w:rsidRPr="00EF6992">
        <w:rPr>
          <w:rFonts w:ascii="Book Antiqua" w:hAnsi="Book Antiqua" w:cs="Book Antiqua"/>
          <w:sz w:val="22"/>
          <w:szCs w:val="22"/>
        </w:rPr>
        <w:t>133</w:t>
      </w:r>
      <w:r w:rsidRPr="00EF6992">
        <w:rPr>
          <w:rFonts w:ascii="Book Antiqua" w:hAnsi="Book Antiqua" w:cs="Book Antiqua"/>
          <w:sz w:val="22"/>
          <w:szCs w:val="22"/>
        </w:rPr>
        <w:t xml:space="preserve">, Bairro Centro, Gaspar/SC, CEP </w:t>
      </w:r>
      <w:r w:rsidR="00EF6992" w:rsidRPr="00EF6992">
        <w:rPr>
          <w:rFonts w:ascii="Book Antiqua" w:hAnsi="Book Antiqua"/>
          <w:sz w:val="22"/>
          <w:szCs w:val="22"/>
          <w:lang w:val="pt-BR"/>
        </w:rPr>
        <w:t>89.110-085</w:t>
      </w:r>
      <w:r w:rsidRPr="00EF6992">
        <w:rPr>
          <w:rFonts w:ascii="Book Antiqua" w:hAnsi="Book Antiqua"/>
          <w:sz w:val="22"/>
          <w:szCs w:val="22"/>
          <w:lang w:val="pt-BR"/>
        </w:rPr>
        <w:t xml:space="preserve">, </w:t>
      </w:r>
      <w:r w:rsidRPr="00EF6992">
        <w:rPr>
          <w:rFonts w:ascii="Book Antiqua" w:hAnsi="Book Antiqua" w:cs="Book Antiqua"/>
          <w:sz w:val="22"/>
          <w:szCs w:val="22"/>
        </w:rPr>
        <w:t xml:space="preserve">inscrito no CNPJ sob nº 83.102.244/0001-02, neste ato representada pelo Secretário Municipal </w:t>
      </w:r>
      <w:r w:rsidR="00EF6992" w:rsidRPr="00EF6992">
        <w:rPr>
          <w:rFonts w:ascii="Book Antiqua" w:hAnsi="Book Antiqua" w:cs="Book Antiqua"/>
          <w:sz w:val="22"/>
          <w:szCs w:val="22"/>
        </w:rPr>
        <w:t>Assistência Social</w:t>
      </w:r>
      <w:r w:rsidRPr="00EF6992">
        <w:rPr>
          <w:rFonts w:ascii="Book Antiqua" w:hAnsi="Book Antiqua" w:cs="Book Antiqua"/>
          <w:sz w:val="22"/>
          <w:szCs w:val="22"/>
        </w:rPr>
        <w:t xml:space="preserve">, senhor </w:t>
      </w:r>
      <w:r w:rsidR="00EF6992" w:rsidRPr="00EF6992">
        <w:rPr>
          <w:rFonts w:ascii="Book Antiqua" w:hAnsi="Book Antiqua" w:cs="Book Antiqua"/>
          <w:sz w:val="22"/>
          <w:szCs w:val="22"/>
        </w:rPr>
        <w:t>SANTIAGO MARTIN NAVIA</w:t>
      </w:r>
      <w:r w:rsidRPr="00EF6992">
        <w:rPr>
          <w:rFonts w:ascii="Book Antiqua" w:hAnsi="Book Antiqua" w:cs="Book Antiqua"/>
          <w:bCs/>
          <w:sz w:val="22"/>
          <w:szCs w:val="22"/>
        </w:rPr>
        <w:t xml:space="preserve">, </w:t>
      </w:r>
      <w:r w:rsidRPr="00EF6992">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EF6992">
        <w:rPr>
          <w:rFonts w:ascii="Book Antiqua" w:hAnsi="Book Antiqua" w:cs="Book Antiqua"/>
          <w:bCs/>
          <w:sz w:val="22"/>
          <w:szCs w:val="22"/>
        </w:rPr>
        <w:t xml:space="preserve">Processo de Licitação - Pregão Presencial nº </w:t>
      </w:r>
      <w:r w:rsidR="00B50724" w:rsidRPr="00EF6992">
        <w:rPr>
          <w:rFonts w:ascii="Book Antiqua" w:hAnsi="Book Antiqua" w:cs="Book Antiqua"/>
          <w:bCs/>
          <w:sz w:val="22"/>
          <w:szCs w:val="22"/>
        </w:rPr>
        <w:t>050/2019</w:t>
      </w:r>
      <w:r w:rsidRPr="00EF6992">
        <w:rPr>
          <w:rFonts w:ascii="Book Antiqua" w:hAnsi="Book Antiqua" w:cs="Book Antiqua"/>
          <w:bCs/>
          <w:sz w:val="22"/>
          <w:szCs w:val="22"/>
        </w:rPr>
        <w:t xml:space="preserve">, </w:t>
      </w:r>
      <w:r w:rsidRPr="00EF6992">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D9568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568B">
        <w:rPr>
          <w:rFonts w:ascii="Book Antiqua" w:hAnsi="Book Antiqua"/>
          <w:sz w:val="22"/>
          <w:szCs w:val="22"/>
          <w:lang w:val="pt-BR"/>
        </w:rPr>
        <w:t xml:space="preserve">1.1 </w:t>
      </w:r>
      <w:proofErr w:type="gramStart"/>
      <w:r w:rsidRPr="00D9568B">
        <w:rPr>
          <w:rFonts w:ascii="Book Antiqua" w:hAnsi="Book Antiqua"/>
          <w:sz w:val="22"/>
          <w:szCs w:val="22"/>
          <w:lang w:val="pt-BR"/>
        </w:rPr>
        <w:t>Constitui</w:t>
      </w:r>
      <w:proofErr w:type="gramEnd"/>
      <w:r w:rsidRPr="00D9568B">
        <w:rPr>
          <w:rFonts w:ascii="Book Antiqua" w:hAnsi="Book Antiqua"/>
          <w:sz w:val="22"/>
          <w:szCs w:val="22"/>
          <w:lang w:val="pt-BR"/>
        </w:rPr>
        <w:t xml:space="preserve"> objeto deste Contrato </w:t>
      </w:r>
      <w:r w:rsidR="00D9568B">
        <w:rPr>
          <w:rFonts w:ascii="Book Antiqua" w:hAnsi="Book Antiqua"/>
          <w:sz w:val="22"/>
          <w:szCs w:val="22"/>
          <w:lang w:val="pt-BR"/>
        </w:rPr>
        <w:t>a</w:t>
      </w:r>
      <w:r w:rsidR="00DB60CF" w:rsidRPr="00D9568B">
        <w:rPr>
          <w:rFonts w:ascii="Book Antiqua" w:hAnsi="Book Antiqua"/>
          <w:sz w:val="22"/>
          <w:szCs w:val="22"/>
          <w:lang w:val="pt-BR"/>
        </w:rPr>
        <w:t xml:space="preserve"> </w:t>
      </w:r>
      <w:r w:rsidR="002455DC">
        <w:rPr>
          <w:rFonts w:ascii="Book Antiqua" w:hAnsi="Book Antiqua"/>
          <w:sz w:val="22"/>
          <w:szCs w:val="22"/>
          <w:lang w:val="pt-BR"/>
        </w:rPr>
        <w:t xml:space="preserve">aquisição de </w:t>
      </w:r>
      <w:r w:rsidR="00B90028" w:rsidRPr="00B50724">
        <w:rPr>
          <w:rFonts w:ascii="Book Antiqua" w:hAnsi="Book Antiqua"/>
          <w:i/>
          <w:sz w:val="22"/>
          <w:szCs w:val="22"/>
          <w:lang w:val="pt-BR"/>
        </w:rPr>
        <w:t>veículo para a Secretaria de Assistência Social do Município de Gaspar/SC</w:t>
      </w:r>
      <w:r w:rsidRPr="00D9568B">
        <w:rPr>
          <w:rFonts w:ascii="Book Antiqua" w:hAnsi="Book Antiqua"/>
          <w:b/>
          <w:sz w:val="22"/>
          <w:szCs w:val="22"/>
          <w:lang w:val="pt-BR"/>
        </w:rPr>
        <w:t>,</w:t>
      </w:r>
      <w:r w:rsidRPr="00D9568B">
        <w:rPr>
          <w:rFonts w:ascii="Book Antiqua" w:hAnsi="Book Antiqua"/>
          <w:sz w:val="22"/>
          <w:szCs w:val="22"/>
          <w:lang w:val="pt-BR"/>
        </w:rPr>
        <w:t xml:space="preserve"> conforme as características descritas no </w:t>
      </w:r>
      <w:r w:rsidRPr="00D9568B">
        <w:rPr>
          <w:rFonts w:ascii="Book Antiqua" w:hAnsi="Book Antiqua"/>
          <w:b/>
          <w:sz w:val="22"/>
          <w:szCs w:val="22"/>
          <w:lang w:val="pt-BR"/>
        </w:rPr>
        <w:t xml:space="preserve">ANEXO I – Termo de Referência </w:t>
      </w:r>
      <w:r w:rsidRPr="00D9568B">
        <w:rPr>
          <w:rFonts w:ascii="Book Antiqua" w:hAnsi="Book Antiqua"/>
          <w:sz w:val="22"/>
          <w:szCs w:val="22"/>
          <w:lang w:val="pt-BR"/>
        </w:rPr>
        <w:t xml:space="preserve">e </w:t>
      </w:r>
      <w:r w:rsidRPr="00D9568B">
        <w:rPr>
          <w:rFonts w:ascii="Book Antiqua" w:hAnsi="Book Antiqua"/>
          <w:b/>
          <w:sz w:val="22"/>
          <w:szCs w:val="22"/>
          <w:lang w:val="pt-BR"/>
        </w:rPr>
        <w:t xml:space="preserve">ANEXO II  – </w:t>
      </w:r>
      <w:r w:rsidRPr="00D9568B">
        <w:rPr>
          <w:rFonts w:ascii="Book Antiqua" w:eastAsia="Book Antiqua" w:hAnsi="Book Antiqua" w:cs="Arial"/>
          <w:b/>
          <w:sz w:val="22"/>
          <w:szCs w:val="22"/>
        </w:rPr>
        <w:t>Proposta de Preços</w:t>
      </w:r>
      <w:r w:rsidRPr="00D9568B">
        <w:rPr>
          <w:rFonts w:ascii="Book Antiqua" w:hAnsi="Book Antiqua"/>
          <w:sz w:val="22"/>
          <w:szCs w:val="22"/>
          <w:lang w:val="pt-BR"/>
        </w:rPr>
        <w:t xml:space="preserve">, do Edital de Pregão Presencial nº </w:t>
      </w:r>
      <w:r w:rsidR="00B50724">
        <w:rPr>
          <w:rFonts w:ascii="Book Antiqua" w:hAnsi="Book Antiqua"/>
          <w:sz w:val="22"/>
          <w:szCs w:val="22"/>
          <w:lang w:val="pt-BR"/>
        </w:rPr>
        <w:t>050/2019</w:t>
      </w:r>
      <w:r w:rsidRPr="00D9568B">
        <w:rPr>
          <w:rFonts w:ascii="Book Antiqua" w:hAnsi="Book Antiqua"/>
          <w:sz w:val="22"/>
          <w:szCs w:val="22"/>
          <w:lang w:val="pt-BR"/>
        </w:rPr>
        <w:t>, bem como abaixo discriminado</w:t>
      </w:r>
      <w:r w:rsidR="000958C5" w:rsidRPr="00D9568B">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9A61A6">
        <w:rPr>
          <w:rFonts w:ascii="Book Antiqua" w:hAnsi="Book Antiqua" w:cs="Book Antiqua"/>
          <w:sz w:val="22"/>
          <w:szCs w:val="22"/>
          <w:shd w:val="clear" w:color="auto" w:fill="FFFFFF"/>
          <w:lang w:val="pt-BR" w:eastAsia="pt-BR"/>
        </w:rPr>
        <w:t>ÚNICA.</w:t>
      </w:r>
    </w:p>
    <w:p w:rsidR="00B90028" w:rsidRDefault="00B9002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696C7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 xml:space="preserve">a) Edital de Pregão Presencial nº </w:t>
      </w:r>
      <w:r w:rsidR="00B50724">
        <w:rPr>
          <w:rFonts w:ascii="Book Antiqua" w:hAnsi="Book Antiqua"/>
          <w:sz w:val="22"/>
          <w:szCs w:val="22"/>
          <w:lang w:val="pt-BR"/>
        </w:rPr>
        <w:t>050/2019</w:t>
      </w:r>
      <w:r w:rsidRPr="00696C73">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b) Proposta</w:t>
      </w:r>
      <w:r w:rsidRPr="00AC026F">
        <w:rPr>
          <w:rFonts w:ascii="Book Antiqua" w:hAnsi="Book Antiqua"/>
          <w:sz w:val="22"/>
          <w:szCs w:val="22"/>
          <w:lang w:val="pt-BR"/>
        </w:rPr>
        <w:t xml:space="preserve">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lastRenderedPageBreak/>
        <w:t>3.1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veículos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B90028"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4.5 </w:t>
      </w:r>
      <w:r w:rsidRPr="005D63C5">
        <w:rPr>
          <w:rFonts w:ascii="Book Antiqua" w:hAnsi="Book Antiqua"/>
          <w:sz w:val="22"/>
          <w:szCs w:val="22"/>
        </w:rPr>
        <w:t xml:space="preserve">O objeto de licitação será adquirido com recursos de convênio, firmado com o Governo Federal – Ministério do Desenvolvimento Social, e recursos de contrapartida do município, conforme dotações apresentadas no </w:t>
      </w:r>
      <w:r w:rsidRPr="005D63C5">
        <w:rPr>
          <w:rFonts w:ascii="Book Antiqua" w:hAnsi="Book Antiqua"/>
          <w:i/>
          <w:sz w:val="22"/>
          <w:szCs w:val="22"/>
        </w:rPr>
        <w:t>Quadro 1</w:t>
      </w:r>
      <w:r>
        <w:rPr>
          <w:rFonts w:ascii="Book Antiqua" w:hAnsi="Book Antiqua"/>
          <w:sz w:val="22"/>
          <w:szCs w:val="22"/>
        </w:rPr>
        <w:t>.</w:t>
      </w:r>
    </w:p>
    <w:p w:rsidR="00B90028" w:rsidRPr="000725FD"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hd w:val="clear" w:color="auto" w:fill="FFFFFF"/>
        </w:rPr>
      </w:pPr>
    </w:p>
    <w:p w:rsidR="00B90028" w:rsidRPr="005D63C5"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i/>
          <w:sz w:val="22"/>
          <w:szCs w:val="22"/>
          <w:shd w:val="clear" w:color="auto" w:fill="FFFFFF"/>
        </w:rPr>
      </w:pPr>
      <w:r w:rsidRPr="005D63C5">
        <w:rPr>
          <w:rFonts w:ascii="Book Antiqua" w:eastAsia="Book Antiqua" w:hAnsi="Book Antiqua" w:cs="Arial"/>
          <w:i/>
          <w:sz w:val="22"/>
          <w:szCs w:val="22"/>
          <w:shd w:val="clear" w:color="auto" w:fill="FFFFFF"/>
        </w:rPr>
        <w:t>Quadro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784"/>
        <w:gridCol w:w="1786"/>
        <w:gridCol w:w="1930"/>
        <w:gridCol w:w="1338"/>
        <w:gridCol w:w="1982"/>
      </w:tblGrid>
      <w:tr w:rsidR="00B90028" w:rsidRPr="00926D81" w:rsidTr="00224B58">
        <w:trPr>
          <w:trHeight w:val="90"/>
        </w:trPr>
        <w:tc>
          <w:tcPr>
            <w:tcW w:w="768" w:type="pct"/>
            <w:vMerge w:val="restart"/>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Produto</w:t>
            </w:r>
          </w:p>
        </w:tc>
        <w:tc>
          <w:tcPr>
            <w:tcW w:w="856" w:type="pct"/>
            <w:vMerge w:val="restart"/>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Custo Estimado</w:t>
            </w:r>
          </w:p>
        </w:tc>
        <w:tc>
          <w:tcPr>
            <w:tcW w:w="1783" w:type="pct"/>
            <w:gridSpan w:val="2"/>
            <w:tcBorders>
              <w:right w:val="single" w:sz="4" w:space="0" w:color="auto"/>
            </w:tcBorders>
            <w:shd w:val="clear" w:color="auto" w:fill="D9D9D9" w:themeFill="background1" w:themeFillShade="D9"/>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Fontes de Recursos</w:t>
            </w:r>
          </w:p>
        </w:tc>
        <w:tc>
          <w:tcPr>
            <w:tcW w:w="15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Dotações Orçamentárias</w:t>
            </w:r>
          </w:p>
        </w:tc>
      </w:tr>
      <w:tr w:rsidR="00B90028" w:rsidRPr="00926D81" w:rsidTr="00224B58">
        <w:trPr>
          <w:trHeight w:val="490"/>
        </w:trPr>
        <w:tc>
          <w:tcPr>
            <w:tcW w:w="768" w:type="pct"/>
            <w:vMerge/>
            <w:tcBorders>
              <w:bottom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p>
        </w:tc>
        <w:tc>
          <w:tcPr>
            <w:tcW w:w="856" w:type="pct"/>
            <w:vMerge/>
            <w:tcBorders>
              <w:bottom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p>
        </w:tc>
        <w:tc>
          <w:tcPr>
            <w:tcW w:w="857" w:type="pct"/>
            <w:tcBorders>
              <w:bottom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Repasse</w:t>
            </w:r>
          </w:p>
        </w:tc>
        <w:tc>
          <w:tcPr>
            <w:tcW w:w="926" w:type="pct"/>
            <w:tcBorders>
              <w:bottom w:val="single" w:sz="4" w:space="0" w:color="auto"/>
              <w:right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Contrapartida</w:t>
            </w:r>
          </w:p>
        </w:tc>
        <w:tc>
          <w:tcPr>
            <w:tcW w:w="642" w:type="pct"/>
            <w:tcBorders>
              <w:left w:val="single" w:sz="4" w:space="0" w:color="auto"/>
              <w:bottom w:val="single" w:sz="4" w:space="0" w:color="auto"/>
              <w:right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Repasse</w:t>
            </w:r>
          </w:p>
        </w:tc>
        <w:tc>
          <w:tcPr>
            <w:tcW w:w="951" w:type="pct"/>
            <w:tcBorders>
              <w:left w:val="single" w:sz="4" w:space="0" w:color="auto"/>
              <w:bottom w:val="single" w:sz="4" w:space="0" w:color="auto"/>
              <w:right w:val="single" w:sz="4" w:space="0" w:color="auto"/>
            </w:tcBorders>
            <w:shd w:val="clear" w:color="auto" w:fill="F2F2F2" w:themeFill="background1" w:themeFillShade="F2"/>
            <w:vAlign w:val="center"/>
          </w:tcPr>
          <w:p w:rsidR="00B90028" w:rsidRPr="00926D81" w:rsidRDefault="00B90028" w:rsidP="00224B58">
            <w:pPr>
              <w:jc w:val="center"/>
              <w:rPr>
                <w:rFonts w:ascii="Book Antiqua" w:hAnsi="Book Antiqua"/>
                <w:b/>
                <w:sz w:val="18"/>
                <w:szCs w:val="18"/>
              </w:rPr>
            </w:pPr>
            <w:r w:rsidRPr="00926D81">
              <w:rPr>
                <w:rFonts w:ascii="Book Antiqua" w:hAnsi="Book Antiqua"/>
                <w:b/>
                <w:sz w:val="18"/>
                <w:szCs w:val="18"/>
              </w:rPr>
              <w:t>Contrapartida</w:t>
            </w:r>
          </w:p>
        </w:tc>
      </w:tr>
      <w:tr w:rsidR="00B90028" w:rsidRPr="00926D81" w:rsidTr="00224B58">
        <w:trPr>
          <w:trHeight w:val="1260"/>
        </w:trPr>
        <w:tc>
          <w:tcPr>
            <w:tcW w:w="768" w:type="pct"/>
            <w:vAlign w:val="center"/>
          </w:tcPr>
          <w:p w:rsidR="00B90028" w:rsidRPr="00926D81" w:rsidRDefault="00B90028" w:rsidP="00224B58">
            <w:pPr>
              <w:jc w:val="center"/>
              <w:rPr>
                <w:rFonts w:ascii="Book Antiqua" w:hAnsi="Book Antiqua"/>
                <w:color w:val="000000"/>
                <w:sz w:val="18"/>
                <w:szCs w:val="18"/>
              </w:rPr>
            </w:pPr>
            <w:r w:rsidRPr="00926D81">
              <w:rPr>
                <w:rFonts w:ascii="Book Antiqua" w:hAnsi="Book Antiqua"/>
                <w:color w:val="000000"/>
                <w:sz w:val="18"/>
                <w:szCs w:val="18"/>
              </w:rPr>
              <w:t>Aquisição de Veículo conforme descrição do Termo de Referência</w:t>
            </w:r>
          </w:p>
        </w:tc>
        <w:tc>
          <w:tcPr>
            <w:tcW w:w="856" w:type="pct"/>
            <w:vAlign w:val="center"/>
          </w:tcPr>
          <w:p w:rsidR="00B90028" w:rsidRPr="00926D81" w:rsidRDefault="00B90028" w:rsidP="00224B58">
            <w:pPr>
              <w:pStyle w:val="Default"/>
              <w:jc w:val="center"/>
              <w:rPr>
                <w:rFonts w:ascii="Book Antiqua" w:hAnsi="Book Antiqua" w:cs="Times New Roman"/>
                <w:color w:val="auto"/>
                <w:sz w:val="18"/>
                <w:szCs w:val="18"/>
              </w:rPr>
            </w:pPr>
            <w:proofErr w:type="spellStart"/>
            <w:r w:rsidRPr="00926D81">
              <w:rPr>
                <w:rFonts w:ascii="Book Antiqua" w:hAnsi="Book Antiqua" w:cs="Times New Roman"/>
                <w:color w:val="auto"/>
                <w:sz w:val="18"/>
                <w:szCs w:val="18"/>
              </w:rPr>
              <w:t>Convênio</w:t>
            </w:r>
            <w:proofErr w:type="spellEnd"/>
            <w:r w:rsidRPr="00926D81">
              <w:rPr>
                <w:rFonts w:ascii="Book Antiqua" w:hAnsi="Book Antiqua" w:cs="Times New Roman"/>
                <w:color w:val="auto"/>
                <w:sz w:val="18"/>
                <w:szCs w:val="18"/>
              </w:rPr>
              <w:t xml:space="preserve"> 854498/2017</w:t>
            </w:r>
          </w:p>
          <w:p w:rsidR="00B90028" w:rsidRPr="00926D81" w:rsidRDefault="00B90028" w:rsidP="00224B58">
            <w:pPr>
              <w:jc w:val="center"/>
              <w:rPr>
                <w:rFonts w:ascii="Book Antiqua" w:hAnsi="Book Antiqua"/>
                <w:b/>
                <w:bCs/>
                <w:sz w:val="18"/>
                <w:szCs w:val="18"/>
              </w:rPr>
            </w:pPr>
          </w:p>
        </w:tc>
        <w:tc>
          <w:tcPr>
            <w:tcW w:w="857" w:type="pct"/>
          </w:tcPr>
          <w:p w:rsidR="00B90028" w:rsidRPr="00926D81" w:rsidRDefault="00B90028" w:rsidP="00224B58">
            <w:pPr>
              <w:tabs>
                <w:tab w:val="center" w:pos="692"/>
                <w:tab w:val="right" w:pos="1384"/>
              </w:tabs>
              <w:jc w:val="center"/>
              <w:rPr>
                <w:rFonts w:ascii="Book Antiqua" w:hAnsi="Book Antiqua"/>
                <w:sz w:val="18"/>
                <w:szCs w:val="18"/>
              </w:rPr>
            </w:pPr>
          </w:p>
          <w:p w:rsidR="00B90028" w:rsidRPr="00926D81" w:rsidRDefault="00B90028" w:rsidP="00224B58">
            <w:pPr>
              <w:tabs>
                <w:tab w:val="center" w:pos="692"/>
                <w:tab w:val="right" w:pos="1384"/>
              </w:tabs>
              <w:jc w:val="center"/>
              <w:rPr>
                <w:rFonts w:ascii="Book Antiqua" w:hAnsi="Book Antiqua"/>
                <w:sz w:val="18"/>
                <w:szCs w:val="18"/>
              </w:rPr>
            </w:pPr>
          </w:p>
          <w:p w:rsidR="00B90028" w:rsidRPr="00926D81" w:rsidRDefault="00B90028" w:rsidP="00224B58">
            <w:pPr>
              <w:tabs>
                <w:tab w:val="center" w:pos="692"/>
                <w:tab w:val="right" w:pos="1384"/>
              </w:tabs>
              <w:jc w:val="center"/>
              <w:rPr>
                <w:rFonts w:ascii="Book Antiqua" w:hAnsi="Book Antiqua"/>
                <w:sz w:val="18"/>
                <w:szCs w:val="18"/>
              </w:rPr>
            </w:pPr>
            <w:r w:rsidRPr="00926D81">
              <w:rPr>
                <w:rFonts w:ascii="Book Antiqua" w:hAnsi="Book Antiqua"/>
                <w:sz w:val="18"/>
                <w:szCs w:val="18"/>
              </w:rPr>
              <w:t>R$ 100.000,00</w:t>
            </w:r>
          </w:p>
        </w:tc>
        <w:tc>
          <w:tcPr>
            <w:tcW w:w="926" w:type="pct"/>
          </w:tcPr>
          <w:p w:rsidR="00B90028" w:rsidRPr="00926D81" w:rsidRDefault="00B90028" w:rsidP="00224B58">
            <w:pPr>
              <w:jc w:val="center"/>
              <w:rPr>
                <w:rFonts w:ascii="Book Antiqua" w:hAnsi="Book Antiqua"/>
                <w:color w:val="000000"/>
                <w:sz w:val="18"/>
                <w:szCs w:val="18"/>
              </w:rPr>
            </w:pPr>
          </w:p>
          <w:p w:rsidR="00B90028" w:rsidRPr="00926D81" w:rsidRDefault="00B90028" w:rsidP="00224B58">
            <w:pPr>
              <w:jc w:val="center"/>
              <w:rPr>
                <w:rFonts w:ascii="Book Antiqua" w:hAnsi="Book Antiqua"/>
                <w:color w:val="000000"/>
                <w:sz w:val="18"/>
                <w:szCs w:val="18"/>
              </w:rPr>
            </w:pPr>
          </w:p>
          <w:p w:rsidR="00B90028" w:rsidRPr="00926D81" w:rsidRDefault="00B90028" w:rsidP="00224B58">
            <w:pPr>
              <w:jc w:val="center"/>
              <w:rPr>
                <w:rFonts w:ascii="Book Antiqua" w:hAnsi="Book Antiqua"/>
                <w:color w:val="000000"/>
                <w:sz w:val="18"/>
                <w:szCs w:val="18"/>
              </w:rPr>
            </w:pPr>
            <w:r w:rsidRPr="00926D81">
              <w:rPr>
                <w:rFonts w:ascii="Book Antiqua" w:hAnsi="Book Antiqua"/>
                <w:color w:val="000000"/>
                <w:sz w:val="18"/>
                <w:szCs w:val="18"/>
              </w:rPr>
              <w:t>R$ 83.736,67</w:t>
            </w:r>
          </w:p>
        </w:tc>
        <w:tc>
          <w:tcPr>
            <w:tcW w:w="642" w:type="pct"/>
            <w:tcBorders>
              <w:top w:val="single" w:sz="4" w:space="0" w:color="auto"/>
            </w:tcBorders>
            <w:vAlign w:val="center"/>
          </w:tcPr>
          <w:p w:rsidR="00B90028" w:rsidRPr="00926D81" w:rsidRDefault="00B90028" w:rsidP="00224B58">
            <w:pPr>
              <w:jc w:val="center"/>
              <w:rPr>
                <w:rFonts w:ascii="Book Antiqua" w:hAnsi="Book Antiqua"/>
                <w:color w:val="000000"/>
                <w:sz w:val="18"/>
                <w:szCs w:val="18"/>
              </w:rPr>
            </w:pPr>
            <w:r w:rsidRPr="00926D81">
              <w:rPr>
                <w:rFonts w:ascii="Book Antiqua" w:hAnsi="Book Antiqua"/>
                <w:color w:val="000000"/>
                <w:sz w:val="18"/>
                <w:szCs w:val="18"/>
              </w:rPr>
              <w:t>Dotação 1/2019</w:t>
            </w:r>
          </w:p>
        </w:tc>
        <w:tc>
          <w:tcPr>
            <w:tcW w:w="951" w:type="pct"/>
            <w:tcBorders>
              <w:top w:val="single" w:sz="4" w:space="0" w:color="auto"/>
            </w:tcBorders>
            <w:vAlign w:val="center"/>
          </w:tcPr>
          <w:p w:rsidR="00B90028" w:rsidRPr="00926D81" w:rsidRDefault="00B90028" w:rsidP="00224B58">
            <w:pPr>
              <w:jc w:val="center"/>
              <w:rPr>
                <w:rFonts w:ascii="Book Antiqua" w:hAnsi="Book Antiqua"/>
                <w:color w:val="000000"/>
                <w:sz w:val="18"/>
                <w:szCs w:val="18"/>
              </w:rPr>
            </w:pPr>
            <w:r w:rsidRPr="00926D81">
              <w:rPr>
                <w:rFonts w:ascii="Book Antiqua" w:hAnsi="Book Antiqua"/>
                <w:color w:val="000000"/>
                <w:sz w:val="18"/>
                <w:szCs w:val="18"/>
              </w:rPr>
              <w:t>Dotação 58/2019</w:t>
            </w:r>
          </w:p>
        </w:tc>
      </w:tr>
    </w:tbl>
    <w:p w:rsidR="00425B69" w:rsidRDefault="00425B6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Default="00C24DD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90028" w:rsidRDefault="00B90028" w:rsidP="00B900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6</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B90028" w:rsidRPr="00144519" w:rsidRDefault="00B90028" w:rsidP="00B900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B90028" w:rsidRPr="00195D34" w:rsidRDefault="00B90028" w:rsidP="00B900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90028"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B90028"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90028" w:rsidRPr="00E14F78" w:rsidRDefault="00B90028" w:rsidP="00B90028">
      <w:pPr>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B90028" w:rsidRPr="000725FD" w:rsidRDefault="00B90028" w:rsidP="00B90028">
      <w:pPr>
        <w:jc w:val="both"/>
        <w:rPr>
          <w:rFonts w:ascii="Book Antiqua" w:hAnsi="Book Antiqua" w:cs="Book Antiqua"/>
          <w:color w:val="000000" w:themeColor="text1"/>
          <w:highlight w:val="yellow"/>
          <w:shd w:val="clear" w:color="auto" w:fill="FFFFFF"/>
        </w:rPr>
      </w:pPr>
    </w:p>
    <w:p w:rsidR="00B90028" w:rsidRPr="00195D34"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6.3.2 Poderá</w:t>
      </w:r>
      <w:r w:rsidRPr="00195D34">
        <w:rPr>
          <w:rFonts w:ascii="Book Antiqua" w:eastAsia="Book Antiqua" w:hAnsi="Book Antiqua"/>
          <w:sz w:val="22"/>
          <w:szCs w:val="22"/>
          <w:shd w:val="clear" w:color="auto" w:fill="FFFFFF"/>
        </w:rPr>
        <w:t xml:space="preserve"> ser solicitada entrega em outro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não estipulado neste Edital, sendo que o fornecedor obriga-se a entregar o </w:t>
      </w:r>
      <w:r>
        <w:rPr>
          <w:rFonts w:ascii="Book Antiqua" w:eastAsia="Book Antiqua" w:hAnsi="Book Antiqua"/>
          <w:sz w:val="22"/>
          <w:szCs w:val="22"/>
          <w:shd w:val="clear" w:color="auto" w:fill="FFFFFF"/>
        </w:rPr>
        <w:t>veículo</w:t>
      </w:r>
      <w:r w:rsidRPr="00195D34">
        <w:rPr>
          <w:rFonts w:ascii="Book Antiqua" w:eastAsia="Book Antiqua" w:hAnsi="Book Antiqua"/>
          <w:sz w:val="22"/>
          <w:szCs w:val="22"/>
          <w:shd w:val="clear" w:color="auto" w:fill="FFFFFF"/>
        </w:rPr>
        <w:t xml:space="preserve"> no local indicado, desde que seja dentro do Município de Gaspar.</w:t>
      </w:r>
    </w:p>
    <w:p w:rsidR="00B90028" w:rsidRPr="000725FD" w:rsidRDefault="00B90028" w:rsidP="00B900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B90028" w:rsidRPr="00195D34" w:rsidRDefault="00B90028" w:rsidP="00B900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w:t>
      </w:r>
      <w:r>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B90028" w:rsidRPr="00195D34"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B90028" w:rsidRPr="00195D34"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90028" w:rsidRPr="00195D34"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B90028" w:rsidRPr="00195D34"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B90028" w:rsidRPr="00195D34"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90028" w:rsidRPr="00195D34" w:rsidRDefault="00B90028" w:rsidP="00B90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0F293B" w:rsidRDefault="00B90028" w:rsidP="00B900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90028" w:rsidRDefault="00B90028"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25B69">
        <w:rPr>
          <w:rFonts w:ascii="Book Antiqua" w:hAnsi="Book Antiqua"/>
          <w:b/>
          <w:sz w:val="22"/>
          <w:szCs w:val="22"/>
          <w:lang w:val="pt-BR"/>
        </w:rPr>
        <w:t>7</w:t>
      </w:r>
      <w:r w:rsidR="00D057D0" w:rsidRPr="00425B69">
        <w:rPr>
          <w:rFonts w:ascii="Book Antiqua" w:hAnsi="Book Antiqua"/>
          <w:b/>
          <w:sz w:val="22"/>
          <w:szCs w:val="22"/>
          <w:lang w:val="pt-BR"/>
        </w:rPr>
        <w:t>. CONDIÇÕES E FORMA DE PAGAMENTO</w:t>
      </w:r>
    </w:p>
    <w:p w:rsidR="00FC26AA" w:rsidRPr="00081980" w:rsidRDefault="00FC26AA" w:rsidP="00FC26AA">
      <w:pPr>
        <w:tabs>
          <w:tab w:val="left" w:pos="567"/>
        </w:tabs>
        <w:jc w:val="both"/>
        <w:rPr>
          <w:rFonts w:ascii="Book Antiqua" w:hAnsi="Book Antiqua"/>
          <w:sz w:val="22"/>
          <w:szCs w:val="22"/>
        </w:rPr>
      </w:pPr>
      <w:r>
        <w:rPr>
          <w:rFonts w:ascii="Book Antiqua" w:eastAsia="Book Antiqua" w:hAnsi="Book Antiqua" w:cs="Arial"/>
          <w:sz w:val="22"/>
          <w:szCs w:val="22"/>
          <w:lang w:val="pt-BR"/>
        </w:rPr>
        <w:t xml:space="preserve">7.1 </w:t>
      </w:r>
      <w:r w:rsidRPr="00081980">
        <w:rPr>
          <w:rFonts w:ascii="Book Antiqua" w:hAnsi="Book Antiqua"/>
          <w:sz w:val="22"/>
          <w:szCs w:val="22"/>
        </w:rPr>
        <w:t xml:space="preserve">Por tratar-se de convênio com o governo federal e a legislação assim exigir, dever-se-á observar os seguintes requisitos: </w:t>
      </w:r>
    </w:p>
    <w:p w:rsidR="00FC26AA" w:rsidRPr="00081980" w:rsidRDefault="00FC26AA" w:rsidP="00FC26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rPr>
        <w:t>7.1.1 O</w:t>
      </w:r>
      <w:r w:rsidRPr="00081980">
        <w:rPr>
          <w:rFonts w:ascii="Book Antiqua" w:hAnsi="Book Antiqua"/>
          <w:sz w:val="22"/>
          <w:szCs w:val="22"/>
        </w:rPr>
        <w:t xml:space="preserve"> pagamento ocorrerá em parcela </w:t>
      </w:r>
      <w:r w:rsidRPr="00081980">
        <w:rPr>
          <w:rFonts w:ascii="Book Antiqua" w:hAnsi="Book Antiqua"/>
          <w:b/>
          <w:sz w:val="22"/>
          <w:szCs w:val="22"/>
        </w:rPr>
        <w:t>única</w:t>
      </w:r>
      <w:r w:rsidRPr="00081980">
        <w:rPr>
          <w:rFonts w:ascii="Book Antiqua" w:hAnsi="Book Antiqua"/>
          <w:sz w:val="22"/>
          <w:szCs w:val="22"/>
        </w:rPr>
        <w:t>, após medição e aprovação desta pelo fiscal municipal responsável e conforme disponibilidade de recursos pela União</w:t>
      </w:r>
      <w:r>
        <w:rPr>
          <w:rFonts w:ascii="Book Antiqua" w:hAnsi="Book Antiqua"/>
          <w:sz w:val="22"/>
          <w:szCs w:val="22"/>
        </w:rPr>
        <w:t>.</w:t>
      </w:r>
    </w:p>
    <w:p w:rsidR="00FC26AA" w:rsidRPr="00430317" w:rsidRDefault="00FC26AA" w:rsidP="00FC26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C26AA" w:rsidRPr="00430317" w:rsidRDefault="00FC26AA" w:rsidP="00FC26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C26AA" w:rsidRPr="00430317" w:rsidRDefault="00FC26AA" w:rsidP="00FC26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Pr="00B57EEA" w:rsidRDefault="00FC26AA" w:rsidP="00FC2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5D63C5">
        <w:rPr>
          <w:rFonts w:ascii="Book Antiqua" w:eastAsia="Book Antiqua" w:hAnsi="Book Antiqua" w:cs="Arial"/>
          <w:sz w:val="22"/>
          <w:szCs w:val="22"/>
        </w:rPr>
        <w:t xml:space="preserve">.5 </w:t>
      </w:r>
      <w:r w:rsidRPr="005D63C5">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5D63C5">
        <w:rPr>
          <w:rFonts w:ascii="Book Antiqua" w:eastAsia="Book Antiqua" w:hAnsi="Book Antiqua" w:cs="Arial"/>
          <w:color w:val="000000"/>
          <w:sz w:val="22"/>
          <w:szCs w:val="22"/>
          <w:u w:val="single"/>
        </w:rPr>
        <w:t>nos termos do art. 117 da Constituição Estadual de SC.</w:t>
      </w:r>
      <w:r w:rsidRPr="005D63C5">
        <w:rPr>
          <w:rFonts w:ascii="Book Antiqua" w:eastAsia="Book Antiqua" w:hAnsi="Book Antiqua" w:cs="Arial"/>
          <w:color w:val="000000"/>
          <w:sz w:val="22"/>
          <w:szCs w:val="22"/>
        </w:rPr>
        <w:t xml:space="preserve"> </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4B0758" w:rsidRPr="0053095D" w:rsidRDefault="004B0758" w:rsidP="004B0758">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4B0758"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867A7D"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867A7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Pr="00AC026F">
        <w:rPr>
          <w:rFonts w:ascii="Book Antiqua" w:hAnsi="Book Antiqua"/>
          <w:sz w:val="22"/>
          <w:szCs w:val="22"/>
          <w:lang w:val="pt-BR"/>
        </w:rPr>
        <w:lastRenderedPageBreak/>
        <w:t>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50724">
        <w:rPr>
          <w:rFonts w:ascii="Book Antiqua" w:eastAsia="Book Antiqua" w:hAnsi="Book Antiqua"/>
          <w:sz w:val="22"/>
        </w:rPr>
        <w:t>095/2019</w:t>
      </w:r>
      <w:r>
        <w:rPr>
          <w:rFonts w:ascii="Book Antiqua" w:eastAsia="Book Antiqua" w:hAnsi="Book Antiqua"/>
          <w:color w:val="000000"/>
          <w:sz w:val="22"/>
        </w:rPr>
        <w:t xml:space="preserve"> – PREGÃO PRESENCIAL nº </w:t>
      </w:r>
      <w:r w:rsidR="00B50724">
        <w:rPr>
          <w:rFonts w:ascii="Book Antiqua" w:eastAsia="Book Antiqua" w:hAnsi="Book Antiqua"/>
          <w:color w:val="000000"/>
          <w:sz w:val="22"/>
        </w:rPr>
        <w:t>050/2019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50724">
        <w:rPr>
          <w:rFonts w:ascii="Book Antiqua" w:eastAsia="Book Antiqua" w:hAnsi="Book Antiqua"/>
          <w:color w:val="000000"/>
          <w:sz w:val="22"/>
        </w:rPr>
        <w:t>095/2019</w:t>
      </w:r>
      <w:r>
        <w:rPr>
          <w:rFonts w:ascii="Book Antiqua" w:eastAsia="Book Antiqua" w:hAnsi="Book Antiqua"/>
          <w:color w:val="000000"/>
          <w:sz w:val="22"/>
        </w:rPr>
        <w:t xml:space="preserve"> – PREGÃO PRESENCIAL nº </w:t>
      </w:r>
      <w:r w:rsidR="00B50724">
        <w:rPr>
          <w:rFonts w:ascii="Book Antiqua" w:eastAsia="Book Antiqua" w:hAnsi="Book Antiqua"/>
          <w:color w:val="000000"/>
          <w:sz w:val="22"/>
        </w:rPr>
        <w:t>050/2019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50724">
        <w:rPr>
          <w:rFonts w:ascii="Book Antiqua" w:eastAsia="Book Antiqua" w:hAnsi="Book Antiqua"/>
          <w:color w:val="000000"/>
          <w:sz w:val="22"/>
          <w:szCs w:val="22"/>
          <w:lang w:val="pt-BR"/>
        </w:rPr>
        <w:t>095/2019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50724">
        <w:rPr>
          <w:rFonts w:ascii="Book Antiqua" w:eastAsia="Book Antiqua" w:hAnsi="Book Antiqua"/>
          <w:color w:val="000000"/>
          <w:sz w:val="22"/>
          <w:szCs w:val="22"/>
          <w:lang w:val="pt-BR"/>
        </w:rPr>
        <w:t>050/2019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50724">
        <w:rPr>
          <w:rFonts w:ascii="Book Antiqua" w:eastAsia="Book Antiqua" w:hAnsi="Book Antiqua"/>
          <w:color w:val="000000"/>
          <w:sz w:val="36"/>
          <w:szCs w:val="36"/>
        </w:rPr>
        <w:t>095/2019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50724">
        <w:rPr>
          <w:rFonts w:ascii="Book Antiqua" w:eastAsia="Book Antiqua" w:hAnsi="Book Antiqua"/>
          <w:color w:val="000000"/>
          <w:sz w:val="36"/>
          <w:szCs w:val="36"/>
          <w:lang w:val="pt-BR"/>
        </w:rPr>
        <w:t>050/2019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50724">
        <w:rPr>
          <w:rFonts w:ascii="Book Antiqua" w:eastAsia="Book Antiqua" w:hAnsi="Book Antiqua"/>
          <w:color w:val="000000"/>
          <w:sz w:val="22"/>
          <w:szCs w:val="22"/>
          <w:lang w:val="pt-BR"/>
        </w:rPr>
        <w:t>095/2019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50724">
        <w:rPr>
          <w:rFonts w:ascii="Book Antiqua" w:eastAsia="Book Antiqua" w:hAnsi="Book Antiqua"/>
          <w:color w:val="000000"/>
          <w:sz w:val="22"/>
          <w:szCs w:val="22"/>
          <w:lang w:val="pt-BR"/>
        </w:rPr>
        <w:t>050/2019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63B32">
      <w:headerReference w:type="default" r:id="rId10"/>
      <w:footerReference w:type="default" r:id="rId11"/>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58" w:rsidRDefault="00224B58">
      <w:r>
        <w:separator/>
      </w:r>
    </w:p>
  </w:endnote>
  <w:endnote w:type="continuationSeparator" w:id="1">
    <w:p w:rsidR="00224B58" w:rsidRDefault="00224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58" w:rsidRDefault="00224B5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24B58" w:rsidRPr="006D2CDD" w:rsidRDefault="00224B58"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224B58" w:rsidRPr="005676F3" w:rsidRDefault="00224B58" w:rsidP="005D1F5F">
    <w:pPr>
      <w:pStyle w:val="Rodap"/>
      <w:jc w:val="right"/>
      <w:rPr>
        <w:sz w:val="10"/>
        <w:szCs w:val="10"/>
      </w:rPr>
    </w:pPr>
  </w:p>
  <w:p w:rsidR="00224B58" w:rsidRPr="005676F3" w:rsidRDefault="00224B5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1239A" w:rsidRPr="005676F3">
      <w:rPr>
        <w:rFonts w:ascii="Book Antiqua" w:hAnsi="Book Antiqua"/>
        <w:b/>
        <w:sz w:val="17"/>
        <w:szCs w:val="17"/>
      </w:rPr>
      <w:fldChar w:fldCharType="begin"/>
    </w:r>
    <w:r w:rsidRPr="005676F3">
      <w:rPr>
        <w:rFonts w:ascii="Book Antiqua" w:hAnsi="Book Antiqua"/>
        <w:b/>
        <w:sz w:val="17"/>
        <w:szCs w:val="17"/>
      </w:rPr>
      <w:instrText>PAGE</w:instrText>
    </w:r>
    <w:r w:rsidR="00E1239A" w:rsidRPr="005676F3">
      <w:rPr>
        <w:rFonts w:ascii="Book Antiqua" w:hAnsi="Book Antiqua"/>
        <w:b/>
        <w:sz w:val="17"/>
        <w:szCs w:val="17"/>
      </w:rPr>
      <w:fldChar w:fldCharType="separate"/>
    </w:r>
    <w:r w:rsidR="001425D4">
      <w:rPr>
        <w:rFonts w:ascii="Book Antiqua" w:hAnsi="Book Antiqua"/>
        <w:b/>
        <w:noProof/>
        <w:sz w:val="17"/>
        <w:szCs w:val="17"/>
      </w:rPr>
      <w:t>1</w:t>
    </w:r>
    <w:r w:rsidR="00E1239A" w:rsidRPr="005676F3">
      <w:rPr>
        <w:rFonts w:ascii="Book Antiqua" w:hAnsi="Book Antiqua"/>
        <w:b/>
        <w:sz w:val="17"/>
        <w:szCs w:val="17"/>
      </w:rPr>
      <w:fldChar w:fldCharType="end"/>
    </w:r>
    <w:r w:rsidRPr="005676F3">
      <w:rPr>
        <w:rFonts w:ascii="Book Antiqua" w:hAnsi="Book Antiqua"/>
        <w:sz w:val="17"/>
        <w:szCs w:val="17"/>
      </w:rPr>
      <w:t xml:space="preserve"> de </w:t>
    </w:r>
    <w:r w:rsidR="00E1239A" w:rsidRPr="005676F3">
      <w:rPr>
        <w:rFonts w:ascii="Book Antiqua" w:hAnsi="Book Antiqua"/>
        <w:b/>
        <w:sz w:val="17"/>
        <w:szCs w:val="17"/>
      </w:rPr>
      <w:fldChar w:fldCharType="begin"/>
    </w:r>
    <w:r w:rsidRPr="005676F3">
      <w:rPr>
        <w:rFonts w:ascii="Book Antiqua" w:hAnsi="Book Antiqua"/>
        <w:b/>
        <w:sz w:val="17"/>
        <w:szCs w:val="17"/>
      </w:rPr>
      <w:instrText>NUMPAGES</w:instrText>
    </w:r>
    <w:r w:rsidR="00E1239A" w:rsidRPr="005676F3">
      <w:rPr>
        <w:rFonts w:ascii="Book Antiqua" w:hAnsi="Book Antiqua"/>
        <w:b/>
        <w:sz w:val="17"/>
        <w:szCs w:val="17"/>
      </w:rPr>
      <w:fldChar w:fldCharType="separate"/>
    </w:r>
    <w:r w:rsidR="001425D4">
      <w:rPr>
        <w:rFonts w:ascii="Book Antiqua" w:hAnsi="Book Antiqua"/>
        <w:b/>
        <w:noProof/>
        <w:sz w:val="17"/>
        <w:szCs w:val="17"/>
      </w:rPr>
      <w:t>40</w:t>
    </w:r>
    <w:r w:rsidR="00E1239A" w:rsidRPr="005676F3">
      <w:rPr>
        <w:rFonts w:ascii="Book Antiqua" w:hAnsi="Book Antiqua"/>
        <w:b/>
        <w:sz w:val="17"/>
        <w:szCs w:val="17"/>
      </w:rPr>
      <w:fldChar w:fldCharType="end"/>
    </w:r>
  </w:p>
  <w:p w:rsidR="00224B58" w:rsidRPr="005D1F5F" w:rsidRDefault="00224B5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58" w:rsidRDefault="00224B58">
      <w:r>
        <w:separator/>
      </w:r>
    </w:p>
  </w:footnote>
  <w:footnote w:type="continuationSeparator" w:id="1">
    <w:p w:rsidR="00224B58" w:rsidRDefault="00224B58">
      <w:r>
        <w:continuationSeparator/>
      </w:r>
    </w:p>
  </w:footnote>
  <w:footnote w:id="2">
    <w:p w:rsidR="00224B58" w:rsidRPr="000069A0" w:rsidRDefault="00224B5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24B58" w:rsidRPr="00687DC8" w:rsidTr="00D0537C">
      <w:trPr>
        <w:trHeight w:val="838"/>
      </w:trPr>
      <w:tc>
        <w:tcPr>
          <w:tcW w:w="2715" w:type="dxa"/>
          <w:tcBorders>
            <w:top w:val="nil"/>
            <w:left w:val="nil"/>
            <w:bottom w:val="nil"/>
            <w:right w:val="nil"/>
          </w:tcBorders>
        </w:tcPr>
        <w:p w:rsidR="00224B58" w:rsidRDefault="00E1239A" w:rsidP="00D0537C">
          <w:pPr>
            <w:tabs>
              <w:tab w:val="left" w:pos="2761"/>
            </w:tabs>
            <w:ind w:left="601"/>
          </w:pPr>
          <w:r w:rsidRPr="00E1239A">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224B58" w:rsidRPr="00687DC8" w:rsidRDefault="00224B5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24B58" w:rsidRPr="009F787D" w:rsidRDefault="00224B58"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24B58" w:rsidRPr="009F787D" w:rsidRDefault="00224B58"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224B58" w:rsidRPr="00EC57AC" w:rsidRDefault="00224B58"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24B58" w:rsidRPr="00687DC8" w:rsidRDefault="00224B5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24B58" w:rsidRDefault="00224B5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4"/>
  </w:num>
  <w:num w:numId="5">
    <w:abstractNumId w:val="24"/>
  </w:num>
  <w:num w:numId="6">
    <w:abstractNumId w:val="8"/>
  </w:num>
  <w:num w:numId="7">
    <w:abstractNumId w:val="22"/>
  </w:num>
  <w:num w:numId="8">
    <w:abstractNumId w:val="6"/>
  </w:num>
  <w:num w:numId="9">
    <w:abstractNumId w:val="25"/>
  </w:num>
  <w:num w:numId="10">
    <w:abstractNumId w:val="12"/>
  </w:num>
  <w:num w:numId="11">
    <w:abstractNumId w:val="13"/>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300"/>
    <w:rsid w:val="00004FBE"/>
    <w:rsid w:val="00005792"/>
    <w:rsid w:val="00007817"/>
    <w:rsid w:val="00007D4E"/>
    <w:rsid w:val="000125AF"/>
    <w:rsid w:val="0001296C"/>
    <w:rsid w:val="00012C5C"/>
    <w:rsid w:val="000134C9"/>
    <w:rsid w:val="0001422D"/>
    <w:rsid w:val="00014CBE"/>
    <w:rsid w:val="00020532"/>
    <w:rsid w:val="00021714"/>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326D"/>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30C1"/>
    <w:rsid w:val="00053286"/>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5FD"/>
    <w:rsid w:val="00072EE9"/>
    <w:rsid w:val="00073C54"/>
    <w:rsid w:val="0007496C"/>
    <w:rsid w:val="00074980"/>
    <w:rsid w:val="000760C0"/>
    <w:rsid w:val="00076ACB"/>
    <w:rsid w:val="00076BC3"/>
    <w:rsid w:val="00077EC1"/>
    <w:rsid w:val="000801B2"/>
    <w:rsid w:val="00081980"/>
    <w:rsid w:val="0008269D"/>
    <w:rsid w:val="0008536C"/>
    <w:rsid w:val="00085975"/>
    <w:rsid w:val="00086128"/>
    <w:rsid w:val="00092991"/>
    <w:rsid w:val="00092C52"/>
    <w:rsid w:val="00093227"/>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4586"/>
    <w:rsid w:val="000B5415"/>
    <w:rsid w:val="000B5499"/>
    <w:rsid w:val="000B6528"/>
    <w:rsid w:val="000B6F66"/>
    <w:rsid w:val="000C0289"/>
    <w:rsid w:val="000C0D16"/>
    <w:rsid w:val="000C21E1"/>
    <w:rsid w:val="000C2992"/>
    <w:rsid w:val="000C3E20"/>
    <w:rsid w:val="000C3F74"/>
    <w:rsid w:val="000C4B78"/>
    <w:rsid w:val="000C4D37"/>
    <w:rsid w:val="000C55DF"/>
    <w:rsid w:val="000C5DFC"/>
    <w:rsid w:val="000C6F04"/>
    <w:rsid w:val="000C7D56"/>
    <w:rsid w:val="000D04D6"/>
    <w:rsid w:val="000D103F"/>
    <w:rsid w:val="000D17CC"/>
    <w:rsid w:val="000D283D"/>
    <w:rsid w:val="000D33A8"/>
    <w:rsid w:val="000D4135"/>
    <w:rsid w:val="000D5188"/>
    <w:rsid w:val="000D5218"/>
    <w:rsid w:val="000D6689"/>
    <w:rsid w:val="000E0896"/>
    <w:rsid w:val="000E0B80"/>
    <w:rsid w:val="000E163C"/>
    <w:rsid w:val="000E164C"/>
    <w:rsid w:val="000E191F"/>
    <w:rsid w:val="000E1DCC"/>
    <w:rsid w:val="000E1F4F"/>
    <w:rsid w:val="000E2809"/>
    <w:rsid w:val="000E302B"/>
    <w:rsid w:val="000E41A5"/>
    <w:rsid w:val="000E476C"/>
    <w:rsid w:val="000E48DF"/>
    <w:rsid w:val="000E7527"/>
    <w:rsid w:val="000E7552"/>
    <w:rsid w:val="000F249F"/>
    <w:rsid w:val="000F293B"/>
    <w:rsid w:val="000F41AF"/>
    <w:rsid w:val="000F42A5"/>
    <w:rsid w:val="000F4857"/>
    <w:rsid w:val="000F4E38"/>
    <w:rsid w:val="000F52EA"/>
    <w:rsid w:val="000F5A22"/>
    <w:rsid w:val="000F64F6"/>
    <w:rsid w:val="000F712C"/>
    <w:rsid w:val="000F7755"/>
    <w:rsid w:val="000F7F91"/>
    <w:rsid w:val="001000CE"/>
    <w:rsid w:val="001000DB"/>
    <w:rsid w:val="0010013C"/>
    <w:rsid w:val="00100889"/>
    <w:rsid w:val="00100AC0"/>
    <w:rsid w:val="00103EE9"/>
    <w:rsid w:val="001040E2"/>
    <w:rsid w:val="00106745"/>
    <w:rsid w:val="00106F8A"/>
    <w:rsid w:val="00106FA4"/>
    <w:rsid w:val="0011057C"/>
    <w:rsid w:val="001113BD"/>
    <w:rsid w:val="0011184F"/>
    <w:rsid w:val="0011224E"/>
    <w:rsid w:val="001141F2"/>
    <w:rsid w:val="0011474B"/>
    <w:rsid w:val="001149FA"/>
    <w:rsid w:val="00114A19"/>
    <w:rsid w:val="00115F77"/>
    <w:rsid w:val="0011637B"/>
    <w:rsid w:val="00117711"/>
    <w:rsid w:val="00117AFF"/>
    <w:rsid w:val="00117B10"/>
    <w:rsid w:val="00117C33"/>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2CA"/>
    <w:rsid w:val="001422AC"/>
    <w:rsid w:val="001425D4"/>
    <w:rsid w:val="001432EB"/>
    <w:rsid w:val="00144519"/>
    <w:rsid w:val="00144C87"/>
    <w:rsid w:val="00144E1B"/>
    <w:rsid w:val="0014509E"/>
    <w:rsid w:val="001455E4"/>
    <w:rsid w:val="001466B5"/>
    <w:rsid w:val="00147C38"/>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D1D"/>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656"/>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E7D"/>
    <w:rsid w:val="00196F7C"/>
    <w:rsid w:val="001A0588"/>
    <w:rsid w:val="001A0D57"/>
    <w:rsid w:val="001A1AB2"/>
    <w:rsid w:val="001A20B8"/>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5FF0"/>
    <w:rsid w:val="001B6699"/>
    <w:rsid w:val="001B71D7"/>
    <w:rsid w:val="001B74E6"/>
    <w:rsid w:val="001B7B82"/>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0757"/>
    <w:rsid w:val="001E1067"/>
    <w:rsid w:val="001E43CF"/>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A27"/>
    <w:rsid w:val="002048C6"/>
    <w:rsid w:val="00204AA7"/>
    <w:rsid w:val="002075BF"/>
    <w:rsid w:val="002078E4"/>
    <w:rsid w:val="00207C8E"/>
    <w:rsid w:val="00207E5A"/>
    <w:rsid w:val="00210F46"/>
    <w:rsid w:val="00210FC2"/>
    <w:rsid w:val="002111B3"/>
    <w:rsid w:val="00211250"/>
    <w:rsid w:val="00211BA8"/>
    <w:rsid w:val="002129BF"/>
    <w:rsid w:val="00213262"/>
    <w:rsid w:val="002139A0"/>
    <w:rsid w:val="002146CE"/>
    <w:rsid w:val="0021478B"/>
    <w:rsid w:val="002149A0"/>
    <w:rsid w:val="002153BC"/>
    <w:rsid w:val="00215BD7"/>
    <w:rsid w:val="00215DAD"/>
    <w:rsid w:val="002170CB"/>
    <w:rsid w:val="00217FB5"/>
    <w:rsid w:val="002202CA"/>
    <w:rsid w:val="002218B6"/>
    <w:rsid w:val="002231E8"/>
    <w:rsid w:val="002238B2"/>
    <w:rsid w:val="002245C4"/>
    <w:rsid w:val="00224B58"/>
    <w:rsid w:val="00225905"/>
    <w:rsid w:val="00226037"/>
    <w:rsid w:val="00226BF3"/>
    <w:rsid w:val="002301D9"/>
    <w:rsid w:val="00230673"/>
    <w:rsid w:val="00231625"/>
    <w:rsid w:val="002326F0"/>
    <w:rsid w:val="00232A1F"/>
    <w:rsid w:val="00233A22"/>
    <w:rsid w:val="00234561"/>
    <w:rsid w:val="002355B0"/>
    <w:rsid w:val="00235814"/>
    <w:rsid w:val="00235CE6"/>
    <w:rsid w:val="00236618"/>
    <w:rsid w:val="00236F84"/>
    <w:rsid w:val="00237FDC"/>
    <w:rsid w:val="002401A1"/>
    <w:rsid w:val="00240D97"/>
    <w:rsid w:val="00242E1C"/>
    <w:rsid w:val="00244805"/>
    <w:rsid w:val="00244BD5"/>
    <w:rsid w:val="002455DC"/>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4AF"/>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5342"/>
    <w:rsid w:val="002B7A6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D57"/>
    <w:rsid w:val="002D7F2F"/>
    <w:rsid w:val="002E0D35"/>
    <w:rsid w:val="002E1500"/>
    <w:rsid w:val="002E1A1E"/>
    <w:rsid w:val="002E3773"/>
    <w:rsid w:val="002E40F0"/>
    <w:rsid w:val="002E49F3"/>
    <w:rsid w:val="002E4FED"/>
    <w:rsid w:val="002E5138"/>
    <w:rsid w:val="002E64F4"/>
    <w:rsid w:val="002E6F21"/>
    <w:rsid w:val="002E73A6"/>
    <w:rsid w:val="002F1DD0"/>
    <w:rsid w:val="002F2243"/>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08"/>
    <w:rsid w:val="003113CA"/>
    <w:rsid w:val="003143CF"/>
    <w:rsid w:val="00315C74"/>
    <w:rsid w:val="00317429"/>
    <w:rsid w:val="003202A0"/>
    <w:rsid w:val="003209F6"/>
    <w:rsid w:val="00320D2D"/>
    <w:rsid w:val="00321E71"/>
    <w:rsid w:val="003223B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549"/>
    <w:rsid w:val="00343D22"/>
    <w:rsid w:val="00343E82"/>
    <w:rsid w:val="00344225"/>
    <w:rsid w:val="00345C03"/>
    <w:rsid w:val="003464E3"/>
    <w:rsid w:val="00346A6B"/>
    <w:rsid w:val="00347103"/>
    <w:rsid w:val="003476C5"/>
    <w:rsid w:val="00350EA3"/>
    <w:rsid w:val="00350FAE"/>
    <w:rsid w:val="003512EB"/>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585"/>
    <w:rsid w:val="00371C6B"/>
    <w:rsid w:val="003721F0"/>
    <w:rsid w:val="003727E9"/>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78E"/>
    <w:rsid w:val="003A5516"/>
    <w:rsid w:val="003A5D41"/>
    <w:rsid w:val="003A7928"/>
    <w:rsid w:val="003B0E36"/>
    <w:rsid w:val="003B33B2"/>
    <w:rsid w:val="003B3F53"/>
    <w:rsid w:val="003B40B8"/>
    <w:rsid w:val="003B40DE"/>
    <w:rsid w:val="003B4CAC"/>
    <w:rsid w:val="003B50BA"/>
    <w:rsid w:val="003B51C8"/>
    <w:rsid w:val="003B591D"/>
    <w:rsid w:val="003B5D10"/>
    <w:rsid w:val="003B60FC"/>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1B6"/>
    <w:rsid w:val="003F03BD"/>
    <w:rsid w:val="003F0C30"/>
    <w:rsid w:val="003F1018"/>
    <w:rsid w:val="003F156B"/>
    <w:rsid w:val="003F2003"/>
    <w:rsid w:val="003F2D33"/>
    <w:rsid w:val="003F353D"/>
    <w:rsid w:val="003F54C8"/>
    <w:rsid w:val="003F590E"/>
    <w:rsid w:val="003F6D17"/>
    <w:rsid w:val="003F76ED"/>
    <w:rsid w:val="003F7E21"/>
    <w:rsid w:val="003F7F16"/>
    <w:rsid w:val="004016BD"/>
    <w:rsid w:val="00402887"/>
    <w:rsid w:val="0040323A"/>
    <w:rsid w:val="00404ED8"/>
    <w:rsid w:val="00404EF7"/>
    <w:rsid w:val="00406C5E"/>
    <w:rsid w:val="00407E0F"/>
    <w:rsid w:val="004113E8"/>
    <w:rsid w:val="004126C3"/>
    <w:rsid w:val="00412B4D"/>
    <w:rsid w:val="00414711"/>
    <w:rsid w:val="00415523"/>
    <w:rsid w:val="004164F0"/>
    <w:rsid w:val="00416B4F"/>
    <w:rsid w:val="0041779D"/>
    <w:rsid w:val="0041789E"/>
    <w:rsid w:val="00421703"/>
    <w:rsid w:val="00421787"/>
    <w:rsid w:val="0042287C"/>
    <w:rsid w:val="004235D5"/>
    <w:rsid w:val="0042396D"/>
    <w:rsid w:val="00423A7E"/>
    <w:rsid w:val="0042428F"/>
    <w:rsid w:val="0042471F"/>
    <w:rsid w:val="00425B69"/>
    <w:rsid w:val="00432B1F"/>
    <w:rsid w:val="00433A82"/>
    <w:rsid w:val="00433D4C"/>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57B37"/>
    <w:rsid w:val="00462F4E"/>
    <w:rsid w:val="00462FCB"/>
    <w:rsid w:val="00463092"/>
    <w:rsid w:val="00463430"/>
    <w:rsid w:val="00464F34"/>
    <w:rsid w:val="00465B33"/>
    <w:rsid w:val="00466392"/>
    <w:rsid w:val="004667CA"/>
    <w:rsid w:val="00466F94"/>
    <w:rsid w:val="00467638"/>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D4C"/>
    <w:rsid w:val="004950A7"/>
    <w:rsid w:val="004956E8"/>
    <w:rsid w:val="00495A0A"/>
    <w:rsid w:val="00495D34"/>
    <w:rsid w:val="00495D6B"/>
    <w:rsid w:val="0049665B"/>
    <w:rsid w:val="0049672E"/>
    <w:rsid w:val="00496C52"/>
    <w:rsid w:val="00497063"/>
    <w:rsid w:val="004973C9"/>
    <w:rsid w:val="00497B02"/>
    <w:rsid w:val="004A0D8B"/>
    <w:rsid w:val="004A1432"/>
    <w:rsid w:val="004A2D35"/>
    <w:rsid w:val="004A3B60"/>
    <w:rsid w:val="004A3BA5"/>
    <w:rsid w:val="004A3DE2"/>
    <w:rsid w:val="004A3EE5"/>
    <w:rsid w:val="004A4691"/>
    <w:rsid w:val="004A6733"/>
    <w:rsid w:val="004A7357"/>
    <w:rsid w:val="004B0583"/>
    <w:rsid w:val="004B0758"/>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961"/>
    <w:rsid w:val="004C2C97"/>
    <w:rsid w:val="004C2D21"/>
    <w:rsid w:val="004C3EE6"/>
    <w:rsid w:val="004C4323"/>
    <w:rsid w:val="004C492E"/>
    <w:rsid w:val="004C51F0"/>
    <w:rsid w:val="004C6994"/>
    <w:rsid w:val="004C6DF6"/>
    <w:rsid w:val="004C778E"/>
    <w:rsid w:val="004D0370"/>
    <w:rsid w:val="004D14CC"/>
    <w:rsid w:val="004D1973"/>
    <w:rsid w:val="004D1AF1"/>
    <w:rsid w:val="004D2B18"/>
    <w:rsid w:val="004D3294"/>
    <w:rsid w:val="004D342F"/>
    <w:rsid w:val="004D35E6"/>
    <w:rsid w:val="004D378C"/>
    <w:rsid w:val="004D464A"/>
    <w:rsid w:val="004D5443"/>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969"/>
    <w:rsid w:val="004F328A"/>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D51"/>
    <w:rsid w:val="00522573"/>
    <w:rsid w:val="00523362"/>
    <w:rsid w:val="005237BC"/>
    <w:rsid w:val="00524120"/>
    <w:rsid w:val="0052427F"/>
    <w:rsid w:val="005243AE"/>
    <w:rsid w:val="005245BF"/>
    <w:rsid w:val="00524A72"/>
    <w:rsid w:val="0052530C"/>
    <w:rsid w:val="005256E5"/>
    <w:rsid w:val="00525760"/>
    <w:rsid w:val="005257A4"/>
    <w:rsid w:val="005258F8"/>
    <w:rsid w:val="00526242"/>
    <w:rsid w:val="00526657"/>
    <w:rsid w:val="005270CC"/>
    <w:rsid w:val="00527EF9"/>
    <w:rsid w:val="0053095D"/>
    <w:rsid w:val="005321ED"/>
    <w:rsid w:val="00532C57"/>
    <w:rsid w:val="00532E53"/>
    <w:rsid w:val="00533781"/>
    <w:rsid w:val="00534760"/>
    <w:rsid w:val="00534B30"/>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39"/>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895"/>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2CBF"/>
    <w:rsid w:val="005B2D72"/>
    <w:rsid w:val="005B3A31"/>
    <w:rsid w:val="005B41E3"/>
    <w:rsid w:val="005B4F1A"/>
    <w:rsid w:val="005B71E8"/>
    <w:rsid w:val="005B7C8E"/>
    <w:rsid w:val="005B7DF7"/>
    <w:rsid w:val="005B7E12"/>
    <w:rsid w:val="005C1236"/>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3C5"/>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650"/>
    <w:rsid w:val="00626A6A"/>
    <w:rsid w:val="00626A84"/>
    <w:rsid w:val="00627799"/>
    <w:rsid w:val="006277F3"/>
    <w:rsid w:val="006303E5"/>
    <w:rsid w:val="00630AB7"/>
    <w:rsid w:val="006316AE"/>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8A4"/>
    <w:rsid w:val="00644AE0"/>
    <w:rsid w:val="00644B00"/>
    <w:rsid w:val="0064628C"/>
    <w:rsid w:val="00647894"/>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25B"/>
    <w:rsid w:val="00686F27"/>
    <w:rsid w:val="00687849"/>
    <w:rsid w:val="00687D1F"/>
    <w:rsid w:val="00690E50"/>
    <w:rsid w:val="00692699"/>
    <w:rsid w:val="00692F52"/>
    <w:rsid w:val="00693D0C"/>
    <w:rsid w:val="00695039"/>
    <w:rsid w:val="00696AAF"/>
    <w:rsid w:val="00696C73"/>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3EB1"/>
    <w:rsid w:val="006B410F"/>
    <w:rsid w:val="006B4F7C"/>
    <w:rsid w:val="006B5AB4"/>
    <w:rsid w:val="006B6622"/>
    <w:rsid w:val="006C1B11"/>
    <w:rsid w:val="006C1E2C"/>
    <w:rsid w:val="006C234F"/>
    <w:rsid w:val="006C245C"/>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451"/>
    <w:rsid w:val="006D5CD4"/>
    <w:rsid w:val="006D6729"/>
    <w:rsid w:val="006D7279"/>
    <w:rsid w:val="006E08AC"/>
    <w:rsid w:val="006E1B1A"/>
    <w:rsid w:val="006E2142"/>
    <w:rsid w:val="006E2552"/>
    <w:rsid w:val="006E2D33"/>
    <w:rsid w:val="006E3217"/>
    <w:rsid w:val="006E447B"/>
    <w:rsid w:val="006E4E57"/>
    <w:rsid w:val="006E55F0"/>
    <w:rsid w:val="006E56A5"/>
    <w:rsid w:val="006E70BF"/>
    <w:rsid w:val="006E73A0"/>
    <w:rsid w:val="006E77A0"/>
    <w:rsid w:val="006E79A2"/>
    <w:rsid w:val="006E7A98"/>
    <w:rsid w:val="006E7B26"/>
    <w:rsid w:val="006F074E"/>
    <w:rsid w:val="006F1B25"/>
    <w:rsid w:val="006F3B04"/>
    <w:rsid w:val="006F423A"/>
    <w:rsid w:val="006F5CC8"/>
    <w:rsid w:val="006F5D27"/>
    <w:rsid w:val="006F61FA"/>
    <w:rsid w:val="006F6569"/>
    <w:rsid w:val="006F66AB"/>
    <w:rsid w:val="006F69FE"/>
    <w:rsid w:val="006F7E37"/>
    <w:rsid w:val="00700234"/>
    <w:rsid w:val="007007A6"/>
    <w:rsid w:val="00701315"/>
    <w:rsid w:val="00701C7C"/>
    <w:rsid w:val="00701E92"/>
    <w:rsid w:val="0070206E"/>
    <w:rsid w:val="007039C7"/>
    <w:rsid w:val="00703E26"/>
    <w:rsid w:val="00703FFF"/>
    <w:rsid w:val="00704604"/>
    <w:rsid w:val="00704FD4"/>
    <w:rsid w:val="007051ED"/>
    <w:rsid w:val="0070618B"/>
    <w:rsid w:val="007062BD"/>
    <w:rsid w:val="00706300"/>
    <w:rsid w:val="007073DB"/>
    <w:rsid w:val="007100A9"/>
    <w:rsid w:val="007100AF"/>
    <w:rsid w:val="00710F45"/>
    <w:rsid w:val="007110A8"/>
    <w:rsid w:val="0071116B"/>
    <w:rsid w:val="00711192"/>
    <w:rsid w:val="007112BB"/>
    <w:rsid w:val="00711656"/>
    <w:rsid w:val="007117F9"/>
    <w:rsid w:val="00711EFB"/>
    <w:rsid w:val="007126EE"/>
    <w:rsid w:val="00712F02"/>
    <w:rsid w:val="00713206"/>
    <w:rsid w:val="0071365E"/>
    <w:rsid w:val="00713BE6"/>
    <w:rsid w:val="007146BC"/>
    <w:rsid w:val="00714F4B"/>
    <w:rsid w:val="00715126"/>
    <w:rsid w:val="007153A0"/>
    <w:rsid w:val="00715450"/>
    <w:rsid w:val="00715929"/>
    <w:rsid w:val="00717776"/>
    <w:rsid w:val="00717C5E"/>
    <w:rsid w:val="00720792"/>
    <w:rsid w:val="00720EA2"/>
    <w:rsid w:val="007217B5"/>
    <w:rsid w:val="007217D9"/>
    <w:rsid w:val="00721992"/>
    <w:rsid w:val="007229DF"/>
    <w:rsid w:val="00722CFE"/>
    <w:rsid w:val="00723AC5"/>
    <w:rsid w:val="007249D2"/>
    <w:rsid w:val="00725B49"/>
    <w:rsid w:val="007271A5"/>
    <w:rsid w:val="00730B3C"/>
    <w:rsid w:val="00730EEB"/>
    <w:rsid w:val="00731995"/>
    <w:rsid w:val="007323C1"/>
    <w:rsid w:val="00732BCD"/>
    <w:rsid w:val="00733A52"/>
    <w:rsid w:val="00734145"/>
    <w:rsid w:val="00734878"/>
    <w:rsid w:val="00734D09"/>
    <w:rsid w:val="007359F1"/>
    <w:rsid w:val="00735A2D"/>
    <w:rsid w:val="0073612E"/>
    <w:rsid w:val="00736165"/>
    <w:rsid w:val="007365C1"/>
    <w:rsid w:val="00737685"/>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C50"/>
    <w:rsid w:val="007554FB"/>
    <w:rsid w:val="007564E6"/>
    <w:rsid w:val="007566B7"/>
    <w:rsid w:val="00756700"/>
    <w:rsid w:val="00756748"/>
    <w:rsid w:val="007615F1"/>
    <w:rsid w:val="00761F0D"/>
    <w:rsid w:val="0076243C"/>
    <w:rsid w:val="00762C50"/>
    <w:rsid w:val="0076328D"/>
    <w:rsid w:val="00765EF3"/>
    <w:rsid w:val="00765FB7"/>
    <w:rsid w:val="00766EF9"/>
    <w:rsid w:val="0076744C"/>
    <w:rsid w:val="007700FD"/>
    <w:rsid w:val="00770E54"/>
    <w:rsid w:val="0077181B"/>
    <w:rsid w:val="00771DF6"/>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97D"/>
    <w:rsid w:val="00787C11"/>
    <w:rsid w:val="00790F29"/>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1A04"/>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5F8"/>
    <w:rsid w:val="007B4688"/>
    <w:rsid w:val="007B4936"/>
    <w:rsid w:val="007B4DE4"/>
    <w:rsid w:val="007B4DF0"/>
    <w:rsid w:val="007B53F6"/>
    <w:rsid w:val="007B61CC"/>
    <w:rsid w:val="007B725E"/>
    <w:rsid w:val="007B7513"/>
    <w:rsid w:val="007B7921"/>
    <w:rsid w:val="007C038F"/>
    <w:rsid w:val="007C070A"/>
    <w:rsid w:val="007C0CEF"/>
    <w:rsid w:val="007C1895"/>
    <w:rsid w:val="007C25FD"/>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0E67"/>
    <w:rsid w:val="008014AF"/>
    <w:rsid w:val="00801C97"/>
    <w:rsid w:val="008027F6"/>
    <w:rsid w:val="008045ED"/>
    <w:rsid w:val="0081044E"/>
    <w:rsid w:val="00810F8D"/>
    <w:rsid w:val="008115DA"/>
    <w:rsid w:val="008122AD"/>
    <w:rsid w:val="0081252A"/>
    <w:rsid w:val="00812BF0"/>
    <w:rsid w:val="00813A73"/>
    <w:rsid w:val="00813B13"/>
    <w:rsid w:val="00814922"/>
    <w:rsid w:val="0081677C"/>
    <w:rsid w:val="00816ABE"/>
    <w:rsid w:val="00817289"/>
    <w:rsid w:val="008172EF"/>
    <w:rsid w:val="00817CA8"/>
    <w:rsid w:val="00821CED"/>
    <w:rsid w:val="008229D6"/>
    <w:rsid w:val="0082464B"/>
    <w:rsid w:val="00825E6A"/>
    <w:rsid w:val="008264A6"/>
    <w:rsid w:val="008264FD"/>
    <w:rsid w:val="00826A03"/>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720"/>
    <w:rsid w:val="008459A9"/>
    <w:rsid w:val="00845C7F"/>
    <w:rsid w:val="00846C40"/>
    <w:rsid w:val="008471E7"/>
    <w:rsid w:val="0085049A"/>
    <w:rsid w:val="00850871"/>
    <w:rsid w:val="00850C77"/>
    <w:rsid w:val="00851611"/>
    <w:rsid w:val="00851FEA"/>
    <w:rsid w:val="00852630"/>
    <w:rsid w:val="00853DB0"/>
    <w:rsid w:val="00854189"/>
    <w:rsid w:val="00854D4C"/>
    <w:rsid w:val="00854FBD"/>
    <w:rsid w:val="00855062"/>
    <w:rsid w:val="0085587D"/>
    <w:rsid w:val="0085718E"/>
    <w:rsid w:val="00857B60"/>
    <w:rsid w:val="00857BF0"/>
    <w:rsid w:val="00857DB7"/>
    <w:rsid w:val="00860792"/>
    <w:rsid w:val="00860C8E"/>
    <w:rsid w:val="008613DA"/>
    <w:rsid w:val="0086181B"/>
    <w:rsid w:val="00862A2D"/>
    <w:rsid w:val="00864284"/>
    <w:rsid w:val="008645C5"/>
    <w:rsid w:val="00865A74"/>
    <w:rsid w:val="0086631C"/>
    <w:rsid w:val="00866431"/>
    <w:rsid w:val="00866ABA"/>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D01"/>
    <w:rsid w:val="00882FA0"/>
    <w:rsid w:val="008832C9"/>
    <w:rsid w:val="008832EA"/>
    <w:rsid w:val="008833CA"/>
    <w:rsid w:val="00883F71"/>
    <w:rsid w:val="00885EB7"/>
    <w:rsid w:val="00886658"/>
    <w:rsid w:val="00891146"/>
    <w:rsid w:val="0089177C"/>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9A3"/>
    <w:rsid w:val="008A7BAE"/>
    <w:rsid w:val="008B0277"/>
    <w:rsid w:val="008B11DE"/>
    <w:rsid w:val="008B183D"/>
    <w:rsid w:val="008B3565"/>
    <w:rsid w:val="008B3CFA"/>
    <w:rsid w:val="008B3E30"/>
    <w:rsid w:val="008B4547"/>
    <w:rsid w:val="008B60D8"/>
    <w:rsid w:val="008B6B87"/>
    <w:rsid w:val="008B6EFC"/>
    <w:rsid w:val="008B758B"/>
    <w:rsid w:val="008B7874"/>
    <w:rsid w:val="008B7908"/>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5ED8"/>
    <w:rsid w:val="008D60FF"/>
    <w:rsid w:val="008D6958"/>
    <w:rsid w:val="008E136A"/>
    <w:rsid w:val="008E170A"/>
    <w:rsid w:val="008E1F88"/>
    <w:rsid w:val="008E31AA"/>
    <w:rsid w:val="008E3992"/>
    <w:rsid w:val="008E3B5C"/>
    <w:rsid w:val="008E3F82"/>
    <w:rsid w:val="008E4CEC"/>
    <w:rsid w:val="008E4FA5"/>
    <w:rsid w:val="008E52FF"/>
    <w:rsid w:val="008E53F2"/>
    <w:rsid w:val="008F0455"/>
    <w:rsid w:val="008F0974"/>
    <w:rsid w:val="008F189F"/>
    <w:rsid w:val="008F24FC"/>
    <w:rsid w:val="008F26B4"/>
    <w:rsid w:val="008F278D"/>
    <w:rsid w:val="008F28C6"/>
    <w:rsid w:val="008F4BBC"/>
    <w:rsid w:val="008F55E0"/>
    <w:rsid w:val="008F5A08"/>
    <w:rsid w:val="008F5B58"/>
    <w:rsid w:val="008F5C22"/>
    <w:rsid w:val="008F5C33"/>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DB3"/>
    <w:rsid w:val="00911EFD"/>
    <w:rsid w:val="00912348"/>
    <w:rsid w:val="00913ED6"/>
    <w:rsid w:val="00914198"/>
    <w:rsid w:val="0091482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1"/>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2C1C"/>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1A6"/>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3CDD"/>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31"/>
    <w:rsid w:val="009D2A8C"/>
    <w:rsid w:val="009D2DD2"/>
    <w:rsid w:val="009D39E9"/>
    <w:rsid w:val="009D3D00"/>
    <w:rsid w:val="009D4854"/>
    <w:rsid w:val="009D4D5F"/>
    <w:rsid w:val="009D658B"/>
    <w:rsid w:val="009D6710"/>
    <w:rsid w:val="009D6C30"/>
    <w:rsid w:val="009D6F1D"/>
    <w:rsid w:val="009E2515"/>
    <w:rsid w:val="009E26AF"/>
    <w:rsid w:val="009E34B0"/>
    <w:rsid w:val="009E3D73"/>
    <w:rsid w:val="009E3FC7"/>
    <w:rsid w:val="009E532B"/>
    <w:rsid w:val="009E5811"/>
    <w:rsid w:val="009E67B7"/>
    <w:rsid w:val="009E688C"/>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A01E89"/>
    <w:rsid w:val="00A01FD3"/>
    <w:rsid w:val="00A021A5"/>
    <w:rsid w:val="00A02A0C"/>
    <w:rsid w:val="00A02EAA"/>
    <w:rsid w:val="00A030BF"/>
    <w:rsid w:val="00A031C0"/>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45D"/>
    <w:rsid w:val="00A2354E"/>
    <w:rsid w:val="00A237C5"/>
    <w:rsid w:val="00A23879"/>
    <w:rsid w:val="00A2387E"/>
    <w:rsid w:val="00A240A7"/>
    <w:rsid w:val="00A24406"/>
    <w:rsid w:val="00A26C45"/>
    <w:rsid w:val="00A30F3D"/>
    <w:rsid w:val="00A310B5"/>
    <w:rsid w:val="00A314FF"/>
    <w:rsid w:val="00A320C8"/>
    <w:rsid w:val="00A328F8"/>
    <w:rsid w:val="00A329C5"/>
    <w:rsid w:val="00A33FDA"/>
    <w:rsid w:val="00A346A4"/>
    <w:rsid w:val="00A34A8B"/>
    <w:rsid w:val="00A34B4C"/>
    <w:rsid w:val="00A34CC1"/>
    <w:rsid w:val="00A368FF"/>
    <w:rsid w:val="00A37120"/>
    <w:rsid w:val="00A37290"/>
    <w:rsid w:val="00A41260"/>
    <w:rsid w:val="00A42A4B"/>
    <w:rsid w:val="00A43CEF"/>
    <w:rsid w:val="00A443D2"/>
    <w:rsid w:val="00A457F1"/>
    <w:rsid w:val="00A45BA1"/>
    <w:rsid w:val="00A46F0F"/>
    <w:rsid w:val="00A476A7"/>
    <w:rsid w:val="00A505F1"/>
    <w:rsid w:val="00A506BA"/>
    <w:rsid w:val="00A51169"/>
    <w:rsid w:val="00A513A6"/>
    <w:rsid w:val="00A51B36"/>
    <w:rsid w:val="00A51D91"/>
    <w:rsid w:val="00A53F34"/>
    <w:rsid w:val="00A54CB8"/>
    <w:rsid w:val="00A552B5"/>
    <w:rsid w:val="00A565EF"/>
    <w:rsid w:val="00A5744E"/>
    <w:rsid w:val="00A57622"/>
    <w:rsid w:val="00A57938"/>
    <w:rsid w:val="00A57F27"/>
    <w:rsid w:val="00A57F56"/>
    <w:rsid w:val="00A60161"/>
    <w:rsid w:val="00A6016C"/>
    <w:rsid w:val="00A60347"/>
    <w:rsid w:val="00A643DD"/>
    <w:rsid w:val="00A64945"/>
    <w:rsid w:val="00A6544E"/>
    <w:rsid w:val="00A663E0"/>
    <w:rsid w:val="00A668BC"/>
    <w:rsid w:val="00A6724D"/>
    <w:rsid w:val="00A673A7"/>
    <w:rsid w:val="00A67B12"/>
    <w:rsid w:val="00A70BF7"/>
    <w:rsid w:val="00A7264F"/>
    <w:rsid w:val="00A73000"/>
    <w:rsid w:val="00A7374C"/>
    <w:rsid w:val="00A73A1E"/>
    <w:rsid w:val="00A74AF1"/>
    <w:rsid w:val="00A74FEB"/>
    <w:rsid w:val="00A753B8"/>
    <w:rsid w:val="00A755C1"/>
    <w:rsid w:val="00A756F2"/>
    <w:rsid w:val="00A75AC0"/>
    <w:rsid w:val="00A75D5F"/>
    <w:rsid w:val="00A76676"/>
    <w:rsid w:val="00A7760B"/>
    <w:rsid w:val="00A77CCD"/>
    <w:rsid w:val="00A77FB9"/>
    <w:rsid w:val="00A8114B"/>
    <w:rsid w:val="00A82167"/>
    <w:rsid w:val="00A82648"/>
    <w:rsid w:val="00A82A92"/>
    <w:rsid w:val="00A835FB"/>
    <w:rsid w:val="00A857B1"/>
    <w:rsid w:val="00A85CF2"/>
    <w:rsid w:val="00A86240"/>
    <w:rsid w:val="00A86840"/>
    <w:rsid w:val="00A86C51"/>
    <w:rsid w:val="00A86FA3"/>
    <w:rsid w:val="00A877D5"/>
    <w:rsid w:val="00A916AF"/>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3A57"/>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B64"/>
    <w:rsid w:val="00AD0C87"/>
    <w:rsid w:val="00AD1343"/>
    <w:rsid w:val="00AD37E6"/>
    <w:rsid w:val="00AD71BB"/>
    <w:rsid w:val="00AD7BBE"/>
    <w:rsid w:val="00AE1223"/>
    <w:rsid w:val="00AE1C31"/>
    <w:rsid w:val="00AE2447"/>
    <w:rsid w:val="00AE34F0"/>
    <w:rsid w:val="00AE3850"/>
    <w:rsid w:val="00AE3B10"/>
    <w:rsid w:val="00AE3BBC"/>
    <w:rsid w:val="00AE3F59"/>
    <w:rsid w:val="00AE43FE"/>
    <w:rsid w:val="00AE4A7B"/>
    <w:rsid w:val="00AE4EFE"/>
    <w:rsid w:val="00AE4FE5"/>
    <w:rsid w:val="00AE5924"/>
    <w:rsid w:val="00AE5E43"/>
    <w:rsid w:val="00AE6015"/>
    <w:rsid w:val="00AE6414"/>
    <w:rsid w:val="00AE65BA"/>
    <w:rsid w:val="00AE6A4E"/>
    <w:rsid w:val="00AE6FEA"/>
    <w:rsid w:val="00AF01F2"/>
    <w:rsid w:val="00AF22C0"/>
    <w:rsid w:val="00AF3063"/>
    <w:rsid w:val="00AF3525"/>
    <w:rsid w:val="00AF37DE"/>
    <w:rsid w:val="00AF4465"/>
    <w:rsid w:val="00AF4D30"/>
    <w:rsid w:val="00AF6167"/>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4926"/>
    <w:rsid w:val="00B1508E"/>
    <w:rsid w:val="00B15D1A"/>
    <w:rsid w:val="00B16C18"/>
    <w:rsid w:val="00B17DD6"/>
    <w:rsid w:val="00B21CAE"/>
    <w:rsid w:val="00B2327A"/>
    <w:rsid w:val="00B2524D"/>
    <w:rsid w:val="00B253D5"/>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724"/>
    <w:rsid w:val="00B50C26"/>
    <w:rsid w:val="00B51E90"/>
    <w:rsid w:val="00B5240E"/>
    <w:rsid w:val="00B538EA"/>
    <w:rsid w:val="00B54F48"/>
    <w:rsid w:val="00B556B7"/>
    <w:rsid w:val="00B558B9"/>
    <w:rsid w:val="00B55A92"/>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8A2"/>
    <w:rsid w:val="00B77D21"/>
    <w:rsid w:val="00B803CF"/>
    <w:rsid w:val="00B8111D"/>
    <w:rsid w:val="00B812A2"/>
    <w:rsid w:val="00B82257"/>
    <w:rsid w:val="00B82CBC"/>
    <w:rsid w:val="00B82E30"/>
    <w:rsid w:val="00B8496B"/>
    <w:rsid w:val="00B84FBF"/>
    <w:rsid w:val="00B8510D"/>
    <w:rsid w:val="00B86587"/>
    <w:rsid w:val="00B87396"/>
    <w:rsid w:val="00B87C58"/>
    <w:rsid w:val="00B90028"/>
    <w:rsid w:val="00B902C2"/>
    <w:rsid w:val="00B902EE"/>
    <w:rsid w:val="00B90A80"/>
    <w:rsid w:val="00B90B22"/>
    <w:rsid w:val="00B91DF1"/>
    <w:rsid w:val="00B92075"/>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7B7"/>
    <w:rsid w:val="00BB7AD8"/>
    <w:rsid w:val="00BC086F"/>
    <w:rsid w:val="00BC0D55"/>
    <w:rsid w:val="00BC107A"/>
    <w:rsid w:val="00BC1146"/>
    <w:rsid w:val="00BC17D3"/>
    <w:rsid w:val="00BC1C59"/>
    <w:rsid w:val="00BC204C"/>
    <w:rsid w:val="00BC41DB"/>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7E5"/>
    <w:rsid w:val="00BF2FFE"/>
    <w:rsid w:val="00BF31CB"/>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988"/>
    <w:rsid w:val="00C04FB2"/>
    <w:rsid w:val="00C05D76"/>
    <w:rsid w:val="00C06B59"/>
    <w:rsid w:val="00C06EAD"/>
    <w:rsid w:val="00C07028"/>
    <w:rsid w:val="00C07466"/>
    <w:rsid w:val="00C11B5C"/>
    <w:rsid w:val="00C124F1"/>
    <w:rsid w:val="00C12A05"/>
    <w:rsid w:val="00C12DC5"/>
    <w:rsid w:val="00C13F41"/>
    <w:rsid w:val="00C14B37"/>
    <w:rsid w:val="00C156C9"/>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B6C"/>
    <w:rsid w:val="00C37146"/>
    <w:rsid w:val="00C37356"/>
    <w:rsid w:val="00C37744"/>
    <w:rsid w:val="00C40126"/>
    <w:rsid w:val="00C40C63"/>
    <w:rsid w:val="00C41543"/>
    <w:rsid w:val="00C42F25"/>
    <w:rsid w:val="00C442F3"/>
    <w:rsid w:val="00C44D88"/>
    <w:rsid w:val="00C45983"/>
    <w:rsid w:val="00C46040"/>
    <w:rsid w:val="00C46A0C"/>
    <w:rsid w:val="00C46D9A"/>
    <w:rsid w:val="00C4755F"/>
    <w:rsid w:val="00C47D32"/>
    <w:rsid w:val="00C516F8"/>
    <w:rsid w:val="00C520B2"/>
    <w:rsid w:val="00C5264E"/>
    <w:rsid w:val="00C53A0E"/>
    <w:rsid w:val="00C552C4"/>
    <w:rsid w:val="00C553F4"/>
    <w:rsid w:val="00C602DC"/>
    <w:rsid w:val="00C60972"/>
    <w:rsid w:val="00C609AB"/>
    <w:rsid w:val="00C63281"/>
    <w:rsid w:val="00C63463"/>
    <w:rsid w:val="00C65CED"/>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C48"/>
    <w:rsid w:val="00C915FD"/>
    <w:rsid w:val="00C918D6"/>
    <w:rsid w:val="00C91CE1"/>
    <w:rsid w:val="00C92636"/>
    <w:rsid w:val="00C92A54"/>
    <w:rsid w:val="00C937A4"/>
    <w:rsid w:val="00C93EE7"/>
    <w:rsid w:val="00C9468E"/>
    <w:rsid w:val="00C948B0"/>
    <w:rsid w:val="00C94A61"/>
    <w:rsid w:val="00C96A52"/>
    <w:rsid w:val="00C97FFB"/>
    <w:rsid w:val="00CA16B0"/>
    <w:rsid w:val="00CA2590"/>
    <w:rsid w:val="00CA2D93"/>
    <w:rsid w:val="00CA3428"/>
    <w:rsid w:val="00CA3956"/>
    <w:rsid w:val="00CA3C33"/>
    <w:rsid w:val="00CA50DD"/>
    <w:rsid w:val="00CA5140"/>
    <w:rsid w:val="00CA59D9"/>
    <w:rsid w:val="00CA5FAB"/>
    <w:rsid w:val="00CA7030"/>
    <w:rsid w:val="00CA75FC"/>
    <w:rsid w:val="00CB2034"/>
    <w:rsid w:val="00CB2985"/>
    <w:rsid w:val="00CB4503"/>
    <w:rsid w:val="00CB45BB"/>
    <w:rsid w:val="00CB59A6"/>
    <w:rsid w:val="00CB7DA6"/>
    <w:rsid w:val="00CC0338"/>
    <w:rsid w:val="00CC087A"/>
    <w:rsid w:val="00CC0E97"/>
    <w:rsid w:val="00CC1B73"/>
    <w:rsid w:val="00CC2CEE"/>
    <w:rsid w:val="00CC2E1C"/>
    <w:rsid w:val="00CC399B"/>
    <w:rsid w:val="00CC580E"/>
    <w:rsid w:val="00CC5969"/>
    <w:rsid w:val="00CC5D4C"/>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8BA"/>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0758"/>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336"/>
    <w:rsid w:val="00D37697"/>
    <w:rsid w:val="00D40A71"/>
    <w:rsid w:val="00D417D9"/>
    <w:rsid w:val="00D43447"/>
    <w:rsid w:val="00D43491"/>
    <w:rsid w:val="00D4357A"/>
    <w:rsid w:val="00D43D61"/>
    <w:rsid w:val="00D44EB1"/>
    <w:rsid w:val="00D44EE0"/>
    <w:rsid w:val="00D45621"/>
    <w:rsid w:val="00D45BDB"/>
    <w:rsid w:val="00D50027"/>
    <w:rsid w:val="00D50561"/>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03E"/>
    <w:rsid w:val="00D72697"/>
    <w:rsid w:val="00D72D3E"/>
    <w:rsid w:val="00D72D8C"/>
    <w:rsid w:val="00D7413F"/>
    <w:rsid w:val="00D75A91"/>
    <w:rsid w:val="00D761A4"/>
    <w:rsid w:val="00D77832"/>
    <w:rsid w:val="00D77CE5"/>
    <w:rsid w:val="00D8020F"/>
    <w:rsid w:val="00D80483"/>
    <w:rsid w:val="00D8081E"/>
    <w:rsid w:val="00D80A90"/>
    <w:rsid w:val="00D8101E"/>
    <w:rsid w:val="00D819FD"/>
    <w:rsid w:val="00D8403F"/>
    <w:rsid w:val="00D841E5"/>
    <w:rsid w:val="00D8563F"/>
    <w:rsid w:val="00D901F4"/>
    <w:rsid w:val="00D90AE4"/>
    <w:rsid w:val="00D912FD"/>
    <w:rsid w:val="00D91752"/>
    <w:rsid w:val="00D92767"/>
    <w:rsid w:val="00D9299B"/>
    <w:rsid w:val="00D92B92"/>
    <w:rsid w:val="00D93836"/>
    <w:rsid w:val="00D93905"/>
    <w:rsid w:val="00D93F43"/>
    <w:rsid w:val="00D948D4"/>
    <w:rsid w:val="00D94CA7"/>
    <w:rsid w:val="00D953B3"/>
    <w:rsid w:val="00D9562B"/>
    <w:rsid w:val="00D9568B"/>
    <w:rsid w:val="00D95B21"/>
    <w:rsid w:val="00D96115"/>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D7C82"/>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CFA"/>
    <w:rsid w:val="00E02CE4"/>
    <w:rsid w:val="00E02EB7"/>
    <w:rsid w:val="00E02F68"/>
    <w:rsid w:val="00E03457"/>
    <w:rsid w:val="00E034A7"/>
    <w:rsid w:val="00E03669"/>
    <w:rsid w:val="00E0470F"/>
    <w:rsid w:val="00E04B41"/>
    <w:rsid w:val="00E05242"/>
    <w:rsid w:val="00E05621"/>
    <w:rsid w:val="00E06DBF"/>
    <w:rsid w:val="00E07A1E"/>
    <w:rsid w:val="00E11221"/>
    <w:rsid w:val="00E1133C"/>
    <w:rsid w:val="00E12308"/>
    <w:rsid w:val="00E1239A"/>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069"/>
    <w:rsid w:val="00E32678"/>
    <w:rsid w:val="00E326B2"/>
    <w:rsid w:val="00E34322"/>
    <w:rsid w:val="00E34AA4"/>
    <w:rsid w:val="00E363F3"/>
    <w:rsid w:val="00E3641D"/>
    <w:rsid w:val="00E37C68"/>
    <w:rsid w:val="00E37C7E"/>
    <w:rsid w:val="00E37D14"/>
    <w:rsid w:val="00E40353"/>
    <w:rsid w:val="00E4130A"/>
    <w:rsid w:val="00E4137C"/>
    <w:rsid w:val="00E41713"/>
    <w:rsid w:val="00E419EB"/>
    <w:rsid w:val="00E429F5"/>
    <w:rsid w:val="00E43236"/>
    <w:rsid w:val="00E437A3"/>
    <w:rsid w:val="00E44057"/>
    <w:rsid w:val="00E45861"/>
    <w:rsid w:val="00E50091"/>
    <w:rsid w:val="00E50277"/>
    <w:rsid w:val="00E50BE9"/>
    <w:rsid w:val="00E5198A"/>
    <w:rsid w:val="00E51C0B"/>
    <w:rsid w:val="00E52AA2"/>
    <w:rsid w:val="00E5349D"/>
    <w:rsid w:val="00E534A6"/>
    <w:rsid w:val="00E53633"/>
    <w:rsid w:val="00E54C12"/>
    <w:rsid w:val="00E54C34"/>
    <w:rsid w:val="00E55A45"/>
    <w:rsid w:val="00E56306"/>
    <w:rsid w:val="00E56762"/>
    <w:rsid w:val="00E568F6"/>
    <w:rsid w:val="00E57210"/>
    <w:rsid w:val="00E611B9"/>
    <w:rsid w:val="00E611D6"/>
    <w:rsid w:val="00E61F63"/>
    <w:rsid w:val="00E63B32"/>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1FA3"/>
    <w:rsid w:val="00E82479"/>
    <w:rsid w:val="00E82973"/>
    <w:rsid w:val="00E82CA9"/>
    <w:rsid w:val="00E838ED"/>
    <w:rsid w:val="00E83F3C"/>
    <w:rsid w:val="00E84594"/>
    <w:rsid w:val="00E84BE6"/>
    <w:rsid w:val="00E860AD"/>
    <w:rsid w:val="00E8624F"/>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D1C"/>
    <w:rsid w:val="00EA7EDB"/>
    <w:rsid w:val="00EB0009"/>
    <w:rsid w:val="00EB0053"/>
    <w:rsid w:val="00EB02BA"/>
    <w:rsid w:val="00EB04E0"/>
    <w:rsid w:val="00EB08E3"/>
    <w:rsid w:val="00EB11B9"/>
    <w:rsid w:val="00EB2B3C"/>
    <w:rsid w:val="00EB30B6"/>
    <w:rsid w:val="00EB3263"/>
    <w:rsid w:val="00EB39E2"/>
    <w:rsid w:val="00EB44C0"/>
    <w:rsid w:val="00EB45C8"/>
    <w:rsid w:val="00EB4AC1"/>
    <w:rsid w:val="00EB5D57"/>
    <w:rsid w:val="00EB6D69"/>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9B0"/>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92"/>
    <w:rsid w:val="00EF69B2"/>
    <w:rsid w:val="00EF7742"/>
    <w:rsid w:val="00F016EA"/>
    <w:rsid w:val="00F01BDB"/>
    <w:rsid w:val="00F01DD2"/>
    <w:rsid w:val="00F03721"/>
    <w:rsid w:val="00F0393E"/>
    <w:rsid w:val="00F0438F"/>
    <w:rsid w:val="00F04CB0"/>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C23"/>
    <w:rsid w:val="00F21FE9"/>
    <w:rsid w:val="00F2271A"/>
    <w:rsid w:val="00F239F5"/>
    <w:rsid w:val="00F24130"/>
    <w:rsid w:val="00F24522"/>
    <w:rsid w:val="00F24EA6"/>
    <w:rsid w:val="00F25696"/>
    <w:rsid w:val="00F259AF"/>
    <w:rsid w:val="00F25F4A"/>
    <w:rsid w:val="00F268EF"/>
    <w:rsid w:val="00F27694"/>
    <w:rsid w:val="00F30F5B"/>
    <w:rsid w:val="00F330BE"/>
    <w:rsid w:val="00F335B2"/>
    <w:rsid w:val="00F33BB0"/>
    <w:rsid w:val="00F34195"/>
    <w:rsid w:val="00F3465A"/>
    <w:rsid w:val="00F346BA"/>
    <w:rsid w:val="00F351DC"/>
    <w:rsid w:val="00F364B6"/>
    <w:rsid w:val="00F377BB"/>
    <w:rsid w:val="00F37A41"/>
    <w:rsid w:val="00F41334"/>
    <w:rsid w:val="00F416D7"/>
    <w:rsid w:val="00F420FF"/>
    <w:rsid w:val="00F4258E"/>
    <w:rsid w:val="00F4265C"/>
    <w:rsid w:val="00F428E1"/>
    <w:rsid w:val="00F42A34"/>
    <w:rsid w:val="00F43357"/>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6C2F"/>
    <w:rsid w:val="00F871EC"/>
    <w:rsid w:val="00F872AA"/>
    <w:rsid w:val="00F900A0"/>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13E4"/>
    <w:rsid w:val="00FA19C8"/>
    <w:rsid w:val="00FA1D12"/>
    <w:rsid w:val="00FA1D1E"/>
    <w:rsid w:val="00FA207F"/>
    <w:rsid w:val="00FA2399"/>
    <w:rsid w:val="00FA31FB"/>
    <w:rsid w:val="00FA337A"/>
    <w:rsid w:val="00FA39C9"/>
    <w:rsid w:val="00FA4DD8"/>
    <w:rsid w:val="00FA5099"/>
    <w:rsid w:val="00FA5947"/>
    <w:rsid w:val="00FA6288"/>
    <w:rsid w:val="00FA6B0C"/>
    <w:rsid w:val="00FA73C0"/>
    <w:rsid w:val="00FA7B92"/>
    <w:rsid w:val="00FB28C6"/>
    <w:rsid w:val="00FB3016"/>
    <w:rsid w:val="00FB3282"/>
    <w:rsid w:val="00FB39AB"/>
    <w:rsid w:val="00FB5857"/>
    <w:rsid w:val="00FB591E"/>
    <w:rsid w:val="00FB79E5"/>
    <w:rsid w:val="00FB7A0C"/>
    <w:rsid w:val="00FB7A19"/>
    <w:rsid w:val="00FC0C00"/>
    <w:rsid w:val="00FC1A09"/>
    <w:rsid w:val="00FC26AA"/>
    <w:rsid w:val="00FC28AE"/>
    <w:rsid w:val="00FC342B"/>
    <w:rsid w:val="00FC39FA"/>
    <w:rsid w:val="00FC3D82"/>
    <w:rsid w:val="00FC4958"/>
    <w:rsid w:val="00FC5B5C"/>
    <w:rsid w:val="00FC78C4"/>
    <w:rsid w:val="00FC78E3"/>
    <w:rsid w:val="00FC7B93"/>
    <w:rsid w:val="00FC7FCD"/>
    <w:rsid w:val="00FD108B"/>
    <w:rsid w:val="00FD2CE0"/>
    <w:rsid w:val="00FD3971"/>
    <w:rsid w:val="00FD3F71"/>
    <w:rsid w:val="00FD4150"/>
    <w:rsid w:val="00FD46EF"/>
    <w:rsid w:val="00FD4DB2"/>
    <w:rsid w:val="00FD4DF4"/>
    <w:rsid w:val="00FD50D2"/>
    <w:rsid w:val="00FD58CC"/>
    <w:rsid w:val="00FD6606"/>
    <w:rsid w:val="00FE03EB"/>
    <w:rsid w:val="00FE058F"/>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B51E6-9D28-4953-915B-A0AC4A20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TotalTime>
  <Pages>40</Pages>
  <Words>16653</Words>
  <Characters>94214</Characters>
  <Application>Microsoft Office Word</Application>
  <DocSecurity>0</DocSecurity>
  <Lines>785</Lines>
  <Paragraphs>221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110646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1995</cp:revision>
  <cp:lastPrinted>2019-04-26T13:56:00Z</cp:lastPrinted>
  <dcterms:created xsi:type="dcterms:W3CDTF">2018-06-12T12:14:00Z</dcterms:created>
  <dcterms:modified xsi:type="dcterms:W3CDTF">2019-05-06T18:44:00Z</dcterms:modified>
</cp:coreProperties>
</file>