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7E7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O Município de Gaspar, através do Serviço Autônomo Municipal de Água e Esgoto (SAMAE);</w:t>
      </w:r>
      <w:r>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7E7A80">
        <w:rPr>
          <w:rFonts w:ascii="Book Antiqua" w:eastAsia="Book Antiqua" w:hAnsi="Book Antiqua"/>
          <w:sz w:val="40"/>
          <w:szCs w:val="40"/>
          <w:lang w:val="pt-BR"/>
        </w:rPr>
        <w:t>126/2019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7E7A80">
        <w:rPr>
          <w:rFonts w:ascii="Book Antiqua" w:eastAsia="Book Antiqua" w:hAnsi="Book Antiqua"/>
          <w:sz w:val="40"/>
          <w:szCs w:val="40"/>
          <w:lang w:val="pt-BR"/>
        </w:rPr>
        <w:t>068/2019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7E7A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E7A80">
        <w:rPr>
          <w:rFonts w:ascii="Book Antiqua" w:hAnsi="Book Antiqua"/>
          <w:b/>
          <w:sz w:val="24"/>
          <w:szCs w:val="24"/>
          <w:lang w:val="pt-BR"/>
        </w:rPr>
        <w:t>TÍTULO:</w:t>
      </w:r>
      <w:r w:rsidRPr="007E7A80">
        <w:rPr>
          <w:rFonts w:ascii="Book Antiqua" w:hAnsi="Book Antiqua"/>
          <w:sz w:val="24"/>
          <w:szCs w:val="24"/>
          <w:lang w:val="pt-BR"/>
        </w:rPr>
        <w:t xml:space="preserve"> </w:t>
      </w:r>
      <w:r w:rsidR="007E7A80" w:rsidRPr="007E7A80">
        <w:rPr>
          <w:rFonts w:ascii="Book Antiqua" w:eastAsia="Book Antiqua" w:hAnsi="Book Antiqua"/>
          <w:sz w:val="24"/>
          <w:szCs w:val="24"/>
          <w:lang w:val="pt-BR"/>
        </w:rPr>
        <w:t xml:space="preserve">AQUISIÇÃO DE BOBINAS DE FATURAS PARA A COBRANÇA DOS SERVIÇOS DE FORNECIMENTO DE ÁGUA A SER UTILIZADO PELO </w:t>
      </w:r>
      <w:r w:rsidR="007E7A80" w:rsidRPr="007E7A80">
        <w:rPr>
          <w:rFonts w:ascii="Book Antiqua" w:hAnsi="Book Antiqua"/>
          <w:sz w:val="24"/>
          <w:szCs w:val="24"/>
          <w:lang w:val="pt-BR"/>
        </w:rPr>
        <w:t>SERVIÇO AUTÔNOMO MUNICIPAL DE ÁGUA E ESGOTO (SAMAE) DO MUNICÍPIO DE GASPAR.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preço.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12406" w:rsidRPr="002B6941">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7E7A80">
        <w:rPr>
          <w:rFonts w:ascii="Book Antiqua" w:hAnsi="Book Antiqua"/>
          <w:bCs/>
          <w:sz w:val="24"/>
          <w:szCs w:val="24"/>
        </w:rPr>
        <w:t>Única.</w:t>
      </w:r>
    </w:p>
    <w:p w:rsidR="008D5E7D" w:rsidRPr="007E7A80" w:rsidRDefault="00F57E63" w:rsidP="008D5E7D">
      <w:pPr>
        <w:jc w:val="both"/>
        <w:rPr>
          <w:rFonts w:ascii="Book Antiqua" w:hAnsi="Book Antiqua" w:cs="Calibri"/>
          <w:b/>
          <w:bCs/>
          <w:color w:val="000000"/>
          <w:sz w:val="24"/>
          <w:szCs w:val="24"/>
          <w:lang w:val="pt-BR" w:eastAsia="pt-BR"/>
        </w:rPr>
      </w:pPr>
      <w:r w:rsidRPr="007E7A80">
        <w:rPr>
          <w:rFonts w:ascii="Book Antiqua" w:hAnsi="Book Antiqua" w:cs="Book Antiqua"/>
          <w:b/>
          <w:bCs/>
          <w:sz w:val="24"/>
          <w:szCs w:val="24"/>
          <w:lang w:val="pt-BR"/>
        </w:rPr>
        <w:t>Valor Estimado da Licitação:</w:t>
      </w:r>
      <w:r w:rsidR="00DB750A" w:rsidRPr="007E7A80">
        <w:rPr>
          <w:rFonts w:ascii="Book Antiqua" w:hAnsi="Book Antiqua" w:cs="Book Antiqua"/>
          <w:b/>
          <w:bCs/>
          <w:sz w:val="24"/>
          <w:szCs w:val="24"/>
          <w:lang w:val="pt-BR"/>
        </w:rPr>
        <w:t xml:space="preserve"> </w:t>
      </w:r>
      <w:r w:rsidR="00DB750A" w:rsidRPr="007E7A80">
        <w:rPr>
          <w:rFonts w:ascii="Book Antiqua" w:hAnsi="Book Antiqua" w:cs="Book Antiqua"/>
          <w:bCs/>
          <w:sz w:val="24"/>
          <w:szCs w:val="24"/>
          <w:lang w:val="pt-BR"/>
        </w:rPr>
        <w:t>R$</w:t>
      </w:r>
      <w:r w:rsidR="008D5E7D" w:rsidRPr="007E7A80">
        <w:rPr>
          <w:rFonts w:ascii="Book Antiqua" w:hAnsi="Book Antiqua" w:cs="Book Antiqua"/>
          <w:bCs/>
          <w:sz w:val="24"/>
          <w:szCs w:val="24"/>
          <w:lang w:val="pt-BR"/>
        </w:rPr>
        <w:t xml:space="preserve"> </w:t>
      </w:r>
      <w:r w:rsidR="007E7A80" w:rsidRPr="007E7A80">
        <w:rPr>
          <w:rFonts w:ascii="Book Antiqua" w:hAnsi="Book Antiqua" w:cs="Book Antiqua"/>
          <w:bCs/>
          <w:sz w:val="24"/>
          <w:szCs w:val="24"/>
          <w:lang w:val="pt-BR"/>
        </w:rPr>
        <w:t>40.960,00.</w:t>
      </w:r>
    </w:p>
    <w:p w:rsidR="00F57E63" w:rsidRPr="007E7A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7E7A80">
        <w:rPr>
          <w:rFonts w:ascii="Book Antiqua" w:eastAsia="Book Antiqua" w:hAnsi="Book Antiqua"/>
          <w:b/>
          <w:sz w:val="24"/>
          <w:szCs w:val="24"/>
          <w:lang w:val="pt-BR"/>
        </w:rPr>
        <w:t>Regência:</w:t>
      </w:r>
      <w:r w:rsidRPr="007E7A80">
        <w:rPr>
          <w:rFonts w:ascii="Book Antiqua" w:eastAsia="Book Antiqua" w:hAnsi="Book Antiqua"/>
          <w:sz w:val="24"/>
          <w:szCs w:val="24"/>
          <w:lang w:val="pt-BR"/>
        </w:rPr>
        <w:t xml:space="preserve"> </w:t>
      </w:r>
      <w:r w:rsidR="007E7A80" w:rsidRPr="007E7A80">
        <w:rPr>
          <w:rFonts w:ascii="Book Antiqua" w:hAnsi="Book Antiqua"/>
          <w:sz w:val="24"/>
          <w:szCs w:val="24"/>
          <w:lang w:val="pt-BR"/>
        </w:rPr>
        <w:t xml:space="preserve">Lei nº 10.520/2002, Decreto Municipal nº 783/2005, Lei Complementar nº 123/2006, Lei nº 8.666/93 e suas alterações e </w:t>
      </w:r>
      <w:r w:rsidR="007E7A80" w:rsidRPr="007E7A80">
        <w:rPr>
          <w:rFonts w:ascii="Book Antiqua" w:eastAsia="Book Antiqua" w:hAnsi="Book Antiqua"/>
          <w:sz w:val="24"/>
          <w:szCs w:val="24"/>
          <w:lang w:val="pt-BR"/>
        </w:rPr>
        <w:t>Decreto Municipal nº 7.241/2016</w:t>
      </w:r>
      <w:r w:rsidR="007E7A80" w:rsidRPr="007E7A8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CF6920">
        <w:rPr>
          <w:rStyle w:val="nfase"/>
          <w:rFonts w:ascii="Book Antiqua" w:hAnsi="Book Antiqua"/>
          <w:b/>
          <w:i w:val="0"/>
          <w:sz w:val="24"/>
          <w:szCs w:val="24"/>
        </w:rPr>
        <w:t>14</w:t>
      </w:r>
      <w:r w:rsidR="009E35FF" w:rsidRPr="000D4CFE">
        <w:rPr>
          <w:rStyle w:val="nfase"/>
          <w:rFonts w:ascii="Book Antiqua" w:hAnsi="Book Antiqua"/>
          <w:b/>
          <w:i w:val="0"/>
          <w:sz w:val="24"/>
          <w:szCs w:val="24"/>
        </w:rPr>
        <w:t>/06</w:t>
      </w:r>
      <w:r w:rsidRPr="000D4CFE">
        <w:rPr>
          <w:rStyle w:val="nfase"/>
          <w:rFonts w:ascii="Book Antiqua" w:hAnsi="Book Antiqua"/>
          <w:b/>
          <w:i w:val="0"/>
          <w:sz w:val="24"/>
          <w:szCs w:val="24"/>
        </w:rPr>
        <w:t>/2019</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CF6920">
        <w:rPr>
          <w:rStyle w:val="nfase"/>
          <w:rFonts w:ascii="Book Antiqua" w:hAnsi="Book Antiqua"/>
          <w:b/>
          <w:i w:val="0"/>
          <w:sz w:val="24"/>
          <w:szCs w:val="24"/>
        </w:rPr>
        <w:t>14</w:t>
      </w:r>
      <w:r w:rsidR="009E35FF" w:rsidRPr="000D4CFE">
        <w:rPr>
          <w:rStyle w:val="nfase"/>
          <w:rFonts w:ascii="Book Antiqua" w:hAnsi="Book Antiqua"/>
          <w:b/>
          <w:i w:val="0"/>
          <w:sz w:val="24"/>
          <w:szCs w:val="24"/>
        </w:rPr>
        <w:t>/06</w:t>
      </w:r>
      <w:r w:rsidRPr="000D4CFE">
        <w:rPr>
          <w:rStyle w:val="nfase"/>
          <w:rFonts w:ascii="Book Antiqua" w:hAnsi="Book Antiqua"/>
          <w:b/>
          <w:i w:val="0"/>
          <w:sz w:val="24"/>
          <w:szCs w:val="24"/>
        </w:rPr>
        <w:t>/2019</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E7A80">
        <w:rPr>
          <w:rFonts w:ascii="Book Antiqua" w:hAnsi="Book Antiqua"/>
          <w:b/>
          <w:sz w:val="22"/>
          <w:szCs w:val="22"/>
          <w:lang w:val="pt-BR"/>
        </w:rPr>
        <w:t>1</w:t>
      </w:r>
      <w:r w:rsidR="00AE65BA" w:rsidRPr="007E7A80">
        <w:rPr>
          <w:rFonts w:ascii="Book Antiqua" w:hAnsi="Book Antiqua"/>
          <w:b/>
          <w:sz w:val="22"/>
          <w:szCs w:val="22"/>
          <w:lang w:val="pt-BR"/>
        </w:rPr>
        <w:t>.</w:t>
      </w:r>
      <w:r w:rsidRPr="007E7A80">
        <w:rPr>
          <w:rFonts w:ascii="Book Antiqua" w:hAnsi="Book Antiqua"/>
          <w:b/>
          <w:sz w:val="22"/>
          <w:szCs w:val="22"/>
          <w:lang w:val="pt-BR"/>
        </w:rPr>
        <w:t xml:space="preserve"> DO OBJETO</w:t>
      </w:r>
      <w:r w:rsidR="00AE65BA" w:rsidRPr="007E7A80">
        <w:rPr>
          <w:rFonts w:ascii="Book Antiqua" w:hAnsi="Book Antiqua"/>
          <w:b/>
          <w:sz w:val="22"/>
          <w:szCs w:val="22"/>
          <w:lang w:val="pt-BR"/>
        </w:rPr>
        <w:t xml:space="preserve"> </w:t>
      </w: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7E7A80">
        <w:rPr>
          <w:rFonts w:ascii="Book Antiqua" w:hAnsi="Book Antiqua"/>
          <w:sz w:val="22"/>
          <w:szCs w:val="22"/>
          <w:lang w:val="pt-BR"/>
        </w:rPr>
        <w:t>1.1 A pre</w:t>
      </w:r>
      <w:r w:rsidR="007E7A80">
        <w:rPr>
          <w:rFonts w:ascii="Book Antiqua" w:hAnsi="Book Antiqua"/>
          <w:sz w:val="22"/>
          <w:szCs w:val="22"/>
          <w:lang w:val="pt-BR"/>
        </w:rPr>
        <w:t>sente Licitação tem por objeto a</w:t>
      </w:r>
      <w:r w:rsidRPr="007E7A80">
        <w:rPr>
          <w:rFonts w:ascii="Book Antiqua" w:hAnsi="Book Antiqua"/>
          <w:sz w:val="22"/>
          <w:szCs w:val="22"/>
          <w:lang w:val="pt-BR"/>
        </w:rPr>
        <w:t xml:space="preserve"> </w:t>
      </w:r>
      <w:r w:rsidR="007E7A80" w:rsidRPr="00236FE2">
        <w:rPr>
          <w:rFonts w:ascii="Book Antiqua" w:eastAsia="Book Antiqua" w:hAnsi="Book Antiqua"/>
          <w:i/>
          <w:sz w:val="22"/>
          <w:szCs w:val="22"/>
        </w:rPr>
        <w:t>A</w:t>
      </w:r>
      <w:r w:rsidR="007E7A80" w:rsidRPr="00236FE2">
        <w:rPr>
          <w:rFonts w:ascii="Book Antiqua" w:eastAsia="Book Antiqua" w:hAnsi="Book Antiqua"/>
          <w:i/>
          <w:sz w:val="22"/>
          <w:szCs w:val="22"/>
          <w:lang w:val="pt-BR"/>
        </w:rPr>
        <w:t xml:space="preserve">quisição de bobinas de faturas para a cobrança dos serviços de fornecimento de água a ser utilizado pelo </w:t>
      </w:r>
      <w:r w:rsidR="007E7A80" w:rsidRPr="00236FE2">
        <w:rPr>
          <w:rFonts w:ascii="Book Antiqua" w:hAnsi="Book Antiqua"/>
          <w:i/>
          <w:sz w:val="22"/>
          <w:szCs w:val="22"/>
          <w:lang w:val="pt-BR"/>
        </w:rPr>
        <w:t>Serviço Autônomo Municipal de Água e Esgoto (SAMAE) do Município de Gaspar</w:t>
      </w:r>
      <w:r w:rsidR="00C879A8" w:rsidRPr="007E7A80">
        <w:rPr>
          <w:rFonts w:ascii="Book Antiqua" w:eastAsia="Book Antiqua" w:hAnsi="Book Antiqua"/>
          <w:i/>
          <w:sz w:val="22"/>
          <w:szCs w:val="22"/>
        </w:rPr>
        <w:t xml:space="preserve">, </w:t>
      </w:r>
      <w:r w:rsidRPr="007E7A80">
        <w:rPr>
          <w:rFonts w:ascii="Book Antiqua" w:hAnsi="Book Antiqua"/>
          <w:sz w:val="22"/>
          <w:szCs w:val="22"/>
          <w:lang w:val="pt-BR"/>
        </w:rPr>
        <w:t>conforme as características descritas no ANEXO I</w:t>
      </w:r>
      <w:r w:rsidR="00602EA3" w:rsidRPr="007E7A80">
        <w:rPr>
          <w:rFonts w:ascii="Book Antiqua" w:hAnsi="Book Antiqua"/>
          <w:sz w:val="22"/>
          <w:szCs w:val="22"/>
          <w:lang w:val="pt-BR"/>
        </w:rPr>
        <w:t xml:space="preserve"> – Termo de Referência </w:t>
      </w:r>
      <w:r w:rsidRPr="007E7A80">
        <w:rPr>
          <w:rFonts w:ascii="Book Antiqua" w:hAnsi="Book Antiqua"/>
          <w:sz w:val="22"/>
          <w:szCs w:val="22"/>
          <w:lang w:val="pt-BR"/>
        </w:rPr>
        <w:t>e ANEXO II</w:t>
      </w:r>
      <w:proofErr w:type="gramStart"/>
      <w:r w:rsidR="00602EA3" w:rsidRPr="007E7A80">
        <w:rPr>
          <w:rFonts w:ascii="Book Antiqua" w:hAnsi="Book Antiqua"/>
          <w:sz w:val="22"/>
          <w:szCs w:val="22"/>
          <w:lang w:val="pt-BR"/>
        </w:rPr>
        <w:t xml:space="preserve">  </w:t>
      </w:r>
      <w:proofErr w:type="gramEnd"/>
      <w:r w:rsidR="00602EA3" w:rsidRPr="007E7A80">
        <w:rPr>
          <w:rFonts w:ascii="Book Antiqua" w:hAnsi="Book Antiqua"/>
          <w:sz w:val="22"/>
          <w:szCs w:val="22"/>
          <w:lang w:val="pt-BR"/>
        </w:rPr>
        <w:t xml:space="preserve">– </w:t>
      </w:r>
      <w:r w:rsidR="009F3D18" w:rsidRPr="007E7A80">
        <w:rPr>
          <w:rFonts w:ascii="Book Antiqua" w:hAnsi="Book Antiqua"/>
          <w:sz w:val="22"/>
          <w:szCs w:val="22"/>
        </w:rPr>
        <w:t>Proposta de Preços</w:t>
      </w:r>
      <w:r w:rsidRPr="007E7A80">
        <w:rPr>
          <w:rFonts w:ascii="Book Antiqua" w:hAnsi="Book Antiqua"/>
          <w:sz w:val="22"/>
          <w:szCs w:val="22"/>
          <w:lang w:val="pt-BR"/>
        </w:rPr>
        <w:t>.</w:t>
      </w:r>
    </w:p>
    <w:p w:rsidR="00236FE2" w:rsidRDefault="00236FE2"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rPr>
      </w:pPr>
      <w:r>
        <w:rPr>
          <w:rFonts w:ascii="Book Antiqua" w:hAnsi="Book Antiqua" w:cs="Book Antiqua"/>
          <w:color w:val="000000"/>
          <w:sz w:val="22"/>
          <w:szCs w:val="22"/>
        </w:rPr>
        <w:t xml:space="preserve">1.2 Tal contratação justifica-se visando a padronização da cobrança efetuada pelos serviços prestados </w:t>
      </w:r>
      <w:r>
        <w:rPr>
          <w:rFonts w:ascii="Book Antiqua" w:hAnsi="Book Antiqua" w:cs="Book Antiqua"/>
          <w:color w:val="000000"/>
          <w:sz w:val="22"/>
          <w:szCs w:val="22"/>
        </w:rPr>
        <w:lastRenderedPageBreak/>
        <w:t xml:space="preserve">pelo </w:t>
      </w:r>
      <w:r w:rsidRPr="00236FE2">
        <w:rPr>
          <w:rFonts w:ascii="Book Antiqua" w:hAnsi="Book Antiqua"/>
          <w:sz w:val="22"/>
          <w:szCs w:val="22"/>
          <w:lang w:val="pt-BR"/>
        </w:rPr>
        <w:t>Serviço Autônomo Municipal de Água e Esgoto (SAMAE) do Município de Gaspar</w:t>
      </w:r>
      <w:r>
        <w:rPr>
          <w:rFonts w:ascii="Book Antiqua" w:hAnsi="Book Antiqua"/>
          <w:sz w:val="22"/>
          <w:szCs w:val="22"/>
          <w:lang w:val="pt-BR"/>
        </w:rPr>
        <w:t>, em prol da correta arrecadação dos valores, os quais serão aplicados para manutenção e investimentos na Autarquia, visando assegurar o fornecimento de água, bem essencial a vida, dentro dos padrões de potabilidade a todos os munícipes.</w:t>
      </w:r>
    </w:p>
    <w:p w:rsidR="00ED38FA" w:rsidRDefault="00236FE2"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color w:val="000000"/>
          <w:sz w:val="22"/>
          <w:szCs w:val="22"/>
        </w:rPr>
        <w:t>1.2</w:t>
      </w:r>
      <w:r w:rsidR="00ED38FA">
        <w:rPr>
          <w:rFonts w:ascii="Book Antiqua" w:hAnsi="Book Antiqua" w:cs="Book Antiqua"/>
          <w:color w:val="000000"/>
          <w:sz w:val="22"/>
          <w:szCs w:val="22"/>
        </w:rPr>
        <w:t xml:space="preserve">.1 </w:t>
      </w:r>
      <w:r w:rsidR="00ED38FA">
        <w:rPr>
          <w:rFonts w:ascii="Book Antiqua" w:hAnsi="Book Antiqua"/>
          <w:sz w:val="22"/>
          <w:szCs w:val="22"/>
        </w:rPr>
        <w:t>As quantidades presentes na Tabela I, do Termo de Referência, foram baseadas em quantias necessárias para o período de 12 (doze) meses.</w:t>
      </w:r>
    </w:p>
    <w:p w:rsidR="001B01D8" w:rsidRDefault="001B01D8"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5B7C8E">
        <w:rPr>
          <w:rStyle w:val="nfase"/>
          <w:rFonts w:ascii="Book Antiqua" w:eastAsia="Book Antiqua" w:hAnsi="Book Antiqua"/>
          <w:i w:val="0"/>
          <w:sz w:val="22"/>
          <w:szCs w:val="22"/>
        </w:rPr>
        <w:t>1.3</w:t>
      </w:r>
      <w:r>
        <w:rPr>
          <w:rStyle w:val="nfase"/>
          <w:rFonts w:ascii="Book Antiqua" w:eastAsia="Book Antiqua" w:hAnsi="Book Antiqua"/>
          <w:i w:val="0"/>
          <w:sz w:val="22"/>
          <w:szCs w:val="22"/>
        </w:rPr>
        <w:t xml:space="preserve"> </w:t>
      </w:r>
      <w:r w:rsidRPr="005B7C8E">
        <w:rPr>
          <w:rFonts w:ascii="Book Antiqua" w:hAnsi="Book Antiqua"/>
          <w:sz w:val="22"/>
          <w:szCs w:val="22"/>
        </w:rPr>
        <w:t>O Município de Gaspar buscando garantir acima de tudo o sucesso na contratação, uma vez que se trata</w:t>
      </w:r>
      <w:r>
        <w:rPr>
          <w:rFonts w:ascii="Book Antiqua" w:hAnsi="Book Antiqua"/>
          <w:sz w:val="22"/>
          <w:szCs w:val="22"/>
        </w:rPr>
        <w:t xml:space="preserve"> de objeto indispensável para os serviços </w:t>
      </w:r>
      <w:r>
        <w:rPr>
          <w:rFonts w:ascii="Book Antiqua" w:hAnsi="Book Antiqua" w:cs="Book Antiqua"/>
          <w:color w:val="000000"/>
          <w:sz w:val="22"/>
          <w:szCs w:val="22"/>
        </w:rPr>
        <w:t xml:space="preserve">prestados pelo </w:t>
      </w:r>
      <w:r w:rsidRPr="00236FE2">
        <w:rPr>
          <w:rFonts w:ascii="Book Antiqua" w:hAnsi="Book Antiqua"/>
          <w:sz w:val="22"/>
          <w:szCs w:val="22"/>
          <w:lang w:val="pt-BR"/>
        </w:rPr>
        <w:t>Serviço Autônomo Municipal de Água e Esgoto (SAMAE)</w:t>
      </w:r>
      <w:r>
        <w:rPr>
          <w:rFonts w:ascii="Book Antiqua" w:hAnsi="Book Antiqua"/>
          <w:sz w:val="22"/>
          <w:szCs w:val="22"/>
          <w:lang w:val="pt-BR"/>
        </w:rPr>
        <w:t xml:space="preserve">, devidamente justificado no item 1.2, </w:t>
      </w:r>
      <w:r w:rsidRPr="005B7C8E">
        <w:rPr>
          <w:rFonts w:ascii="Book Antiqua" w:hAnsi="Book Antiqua"/>
          <w:sz w:val="22"/>
          <w:szCs w:val="22"/>
        </w:rPr>
        <w:t xml:space="preserve">entende não ser prudente e sensato aplicar o disposto no artigo 48 da LC </w:t>
      </w:r>
      <w:r>
        <w:rPr>
          <w:rFonts w:ascii="Book Antiqua" w:hAnsi="Book Antiqua"/>
          <w:sz w:val="22"/>
          <w:szCs w:val="22"/>
        </w:rPr>
        <w:t xml:space="preserve">nº </w:t>
      </w:r>
      <w:r w:rsidRPr="005B7C8E">
        <w:rPr>
          <w:rFonts w:ascii="Book Antiqua" w:hAnsi="Book Antiqua"/>
          <w:sz w:val="22"/>
          <w:szCs w:val="22"/>
        </w:rPr>
        <w:t xml:space="preserve">123/2006 para não prejudicar a competição e evitar que o processo fique deserto. </w:t>
      </w:r>
    </w:p>
    <w:p w:rsidR="001B01D8" w:rsidRPr="001B01D8" w:rsidRDefault="001B01D8"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1B01D8">
        <w:rPr>
          <w:rFonts w:ascii="Book Antiqua" w:hAnsi="Book Antiqua"/>
          <w:color w:val="000000"/>
          <w:sz w:val="22"/>
          <w:szCs w:val="22"/>
        </w:rPr>
        <w:t xml:space="preserve">1.3.1 O Município de Gaspar aplicará, na presente licitação, o artigo 49, III da Lei Complementar nº 123/2006 e o art. 10, II do Decreto Municipal nº 7.241/2016, em cumprimento os princípios basilares da licitação; notadamente da eficiência, celeridade, economicidade e competitividade, vislumbrando uma possível lesividade aos usuários, o prejuízo à Administração Pública e ao conjunto do objeto e com o enfoque na ampliação do número de competidores, eis que no certame licitatório do ano de </w:t>
      </w:r>
      <w:r>
        <w:rPr>
          <w:rFonts w:ascii="Book Antiqua" w:hAnsi="Book Antiqua"/>
          <w:color w:val="000000"/>
          <w:sz w:val="22"/>
          <w:szCs w:val="22"/>
        </w:rPr>
        <w:t>2018</w:t>
      </w:r>
      <w:r w:rsidRPr="001B01D8">
        <w:rPr>
          <w:rFonts w:ascii="Book Antiqua" w:hAnsi="Book Antiqua"/>
          <w:color w:val="000000"/>
          <w:sz w:val="22"/>
          <w:szCs w:val="22"/>
        </w:rPr>
        <w:t xml:space="preserve"> a restrição foi feita e o houve prejuízo à Admini</w:t>
      </w:r>
      <w:r>
        <w:rPr>
          <w:rFonts w:ascii="Book Antiqua" w:hAnsi="Book Antiqua"/>
          <w:color w:val="000000"/>
          <w:sz w:val="22"/>
          <w:szCs w:val="22"/>
        </w:rPr>
        <w:t xml:space="preserve">stração e aos munícipes. </w:t>
      </w:r>
      <w:r w:rsidRPr="001B01D8">
        <w:rPr>
          <w:rFonts w:ascii="Book Antiqua" w:hAnsi="Book Antiqua"/>
          <w:color w:val="000000"/>
          <w:sz w:val="22"/>
          <w:szCs w:val="22"/>
        </w:rPr>
        <w:t>Desta forma, todos os itens são de participação geral, ante a justificativa mencionada.</w:t>
      </w:r>
    </w:p>
    <w:p w:rsidR="001B01D8" w:rsidRDefault="001B01D8"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1.3</w:t>
      </w:r>
      <w:r w:rsidRPr="005B7C8E">
        <w:rPr>
          <w:rFonts w:ascii="Book Antiqua" w:hAnsi="Book Antiqua"/>
          <w:sz w:val="22"/>
          <w:szCs w:val="22"/>
        </w:rPr>
        <w:t>.2 Vale ainda destacar que, conforme determina a LC</w:t>
      </w:r>
      <w:r>
        <w:rPr>
          <w:rFonts w:ascii="Book Antiqua" w:hAnsi="Book Antiqua"/>
          <w:sz w:val="22"/>
          <w:szCs w:val="22"/>
        </w:rPr>
        <w:t xml:space="preserve"> nº</w:t>
      </w:r>
      <w:r w:rsidRPr="005B7C8E">
        <w:rPr>
          <w:rFonts w:ascii="Book Antiqua" w:hAnsi="Book Antiqua"/>
          <w:sz w:val="22"/>
          <w:szCs w:val="22"/>
        </w:rPr>
        <w:t xml:space="preserve"> 123/2006 e a LC</w:t>
      </w:r>
      <w:r>
        <w:rPr>
          <w:rFonts w:ascii="Book Antiqua" w:hAnsi="Book Antiqua"/>
          <w:sz w:val="22"/>
          <w:szCs w:val="22"/>
        </w:rPr>
        <w:t xml:space="preserve"> nº</w:t>
      </w:r>
      <w:r w:rsidRPr="005B7C8E">
        <w:rPr>
          <w:rFonts w:ascii="Book Antiqua" w:hAnsi="Book Antiqua"/>
          <w:sz w:val="22"/>
          <w:szCs w:val="22"/>
        </w:rPr>
        <w:t xml:space="preserve">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1B01D8" w:rsidRDefault="001B01D8"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w:t>
      </w:r>
      <w:r w:rsidRPr="005B7C8E">
        <w:rPr>
          <w:rFonts w:ascii="Book Antiqua" w:hAnsi="Book Antiqua"/>
          <w:sz w:val="22"/>
          <w:szCs w:val="22"/>
        </w:rPr>
        <w:t xml:space="preserve">.3 Portanto, </w:t>
      </w:r>
      <w:r w:rsidRPr="005B7C8E">
        <w:rPr>
          <w:rFonts w:ascii="Book Antiqua" w:hAnsi="Book Antiqua"/>
          <w:b/>
          <w:sz w:val="22"/>
          <w:szCs w:val="22"/>
          <w:u w:val="single"/>
        </w:rPr>
        <w:t>TODOS OS ITENS DESTA LICITAÇÃO SÃO DE</w:t>
      </w:r>
      <w:r w:rsidRPr="005B7C8E">
        <w:rPr>
          <w:rFonts w:ascii="Book Antiqua" w:hAnsi="Book Antiqua"/>
          <w:sz w:val="22"/>
          <w:szCs w:val="22"/>
          <w:u w:val="single"/>
        </w:rPr>
        <w:t xml:space="preserve"> </w:t>
      </w:r>
      <w:r w:rsidRPr="005B7C8E">
        <w:rPr>
          <w:rFonts w:ascii="Book Antiqua" w:hAnsi="Book Antiqua"/>
          <w:b/>
          <w:sz w:val="22"/>
          <w:szCs w:val="22"/>
          <w:u w:val="single"/>
        </w:rPr>
        <w:t>PARTICIPAÇÃO GERAL</w:t>
      </w:r>
      <w:r w:rsidRPr="005B7C8E">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1B01D8" w:rsidRDefault="001B01D8"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E7A80">
              <w:rPr>
                <w:rFonts w:ascii="Book Antiqua" w:eastAsia="Book Antiqua" w:hAnsi="Book Antiqua"/>
                <w:b/>
                <w:lang w:val="pt-BR"/>
              </w:rPr>
              <w:t>126/2019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E7A80">
              <w:rPr>
                <w:rFonts w:ascii="Book Antiqua" w:eastAsia="Book Antiqua" w:hAnsi="Book Antiqua"/>
                <w:b/>
                <w:lang w:val="pt-BR"/>
              </w:rPr>
              <w:t>068/2019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E7A80">
              <w:rPr>
                <w:rFonts w:ascii="Book Antiqua" w:eastAsia="Book Antiqua" w:hAnsi="Book Antiqua"/>
                <w:b/>
                <w:lang w:val="pt-BR"/>
              </w:rPr>
              <w:t>126/2019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E7A80">
              <w:rPr>
                <w:rFonts w:ascii="Book Antiqua" w:eastAsia="Book Antiqua" w:hAnsi="Book Antiqua"/>
                <w:b/>
                <w:lang w:val="pt-BR"/>
              </w:rPr>
              <w:t>068/2019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3F132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3F132E">
        <w:rPr>
          <w:rFonts w:ascii="Book Antiqua" w:hAnsi="Book Antiqua"/>
          <w:b/>
          <w:sz w:val="22"/>
          <w:szCs w:val="22"/>
          <w:lang w:val="pt-BR"/>
        </w:rPr>
        <w:t xml:space="preserve">3.2 </w:t>
      </w:r>
      <w:r w:rsidR="003F132E" w:rsidRPr="003F132E">
        <w:rPr>
          <w:rFonts w:ascii="Book Antiqua" w:hAnsi="Book Antiqua"/>
          <w:b/>
          <w:sz w:val="22"/>
          <w:szCs w:val="22"/>
        </w:rPr>
        <w:t>TODOS OS ITENS DESTA LICITAÇÃO SÃO DE</w:t>
      </w:r>
      <w:r w:rsidR="003F132E" w:rsidRPr="003F132E">
        <w:rPr>
          <w:rFonts w:ascii="Book Antiqua" w:hAnsi="Book Antiqua"/>
          <w:sz w:val="22"/>
          <w:szCs w:val="22"/>
        </w:rPr>
        <w:t xml:space="preserve"> </w:t>
      </w:r>
      <w:r w:rsidR="003F132E" w:rsidRPr="003F132E">
        <w:rPr>
          <w:rFonts w:ascii="Book Antiqua" w:hAnsi="Book Antiqua"/>
          <w:b/>
          <w:sz w:val="22"/>
          <w:szCs w:val="22"/>
        </w:rPr>
        <w:t>PARTICIPAÇÃO GERAL</w:t>
      </w:r>
      <w:r w:rsidR="003F132E">
        <w:rPr>
          <w:rFonts w:ascii="Book Antiqua" w:hAnsi="Book Antiqua"/>
          <w:b/>
          <w:sz w:val="22"/>
          <w:szCs w:val="22"/>
        </w:rPr>
        <w:t xml:space="preserve"> DOS INTERESSADOS, EM CONFORMIDADE COM O ITEM 1.3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lastRenderedPageBreak/>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3F132E">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sejam controladoras, coligadas ou subsidiárias, entre si, ou ainda, qualquer que seja sua forma de </w:t>
      </w:r>
      <w:r>
        <w:rPr>
          <w:rFonts w:ascii="Book Antiqua" w:hAnsi="Book Antiqua"/>
          <w:sz w:val="22"/>
          <w:szCs w:val="22"/>
        </w:rPr>
        <w:lastRenderedPageBreak/>
        <w:t>constituição, e estrangeiras que não funcionem no país.</w:t>
      </w:r>
    </w:p>
    <w:p w:rsidR="0006205A" w:rsidRDefault="0006205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3F13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3F132E">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93463" w:rsidRDefault="00293463"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06205A" w:rsidRDefault="0006205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w:t>
      </w:r>
      <w:r w:rsidRPr="00C63281">
        <w:rPr>
          <w:rFonts w:ascii="Book Antiqua" w:eastAsia="Book Antiqua" w:hAnsi="Book Antiqua"/>
          <w:sz w:val="22"/>
          <w:szCs w:val="22"/>
          <w:shd w:val="clear" w:color="auto" w:fill="FFFFFF"/>
          <w:lang w:val="pt-BR"/>
        </w:rPr>
        <w:lastRenderedPageBreak/>
        <w:t xml:space="preserve">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293463" w:rsidRPr="00212072" w:rsidRDefault="002934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w:t>
      </w:r>
      <w:r w:rsidR="00293463">
        <w:rPr>
          <w:rFonts w:ascii="Book Antiqua" w:eastAsia="Book Antiqua" w:hAnsi="Book Antiqua"/>
          <w:sz w:val="22"/>
          <w:szCs w:val="22"/>
        </w:rPr>
        <w:t>I</w:t>
      </w:r>
      <w:r>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293463">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w:t>
      </w:r>
      <w:r>
        <w:rPr>
          <w:rFonts w:ascii="Book Antiqua" w:eastAsia="Book Antiqua" w:hAnsi="Book Antiqua"/>
          <w:sz w:val="22"/>
        </w:rPr>
        <w:lastRenderedPageBreak/>
        <w:t xml:space="preserve">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w:t>
      </w:r>
      <w:r w:rsidRPr="00212072">
        <w:rPr>
          <w:rFonts w:ascii="Book Antiqua" w:hAnsi="Book Antiqua"/>
          <w:sz w:val="22"/>
          <w:szCs w:val="22"/>
          <w:lang w:val="pt-BR"/>
        </w:rPr>
        <w:lastRenderedPageBreak/>
        <w:t>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w:t>
      </w:r>
      <w:r w:rsidRPr="00212072">
        <w:rPr>
          <w:rFonts w:ascii="Book Antiqua" w:hAnsi="Book Antiqua"/>
          <w:sz w:val="22"/>
          <w:szCs w:val="22"/>
          <w:shd w:val="clear" w:color="auto" w:fill="FFFFFF"/>
          <w:lang w:val="pt-BR"/>
        </w:rPr>
        <w:lastRenderedPageBreak/>
        <w:t xml:space="preserve">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w:t>
      </w:r>
      <w:r>
        <w:rPr>
          <w:rFonts w:ascii="Book Antiqua" w:eastAsia="Book Antiqua" w:hAnsi="Book Antiqua"/>
          <w:sz w:val="22"/>
        </w:rPr>
        <w:lastRenderedPageBreak/>
        <w:t>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b/>
          <w:sz w:val="22"/>
          <w:szCs w:val="22"/>
        </w:rPr>
      </w:pPr>
      <w:r>
        <w:rPr>
          <w:rFonts w:ascii="Book Antiqua" w:eastAsia="Book Antiqua" w:hAnsi="Book Antiqua"/>
          <w:b/>
          <w:sz w:val="22"/>
          <w:szCs w:val="22"/>
        </w:rPr>
        <w:t>9. DA HOMOLOGAÇÃO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Pr>
          <w:rFonts w:ascii="Book Antiqua" w:eastAsia="Book Antiqua" w:hAnsi="Book Antiqua"/>
          <w:b/>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lastRenderedPageBreak/>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11.3 </w:t>
      </w:r>
      <w:r w:rsidRPr="00AB68BC">
        <w:rPr>
          <w:rFonts w:ascii="Book Antiqua" w:eastAsia="Book Antiqua" w:hAnsi="Book Antiqua"/>
          <w:sz w:val="22"/>
        </w:rPr>
        <w:t>A CONTRATADA será responsável por eventuais danos havidos nos materiais</w:t>
      </w:r>
      <w:r w:rsidRPr="00AB68BC">
        <w:rPr>
          <w:rFonts w:ascii="Book Antiqua" w:eastAsia="Book Antiqua" w:hAnsi="Book Antiqua"/>
          <w:sz w:val="22"/>
          <w:szCs w:val="22"/>
        </w:rPr>
        <w:t>,</w:t>
      </w:r>
      <w:r w:rsidRPr="00AB68BC">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B68BC">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comprovem os fatos alegados.</w:t>
      </w:r>
    </w:p>
    <w:p w:rsidR="00AB68BC" w:rsidRDefault="00AB68BC"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12</w:t>
      </w:r>
      <w:r w:rsidR="00E05621" w:rsidRPr="00885496">
        <w:rPr>
          <w:rFonts w:ascii="Book Antiqua" w:eastAsia="Book Antiqua" w:hAnsi="Book Antiqua" w:cs="Arial"/>
          <w:b/>
          <w:sz w:val="22"/>
          <w:szCs w:val="22"/>
        </w:rPr>
        <w:t xml:space="preserve">. DAS CONDIÇÕES DE ENTREGA E RECEBIMENTO </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12.1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1337D8">
        <w:rPr>
          <w:rFonts w:ascii="Book Antiqua" w:hAnsi="Book Antiqua"/>
          <w:sz w:val="22"/>
          <w:szCs w:val="22"/>
        </w:rPr>
        <w:t>12</w:t>
      </w:r>
      <w:r w:rsidRPr="005E3B35">
        <w:rPr>
          <w:rFonts w:ascii="Book Antiqua" w:hAnsi="Book Antiqua"/>
          <w:sz w:val="22"/>
          <w:szCs w:val="22"/>
        </w:rPr>
        <w:t xml:space="preserve"> (</w:t>
      </w:r>
      <w:r w:rsidR="001337D8">
        <w:rPr>
          <w:rFonts w:ascii="Book Antiqua" w:hAnsi="Book Antiqua"/>
          <w:sz w:val="22"/>
          <w:szCs w:val="22"/>
        </w:rPr>
        <w:t>doze</w:t>
      </w:r>
      <w:r w:rsidRPr="005E3B35">
        <w:rPr>
          <w:rFonts w:ascii="Book Antiqua" w:hAnsi="Book Antiqua"/>
          <w:sz w:val="22"/>
          <w:szCs w:val="22"/>
        </w:rPr>
        <w:t xml:space="preserve">) </w:t>
      </w:r>
      <w:r w:rsidR="001337D8">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33052"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12.2 A aquisição das bobinas de faturas far-se-á de forma </w:t>
      </w:r>
      <w:r w:rsidRPr="00AB68BC">
        <w:rPr>
          <w:rFonts w:ascii="Book Antiqua" w:eastAsia="Book Antiqua" w:hAnsi="Book Antiqua"/>
          <w:b/>
          <w:sz w:val="22"/>
          <w:szCs w:val="22"/>
          <w:shd w:val="clear" w:color="auto" w:fill="FFFFFF"/>
        </w:rPr>
        <w:t>única</w:t>
      </w:r>
      <w:r w:rsidR="00C33052"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sidR="00CB1A23">
        <w:rPr>
          <w:rFonts w:ascii="Book Antiqua" w:eastAsia="Book Antiqua" w:hAnsi="Book Antiqua"/>
          <w:sz w:val="22"/>
        </w:rPr>
        <w:t xml:space="preserve">no prazo máximo de </w:t>
      </w:r>
      <w:r w:rsidR="00CB1A23" w:rsidRPr="00CB1A23">
        <w:rPr>
          <w:rFonts w:ascii="Book Antiqua" w:eastAsia="Book Antiqua" w:hAnsi="Book Antiqua"/>
          <w:b/>
          <w:sz w:val="22"/>
        </w:rPr>
        <w:t>30 (trinta) dias</w:t>
      </w:r>
      <w:r w:rsidR="00CB1A23">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sidR="00CB1A23">
        <w:rPr>
          <w:rFonts w:ascii="Book Antiqua" w:eastAsia="Book Antiqua" w:hAnsi="Book Antiqua"/>
          <w:sz w:val="22"/>
        </w:rPr>
        <w:t>:</w:t>
      </w:r>
    </w:p>
    <w:p w:rsidR="00AB68BC"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414B31">
        <w:rPr>
          <w:rFonts w:ascii="Book Antiqua" w:eastAsia="Book Antiqua" w:hAnsi="Book Antiqua"/>
          <w:sz w:val="22"/>
          <w:szCs w:val="22"/>
          <w:shd w:val="clear" w:color="auto" w:fill="FFFFFF"/>
        </w:rPr>
        <w:t>.3.1 Poderá</w:t>
      </w:r>
      <w:r w:rsidR="00C33052" w:rsidRPr="003A6DB2">
        <w:rPr>
          <w:rFonts w:ascii="Book Antiqua" w:eastAsia="Book Antiqua" w:hAnsi="Book Antiqua"/>
          <w:sz w:val="22"/>
          <w:szCs w:val="22"/>
          <w:shd w:val="clear" w:color="auto" w:fill="FFFFFF"/>
        </w:rPr>
        <w:t xml:space="preserve"> ser solicitada entrega em outro</w:t>
      </w:r>
      <w:r w:rsidR="00414B31">
        <w:rPr>
          <w:rFonts w:ascii="Book Antiqua" w:eastAsia="Book Antiqua" w:hAnsi="Book Antiqua"/>
          <w:sz w:val="22"/>
          <w:szCs w:val="22"/>
          <w:shd w:val="clear" w:color="auto" w:fill="FFFFFF"/>
        </w:rPr>
        <w:t xml:space="preserve"> local</w:t>
      </w:r>
      <w:r w:rsidR="00C33052"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33052" w:rsidRPr="003A6DB2"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12</w:t>
      </w:r>
      <w:r w:rsidR="00414B31">
        <w:rPr>
          <w:rFonts w:ascii="Book Antiqua" w:eastAsia="Book Antiqua" w:hAnsi="Book Antiqua" w:cs="Arial"/>
          <w:sz w:val="22"/>
          <w:szCs w:val="22"/>
        </w:rPr>
        <w:t>.4</w:t>
      </w:r>
      <w:r w:rsidR="00C33052"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 Fica aqui estabelecido que os materiais serão recebidos:</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.1 </w:t>
      </w:r>
      <w:r w:rsidR="00C33052"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12</w:t>
      </w:r>
      <w:r w:rsidR="00414B31">
        <w:rPr>
          <w:rFonts w:ascii="Book Antiqua" w:eastAsia="Book Antiqua" w:hAnsi="Book Antiqua"/>
          <w:sz w:val="22"/>
          <w:szCs w:val="22"/>
        </w:rPr>
        <w:t>.5</w:t>
      </w:r>
      <w:r w:rsidR="00C33052" w:rsidRPr="003A6DB2">
        <w:rPr>
          <w:rFonts w:ascii="Book Antiqua" w:eastAsia="Book Antiqua" w:hAnsi="Book Antiqua"/>
          <w:sz w:val="22"/>
          <w:szCs w:val="22"/>
        </w:rPr>
        <w:t xml:space="preserve">.2 O recebimento dos materiais, mesmo que definitivo, não exclui a responsabilidade da </w:t>
      </w:r>
      <w:r w:rsidR="00C33052" w:rsidRPr="00695985">
        <w:rPr>
          <w:rFonts w:ascii="Book Antiqua" w:eastAsia="Book Antiqua" w:hAnsi="Book Antiqua"/>
          <w:sz w:val="22"/>
          <w:szCs w:val="22"/>
        </w:rPr>
        <w:t>CONTRATADA</w:t>
      </w:r>
      <w:r w:rsidR="00C33052"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lastRenderedPageBreak/>
        <w:t>12</w:t>
      </w:r>
      <w:r w:rsidR="00414B31">
        <w:rPr>
          <w:rFonts w:ascii="Book Antiqua" w:eastAsia="Book Antiqua" w:hAnsi="Book Antiqua" w:cs="Arial"/>
          <w:sz w:val="22"/>
          <w:szCs w:val="22"/>
        </w:rPr>
        <w:t>.6</w:t>
      </w:r>
      <w:r w:rsidR="00C33052"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00C33052"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.7</w:t>
      </w:r>
      <w:r w:rsidR="00C33052"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00C33052" w:rsidRPr="003A6DB2">
        <w:rPr>
          <w:rFonts w:ascii="Book Antiqua" w:eastAsia="Book Antiqua" w:hAnsi="Book Antiqua" w:cs="Arial"/>
          <w:sz w:val="22"/>
          <w:szCs w:val="22"/>
        </w:rPr>
        <w:t>sujeita às sanções previstas neste Edital, na Ata de Registro de Preços, na Minuta do Contrato e na Lei.</w:t>
      </w:r>
    </w:p>
    <w:p w:rsidR="00885496" w:rsidRPr="00885496" w:rsidRDefault="00AB68BC" w:rsidP="00C33052">
      <w:pPr>
        <w:ind w:right="-1"/>
        <w:jc w:val="both"/>
        <w:rPr>
          <w:rFonts w:ascii="Book Antiqua" w:hAnsi="Book Antiqua"/>
          <w:sz w:val="22"/>
          <w:szCs w:val="22"/>
        </w:rPr>
      </w:pPr>
      <w:r>
        <w:rPr>
          <w:rFonts w:ascii="Book Antiqua" w:eastAsia="Book Antiqua" w:hAnsi="Book Antiqua" w:cs="Arial"/>
          <w:sz w:val="22"/>
          <w:szCs w:val="22"/>
        </w:rPr>
        <w:t>12</w:t>
      </w:r>
      <w:r w:rsidR="00414B31">
        <w:rPr>
          <w:rFonts w:ascii="Book Antiqua" w:eastAsia="Book Antiqua" w:hAnsi="Book Antiqua" w:cs="Arial"/>
          <w:sz w:val="22"/>
          <w:szCs w:val="22"/>
        </w:rPr>
        <w:t>.8</w:t>
      </w:r>
      <w:r w:rsidR="00C33052" w:rsidRPr="003A6DB2">
        <w:rPr>
          <w:rFonts w:ascii="Book Antiqua" w:eastAsia="Book Antiqua" w:hAnsi="Book Antiqua" w:cs="Arial"/>
          <w:sz w:val="22"/>
          <w:szCs w:val="22"/>
        </w:rPr>
        <w:t xml:space="preserve"> </w:t>
      </w:r>
      <w:r w:rsidR="00C33052"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414B31"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6E77FC" w:rsidRDefault="006E77FC"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20</w:t>
      </w:r>
      <w:r w:rsidR="0095048E"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0095048E" w:rsidRPr="00430317">
        <w:rPr>
          <w:rFonts w:ascii="Book Antiqua" w:eastAsia="Book Antiqua" w:hAnsi="Book Antiqua" w:cs="Arial"/>
          <w:b/>
          <w:i/>
          <w:sz w:val="22"/>
          <w:szCs w:val="22"/>
        </w:rPr>
        <w:t>) dia</w:t>
      </w:r>
      <w:r w:rsidR="0095048E" w:rsidRPr="00430317">
        <w:rPr>
          <w:rFonts w:ascii="Book Antiqua" w:eastAsia="Book Antiqua" w:hAnsi="Book Antiqua" w:cs="Arial"/>
          <w:b/>
          <w:i/>
          <w:sz w:val="22"/>
          <w:szCs w:val="22"/>
          <w:shd w:val="clear" w:color="auto" w:fill="FFFFFF"/>
        </w:rPr>
        <w:t>s</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dos materiais,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414B31"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14B31" w:rsidRPr="00414B31" w:rsidRDefault="00414B31" w:rsidP="00414B31">
      <w:pPr>
        <w:jc w:val="right"/>
        <w:rPr>
          <w:rFonts w:ascii="Book Antiqua" w:hAnsi="Book Antiqua"/>
          <w:i/>
          <w:sz w:val="22"/>
          <w:szCs w:val="22"/>
          <w:lang w:val="pt-BR"/>
        </w:rPr>
      </w:pPr>
      <w:r w:rsidRPr="00414B31">
        <w:rPr>
          <w:rFonts w:ascii="Book Antiqua" w:hAnsi="Book Antiqua"/>
          <w:b/>
          <w:i/>
          <w:sz w:val="22"/>
          <w:szCs w:val="22"/>
          <w:lang w:val="pt-BR"/>
        </w:rPr>
        <w:t>13/2019</w:t>
      </w:r>
      <w:r w:rsidRPr="00414B31">
        <w:rPr>
          <w:rFonts w:ascii="Book Antiqua" w:hAnsi="Book Antiqua"/>
          <w:i/>
          <w:sz w:val="22"/>
          <w:szCs w:val="22"/>
          <w:lang w:val="pt-BR"/>
        </w:rPr>
        <w:t xml:space="preserve"> – Manutenção da Estrutura Administrativa da Autarquia</w:t>
      </w:r>
    </w:p>
    <w:p w:rsidR="00414B31" w:rsidRDefault="00414B31" w:rsidP="00B77D21">
      <w:pPr>
        <w:jc w:val="both"/>
        <w:rPr>
          <w:rFonts w:ascii="Book Antiqua" w:hAnsi="Book Antiqua"/>
          <w:b/>
          <w:sz w:val="22"/>
          <w:szCs w:val="22"/>
          <w:lang w:val="pt-BR"/>
        </w:rPr>
      </w:pPr>
    </w:p>
    <w:p w:rsidR="00B77D21" w:rsidRPr="00B57EEA" w:rsidRDefault="00414B31"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414B31"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414B31" w:rsidRP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16</w:t>
      </w:r>
      <w:r w:rsidRPr="00414B31">
        <w:rPr>
          <w:rFonts w:ascii="Book Antiqua" w:eastAsia="Book Antiqua" w:hAnsi="Book Antiqua"/>
          <w:b/>
          <w:sz w:val="22"/>
          <w:szCs w:val="22"/>
        </w:rPr>
        <w:t>. DAS SANÇÕES ADMINISTRATIVAS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w:t>
      </w:r>
      <w:r w:rsidRPr="00414B31">
        <w:rPr>
          <w:rFonts w:ascii="Book Antiqua" w:eastAsia="Arial" w:hAnsi="Book Antiqua" w:cs="Book Antiqua"/>
          <w:sz w:val="22"/>
          <w:szCs w:val="22"/>
          <w:lang w:eastAsia="pt-BR"/>
        </w:rPr>
        <w:lastRenderedPageBreak/>
        <w:t xml:space="preserve">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.6 Em todo caso a licitante terá direito ao contraditório e ampla defesa.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16</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414B31" w:rsidRDefault="00414B31" w:rsidP="00414B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Times New Roman" w:hAnsi="Book Antiqua"/>
          <w:b/>
          <w:sz w:val="22"/>
          <w:szCs w:val="22"/>
          <w:lang w:val="pt-BR"/>
        </w:rPr>
      </w:pP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17</w:t>
      </w:r>
      <w:r w:rsidR="00414B31">
        <w:rPr>
          <w:rFonts w:ascii="Book Antiqua" w:eastAsia="Book Antiqua" w:hAnsi="Book Antiqua"/>
          <w:b/>
          <w:sz w:val="22"/>
          <w:szCs w:val="22"/>
        </w:rPr>
        <w:t>. DAS DISPOSIÇÕES FINAIS</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 A presente Licitação não importa necessariamente em contratação, podendo o </w:t>
      </w:r>
      <w:r w:rsidR="00414B31" w:rsidRPr="00C82CD5">
        <w:rPr>
          <w:rStyle w:val="nfase"/>
          <w:rFonts w:ascii="Book Antiqua" w:eastAsia="Book Antiqua" w:hAnsi="Book Antiqua"/>
          <w:i w:val="0"/>
          <w:sz w:val="22"/>
          <w:szCs w:val="22"/>
        </w:rPr>
        <w:t>Serviço Autônomo Municipal de Água e Esgoto (SAMAE)</w:t>
      </w:r>
      <w:r w:rsidR="00414B31" w:rsidRPr="00C93029">
        <w:rPr>
          <w:rFonts w:ascii="Book Antiqua" w:eastAsia="Book Antiqua" w:hAnsi="Book Antiqua"/>
          <w:sz w:val="22"/>
          <w:szCs w:val="22"/>
          <w:lang w:val="pt-BR"/>
        </w:rPr>
        <w:t xml:space="preserve"> </w:t>
      </w:r>
      <w:r w:rsidR="00414B31">
        <w:rPr>
          <w:rFonts w:ascii="Book Antiqua" w:eastAsia="Book Antiqua" w:hAnsi="Book Antiqua"/>
          <w:sz w:val="22"/>
          <w:szCs w:val="22"/>
        </w:rPr>
        <w:t>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.2 As proponentes assumem todos os custos de preparação e apresentação de suas propostas e a Administração não será, em nenhum caso, responsável por esses custos, independentemente da condução ou do resultado do processo licitatório.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.3 A proponente é responsável pela fidelidade e legitimidade das informações prestadas e dos documentos apresentados em qualquer fase da Licitação.</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.4 Após apresentação da proposta, não caberá desistência, salvo por motivo justo decorrente de fato superveniente e aceito pelo Pregoeiro.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414B31" w:rsidRDefault="00414B3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0E7AEE">
        <w:rPr>
          <w:rFonts w:ascii="Book Antiqua" w:eastAsia="Book Antiqua" w:hAnsi="Book Antiqua"/>
          <w:sz w:val="22"/>
          <w:szCs w:val="22"/>
        </w:rPr>
        <w:t>7</w:t>
      </w:r>
      <w:r>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.10 A participação da proponente nesta licitação implica a aceitação de todos os termos deste Edital.</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.11 Não havendo expediente ou ocorrendo qualquer fato superveniente que impeça a realização do certame na data marcada, a sessão será </w:t>
      </w:r>
      <w:r w:rsidR="00414B31">
        <w:rPr>
          <w:rFonts w:ascii="Book Antiqua" w:eastAsia="Book Antiqua" w:hAnsi="Book Antiqua"/>
          <w:b/>
          <w:sz w:val="22"/>
          <w:szCs w:val="22"/>
        </w:rPr>
        <w:t>automaticamente transferida</w:t>
      </w:r>
      <w:r w:rsidR="00414B31">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.12 </w:t>
      </w:r>
      <w:r w:rsidR="00414B31">
        <w:rPr>
          <w:rFonts w:ascii="Book Antiqua" w:hAnsi="Book Antiqua"/>
          <w:sz w:val="22"/>
          <w:szCs w:val="22"/>
        </w:rPr>
        <w:t xml:space="preserve">Qualquer pedido de esclarecimento em relação a eventuais dúvidas na interpretação do presente Edital e Anexos, deverá ser dirigido ao Pregoeiro através do e-mail: </w:t>
      </w:r>
      <w:r w:rsidR="00414B31">
        <w:rPr>
          <w:rFonts w:ascii="Book Antiqua" w:hAnsi="Book Antiqua"/>
          <w:b/>
          <w:bCs/>
          <w:sz w:val="22"/>
          <w:szCs w:val="22"/>
        </w:rPr>
        <w:t>pregao@gaspar.sc.gov.br</w:t>
      </w:r>
      <w:r w:rsidR="00414B31">
        <w:rPr>
          <w:rFonts w:ascii="Book Antiqua" w:hAnsi="Book Antiqua"/>
          <w:b/>
          <w:bCs/>
          <w:color w:val="0000FF"/>
          <w:sz w:val="22"/>
          <w:szCs w:val="22"/>
        </w:rPr>
        <w:t xml:space="preserve"> </w:t>
      </w:r>
      <w:r w:rsidR="00414B31">
        <w:rPr>
          <w:rFonts w:ascii="Book Antiqua" w:hAnsi="Book Antiqua"/>
          <w:sz w:val="22"/>
          <w:szCs w:val="22"/>
        </w:rPr>
        <w:t>ou por escrito e protocolado junto a</w:t>
      </w:r>
      <w:r w:rsidR="00414B31">
        <w:rPr>
          <w:rFonts w:ascii="Book Antiqua" w:hAnsi="Book Antiqua"/>
          <w:sz w:val="22"/>
          <w:szCs w:val="22"/>
          <w:shd w:val="clear" w:color="auto" w:fill="FFFFFF"/>
        </w:rPr>
        <w:t xml:space="preserve">o Departamento de Compras e Licitações, situado no Edifício Edson Elias Wieser – 2° Andar na Rua São Pedro nº 128 – Centro, CEP 89.110-082 na cidade de Gaspar/SC, </w:t>
      </w:r>
      <w:r w:rsidR="00414B31">
        <w:rPr>
          <w:rFonts w:ascii="Book Antiqua" w:hAnsi="Book Antiqua"/>
          <w:sz w:val="22"/>
          <w:szCs w:val="22"/>
        </w:rPr>
        <w:t>em dias úteis, no horário de expediente.</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.13 Os casos omissos serão decididos pelo Pregoeiro em conformidade com as disposições constantes nas Leis citadas no preâmbulo deste Edital.</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.14 No julgamento das propostas e da habilitação, o Pregoeiro poderá sanar erros ou falhas que não </w:t>
      </w:r>
      <w:r w:rsidR="00414B31">
        <w:rPr>
          <w:rFonts w:ascii="Book Antiqua" w:eastAsia="Book Antiqua" w:hAnsi="Book Antiqua"/>
          <w:sz w:val="22"/>
          <w:szCs w:val="22"/>
        </w:rPr>
        <w:lastRenderedPageBreak/>
        <w:t>alterem a substância das propostas, dos documentos e sua validade jurídica, mediante despacho fundamentado, registrado em ata e acessível a todos, atribuindo-lhes validade e eficácia para fins de habilitação e classificação.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.15 O foro designado para julgamento de quaisquer questões judiciais resultantes deste Edital será o local da realização do certame, considerado aquele a que está vinculado o Pregoeiro, ou seja, o foro da Comarca de Gaspar/SC.</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sz w:val="22"/>
          <w:szCs w:val="22"/>
        </w:rPr>
        <w:t>17</w:t>
      </w:r>
      <w:r w:rsidR="00414B31">
        <w:rPr>
          <w:rFonts w:ascii="Book Antiqua" w:eastAsia="Book Antiqua" w:hAnsi="Book Antiqua"/>
          <w:sz w:val="22"/>
          <w:szCs w:val="22"/>
        </w:rPr>
        <w:t>.16 Recomenda-se às licitantes que estejam no local marcado com antecedência de 15 (quinze) minutos do horário previsto para a entrega dos Envelopes nº 01 e 02 e da documentação de Credenciamento.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hAnsi="Book Antiqua"/>
          <w:sz w:val="22"/>
          <w:szCs w:val="22"/>
        </w:rPr>
      </w:pPr>
    </w:p>
    <w:p w:rsidR="00414B31"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r>
        <w:rPr>
          <w:rFonts w:ascii="Book Antiqua" w:hAnsi="Book Antiqua"/>
          <w:sz w:val="22"/>
          <w:szCs w:val="22"/>
        </w:rPr>
        <w:t>17</w:t>
      </w:r>
      <w:r w:rsidR="00414B31">
        <w:rPr>
          <w:rFonts w:ascii="Book Antiqua" w:hAnsi="Book Antiqua"/>
          <w:sz w:val="22"/>
          <w:szCs w:val="22"/>
        </w:rPr>
        <w:t>.17 São partes integrantes deste Edital:</w:t>
      </w:r>
    </w:p>
    <w:p w:rsidR="00414B31" w:rsidRDefault="00414B31" w:rsidP="00414B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Times New Roman" w:hAnsi="Book Antiqua"/>
          <w:b/>
          <w:sz w:val="22"/>
          <w:szCs w:val="22"/>
          <w:lang w:val="pt-BR"/>
        </w:rPr>
      </w:pP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a)</w:t>
      </w:r>
      <w:r>
        <w:rPr>
          <w:rFonts w:ascii="Book Antiqua" w:eastAsia="Book Antiqua" w:hAnsi="Book Antiqua"/>
          <w:sz w:val="22"/>
          <w:szCs w:val="22"/>
        </w:rPr>
        <w:t xml:space="preserve"> Anexo I – Termo de Referência;</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b)</w:t>
      </w:r>
      <w:r>
        <w:rPr>
          <w:rFonts w:ascii="Book Antiqua" w:eastAsia="Book Antiqua" w:hAnsi="Book Antiqua"/>
          <w:sz w:val="22"/>
          <w:szCs w:val="22"/>
        </w:rPr>
        <w:t xml:space="preserve"> Anexo II – Proposta de Preços;</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c)</w:t>
      </w:r>
      <w:r>
        <w:rPr>
          <w:rFonts w:ascii="Book Antiqua" w:eastAsia="Book Antiqua" w:hAnsi="Book Antiqua"/>
          <w:sz w:val="22"/>
          <w:szCs w:val="22"/>
        </w:rPr>
        <w:t xml:space="preserve"> Anexo III - Minuta de Contrato;</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d)</w:t>
      </w:r>
      <w:r>
        <w:rPr>
          <w:rFonts w:ascii="Book Antiqua" w:eastAsia="Book Antiqua" w:hAnsi="Book Antiqua"/>
          <w:sz w:val="22"/>
          <w:szCs w:val="22"/>
        </w:rPr>
        <w:t xml:space="preserve"> Anexo IV – Modelos/Declarações.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414B31"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r>
        <w:rPr>
          <w:rFonts w:ascii="Book Antiqua" w:eastAsia="Book Antiqua" w:hAnsi="Book Antiqua"/>
          <w:sz w:val="22"/>
        </w:rPr>
        <w:t>Gaspar/SC, 30</w:t>
      </w:r>
      <w:r w:rsidR="00414B31">
        <w:rPr>
          <w:rFonts w:ascii="Book Antiqua" w:eastAsia="Book Antiqua" w:hAnsi="Book Antiqua"/>
          <w:sz w:val="22"/>
        </w:rPr>
        <w:t xml:space="preserve"> de </w:t>
      </w:r>
      <w:r>
        <w:rPr>
          <w:rFonts w:ascii="Book Antiqua" w:eastAsia="Book Antiqua" w:hAnsi="Book Antiqua"/>
          <w:sz w:val="22"/>
        </w:rPr>
        <w:t>maio</w:t>
      </w:r>
      <w:r w:rsidR="00414B31">
        <w:rPr>
          <w:rFonts w:ascii="Book Antiqua" w:eastAsia="Book Antiqua" w:hAnsi="Book Antiqua"/>
          <w:sz w:val="22"/>
        </w:rPr>
        <w:t xml:space="preserve"> de 2019.</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sz w:val="24"/>
          <w:szCs w:val="24"/>
          <w:lang w:eastAsia="pt-BR"/>
        </w:rPr>
      </w:pP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414B31" w:rsidRPr="0093338F"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DD69ED" w:rsidRDefault="00DD69ED"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5325F" w:rsidRDefault="0035325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C68F3" w:rsidRDefault="00CC68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E7A80">
        <w:rPr>
          <w:rFonts w:ascii="Book Antiqua" w:eastAsia="Book Antiqua" w:hAnsi="Book Antiqua"/>
          <w:color w:val="000000"/>
          <w:sz w:val="36"/>
          <w:szCs w:val="36"/>
        </w:rPr>
        <w:t>126/2019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E7A80">
        <w:rPr>
          <w:rFonts w:ascii="Book Antiqua" w:eastAsia="Book Antiqua" w:hAnsi="Book Antiqua"/>
          <w:color w:val="000000"/>
          <w:sz w:val="36"/>
          <w:szCs w:val="36"/>
          <w:lang w:val="pt-BR"/>
        </w:rPr>
        <w:t>068/2019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6205A" w:rsidRDefault="0006205A"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9446CE" w:rsidRPr="00236FE2">
        <w:rPr>
          <w:rFonts w:ascii="Book Antiqua" w:eastAsia="Book Antiqua" w:hAnsi="Book Antiqua"/>
          <w:i/>
          <w:sz w:val="22"/>
          <w:szCs w:val="22"/>
        </w:rPr>
        <w:t>A</w:t>
      </w:r>
      <w:r w:rsidR="009446CE" w:rsidRPr="00236FE2">
        <w:rPr>
          <w:rFonts w:ascii="Book Antiqua" w:eastAsia="Book Antiqua" w:hAnsi="Book Antiqua"/>
          <w:i/>
          <w:sz w:val="22"/>
          <w:szCs w:val="22"/>
          <w:lang w:val="pt-BR"/>
        </w:rPr>
        <w:t>quisição</w:t>
      </w:r>
      <w:proofErr w:type="gramEnd"/>
      <w:r w:rsidR="009446CE" w:rsidRPr="00236FE2">
        <w:rPr>
          <w:rFonts w:ascii="Book Antiqua" w:eastAsia="Book Antiqua" w:hAnsi="Book Antiqua"/>
          <w:i/>
          <w:sz w:val="22"/>
          <w:szCs w:val="22"/>
          <w:lang w:val="pt-BR"/>
        </w:rPr>
        <w:t xml:space="preserve"> de bobinas de faturas para a cobrança dos serviços de fornecimento de água a ser utilizado pelo </w:t>
      </w:r>
      <w:r w:rsidR="009446CE" w:rsidRPr="00236FE2">
        <w:rPr>
          <w:rFonts w:ascii="Book Antiqua" w:hAnsi="Book Antiqua"/>
          <w:i/>
          <w:sz w:val="22"/>
          <w:szCs w:val="22"/>
          <w:lang w:val="pt-BR"/>
        </w:rPr>
        <w:t>Serviço Autônomo Municipal de Água e Esgoto (SAMAE) do Município de Gaspar</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Style w:val="Tabelacomgrade"/>
        <w:tblW w:w="5000" w:type="pct"/>
        <w:tblLook w:val="04A0"/>
      </w:tblPr>
      <w:tblGrid>
        <w:gridCol w:w="1109"/>
        <w:gridCol w:w="7138"/>
        <w:gridCol w:w="2174"/>
      </w:tblGrid>
      <w:tr w:rsidR="009446CE" w:rsidRPr="0006205A" w:rsidTr="00382ACC">
        <w:tc>
          <w:tcPr>
            <w:tcW w:w="532" w:type="pct"/>
            <w:shd w:val="clear" w:color="auto" w:fill="F2F2F2" w:themeFill="background1" w:themeFillShade="F2"/>
            <w:vAlign w:val="center"/>
          </w:tcPr>
          <w:p w:rsidR="009446CE" w:rsidRPr="0006205A" w:rsidRDefault="009446CE" w:rsidP="00382ACC">
            <w:pPr>
              <w:jc w:val="center"/>
              <w:rPr>
                <w:rFonts w:ascii="Book Antiqua" w:hAnsi="Book Antiqua"/>
                <w:b/>
                <w:sz w:val="18"/>
                <w:szCs w:val="18"/>
              </w:rPr>
            </w:pPr>
            <w:r w:rsidRPr="0006205A">
              <w:rPr>
                <w:rFonts w:ascii="Book Antiqua" w:hAnsi="Book Antiqua"/>
                <w:b/>
                <w:sz w:val="18"/>
                <w:szCs w:val="18"/>
              </w:rPr>
              <w:t>Item</w:t>
            </w:r>
          </w:p>
        </w:tc>
        <w:tc>
          <w:tcPr>
            <w:tcW w:w="3425" w:type="pct"/>
            <w:shd w:val="clear" w:color="auto" w:fill="F2F2F2" w:themeFill="background1" w:themeFillShade="F2"/>
          </w:tcPr>
          <w:p w:rsidR="009446CE" w:rsidRPr="0006205A" w:rsidRDefault="00382ACC" w:rsidP="005A4A75">
            <w:pPr>
              <w:jc w:val="both"/>
              <w:rPr>
                <w:rFonts w:ascii="Book Antiqua" w:hAnsi="Book Antiqua"/>
                <w:b/>
                <w:sz w:val="18"/>
                <w:szCs w:val="18"/>
              </w:rPr>
            </w:pPr>
            <w:r w:rsidRPr="0006205A">
              <w:rPr>
                <w:rFonts w:ascii="Book Antiqua" w:hAnsi="Book Antiqua"/>
                <w:b/>
                <w:sz w:val="18"/>
                <w:szCs w:val="18"/>
              </w:rPr>
              <w:t xml:space="preserve">Unidade de Medida / </w:t>
            </w:r>
          </w:p>
          <w:p w:rsidR="00382ACC" w:rsidRPr="0006205A" w:rsidRDefault="00382ACC" w:rsidP="005A4A75">
            <w:pPr>
              <w:jc w:val="both"/>
              <w:rPr>
                <w:rFonts w:ascii="Book Antiqua" w:hAnsi="Book Antiqua"/>
                <w:b/>
                <w:sz w:val="18"/>
                <w:szCs w:val="18"/>
              </w:rPr>
            </w:pPr>
            <w:r w:rsidRPr="0006205A">
              <w:rPr>
                <w:rFonts w:ascii="Book Antiqua" w:hAnsi="Book Antiqua"/>
                <w:b/>
                <w:sz w:val="18"/>
                <w:szCs w:val="18"/>
              </w:rPr>
              <w:t>Descrição do Objeto</w:t>
            </w:r>
          </w:p>
        </w:tc>
        <w:tc>
          <w:tcPr>
            <w:tcW w:w="1043" w:type="pct"/>
            <w:shd w:val="clear" w:color="auto" w:fill="F2F2F2" w:themeFill="background1" w:themeFillShade="F2"/>
            <w:vAlign w:val="center"/>
          </w:tcPr>
          <w:p w:rsidR="009446CE" w:rsidRPr="0006205A" w:rsidRDefault="00382ACC" w:rsidP="00382ACC">
            <w:pPr>
              <w:jc w:val="center"/>
              <w:rPr>
                <w:rFonts w:ascii="Book Antiqua" w:hAnsi="Book Antiqua"/>
                <w:b/>
                <w:sz w:val="18"/>
                <w:szCs w:val="18"/>
              </w:rPr>
            </w:pPr>
            <w:r w:rsidRPr="0006205A">
              <w:rPr>
                <w:rFonts w:ascii="Book Antiqua" w:hAnsi="Book Antiqua"/>
                <w:b/>
                <w:sz w:val="18"/>
                <w:szCs w:val="18"/>
              </w:rPr>
              <w:t>Quantidade</w:t>
            </w:r>
          </w:p>
        </w:tc>
      </w:tr>
      <w:tr w:rsidR="00382ACC" w:rsidRPr="0006205A" w:rsidTr="00382ACC">
        <w:tc>
          <w:tcPr>
            <w:tcW w:w="532" w:type="pct"/>
            <w:shd w:val="clear" w:color="auto" w:fill="FFFFFF" w:themeFill="background1"/>
            <w:vAlign w:val="center"/>
          </w:tcPr>
          <w:p w:rsidR="00382ACC" w:rsidRPr="0006205A" w:rsidRDefault="00382ACC" w:rsidP="00382ACC">
            <w:pPr>
              <w:jc w:val="center"/>
              <w:rPr>
                <w:rFonts w:ascii="Book Antiqua" w:hAnsi="Book Antiqua"/>
                <w:sz w:val="18"/>
                <w:szCs w:val="18"/>
              </w:rPr>
            </w:pPr>
            <w:r w:rsidRPr="0006205A">
              <w:rPr>
                <w:rFonts w:ascii="Book Antiqua" w:hAnsi="Book Antiqua"/>
                <w:sz w:val="18"/>
                <w:szCs w:val="18"/>
              </w:rPr>
              <w:t>01</w:t>
            </w:r>
          </w:p>
        </w:tc>
        <w:tc>
          <w:tcPr>
            <w:tcW w:w="3425" w:type="pct"/>
            <w:shd w:val="clear" w:color="auto" w:fill="FFFFFF" w:themeFill="background1"/>
          </w:tcPr>
          <w:p w:rsidR="00382ACC" w:rsidRPr="0006205A" w:rsidRDefault="00382ACC" w:rsidP="00382ACC">
            <w:pPr>
              <w:jc w:val="both"/>
              <w:rPr>
                <w:rFonts w:ascii="Book Antiqua" w:hAnsi="Book Antiqua"/>
                <w:sz w:val="18"/>
                <w:szCs w:val="18"/>
              </w:rPr>
            </w:pPr>
            <w:r w:rsidRPr="0006205A">
              <w:rPr>
                <w:rFonts w:ascii="Book Antiqua" w:hAnsi="Book Antiqua"/>
                <w:sz w:val="18"/>
                <w:szCs w:val="18"/>
              </w:rPr>
              <w:t>Unidade(s)</w:t>
            </w:r>
          </w:p>
          <w:p w:rsidR="00382ACC" w:rsidRPr="0006205A" w:rsidRDefault="00382ACC" w:rsidP="00382ACC">
            <w:pPr>
              <w:jc w:val="both"/>
              <w:rPr>
                <w:rFonts w:ascii="Book Antiqua" w:hAnsi="Book Antiqua"/>
                <w:sz w:val="18"/>
                <w:szCs w:val="18"/>
              </w:rPr>
            </w:pPr>
          </w:p>
          <w:p w:rsidR="00382ACC" w:rsidRPr="0006205A" w:rsidRDefault="00382ACC" w:rsidP="00382ACC">
            <w:pPr>
              <w:jc w:val="both"/>
              <w:rPr>
                <w:rFonts w:ascii="Book Antiqua" w:hAnsi="Book Antiqua"/>
                <w:sz w:val="18"/>
                <w:szCs w:val="18"/>
              </w:rPr>
            </w:pPr>
            <w:r w:rsidRPr="0006205A">
              <w:rPr>
                <w:rFonts w:ascii="Book Antiqua" w:hAnsi="Book Antiqua"/>
                <w:b/>
                <w:sz w:val="18"/>
                <w:szCs w:val="18"/>
                <w:u w:val="single"/>
              </w:rPr>
              <w:t>TICKET TÉRMICO</w:t>
            </w:r>
            <w:r w:rsidRPr="0006205A">
              <w:rPr>
                <w:rFonts w:ascii="Book Antiqua" w:hAnsi="Book Antiqua"/>
                <w:sz w:val="18"/>
                <w:szCs w:val="18"/>
              </w:rPr>
              <w:t xml:space="preserve"> - DIMENSÃO 104MM X 250MM X 25 M EM BOBINAS COM 100 UNIDADES DE FATURAS POR BOBINA, COM UMA SERRILHA LARGURA TOTAL, PAPEL TÉRMICO HLH 775, 75 G/M2 (+- 3%), ESPESSURA TM 0,078MM (+-3%), PAPEL COM TRATAMENTO OVERCOATING PARA PROTEÇÃO CONTRA ÓLEO, ÁGUA, SOLVENTES E RAIOS ULTRAVIOLETAS COM ESTABILIDADE DE IMAGEM MÍNIMA DE 05 (CINCO) ANOS, BOBINAMENTO LIVRE DE EMENDAS E CONTAMINAÇÃO POR PÓ LATERAL UNIFORME SEM O EMPREGO DE LIXA. O FINAL DA BOBINA/ ÚLTIMA FATURA NÃO PODERÁ SER FIXO AO TUBETE, DIAMETRO INTERNO DO TUBETE DEVE SER DE NO MAXIMO 20MM, COM NO MAXIMO 3MM DE ESPESSURA, 04 CORES DE IMPRESSÃO. AINDA DEVERÁ APRESENTAR SERRILHA EXTRA (LARGURA TOTAL) PARA DESTAQUE DE CADA FATURA.</w:t>
            </w:r>
          </w:p>
          <w:p w:rsidR="00382ACC" w:rsidRPr="0006205A" w:rsidRDefault="00382ACC" w:rsidP="00382ACC">
            <w:pPr>
              <w:jc w:val="both"/>
              <w:rPr>
                <w:rFonts w:ascii="Book Antiqua" w:hAnsi="Book Antiqua"/>
                <w:sz w:val="18"/>
                <w:szCs w:val="18"/>
              </w:rPr>
            </w:pPr>
            <w:r w:rsidRPr="0006205A">
              <w:rPr>
                <w:rFonts w:ascii="Book Antiqua" w:hAnsi="Book Antiqua"/>
                <w:sz w:val="18"/>
                <w:szCs w:val="18"/>
              </w:rPr>
              <w:t>OBS.:</w:t>
            </w:r>
          </w:p>
          <w:p w:rsidR="00382ACC" w:rsidRPr="0006205A" w:rsidRDefault="00382ACC" w:rsidP="00382ACC">
            <w:pPr>
              <w:jc w:val="both"/>
              <w:rPr>
                <w:rFonts w:ascii="Book Antiqua" w:hAnsi="Book Antiqua"/>
                <w:sz w:val="18"/>
                <w:szCs w:val="18"/>
              </w:rPr>
            </w:pPr>
            <w:r w:rsidRPr="0006205A">
              <w:rPr>
                <w:rFonts w:ascii="Book Antiqua" w:hAnsi="Book Antiqua"/>
                <w:sz w:val="18"/>
                <w:szCs w:val="18"/>
              </w:rPr>
              <w:t>- LAY-OUT PRÉVIO EM ANEXO.</w:t>
            </w:r>
          </w:p>
          <w:p w:rsidR="00382ACC" w:rsidRPr="0006205A" w:rsidRDefault="00382ACC" w:rsidP="00382ACC">
            <w:pPr>
              <w:jc w:val="both"/>
              <w:rPr>
                <w:rFonts w:ascii="Book Antiqua" w:hAnsi="Book Antiqua"/>
                <w:b/>
                <w:sz w:val="18"/>
                <w:szCs w:val="18"/>
              </w:rPr>
            </w:pPr>
            <w:r w:rsidRPr="0006205A">
              <w:rPr>
                <w:rFonts w:ascii="Book Antiqua" w:hAnsi="Book Antiqua"/>
                <w:sz w:val="18"/>
                <w:szCs w:val="18"/>
              </w:rPr>
              <w:t>- O MODELO DO TICKET DEVERÁ SER PREVIAMENTE APROVADO PELA AUTARQUIA, ANTES DA EFETIVA IMPRESSÃO.</w:t>
            </w:r>
          </w:p>
        </w:tc>
        <w:tc>
          <w:tcPr>
            <w:tcW w:w="1043" w:type="pct"/>
            <w:shd w:val="clear" w:color="auto" w:fill="FFFFFF" w:themeFill="background1"/>
            <w:vAlign w:val="center"/>
          </w:tcPr>
          <w:p w:rsidR="00382ACC" w:rsidRPr="0006205A" w:rsidRDefault="00382ACC" w:rsidP="00382ACC">
            <w:pPr>
              <w:jc w:val="center"/>
              <w:rPr>
                <w:rFonts w:ascii="Book Antiqua" w:hAnsi="Book Antiqua"/>
                <w:sz w:val="18"/>
                <w:szCs w:val="18"/>
              </w:rPr>
            </w:pPr>
            <w:r w:rsidRPr="0006205A">
              <w:rPr>
                <w:rFonts w:ascii="Book Antiqua" w:hAnsi="Book Antiqua"/>
                <w:sz w:val="18"/>
                <w:szCs w:val="18"/>
              </w:rPr>
              <w:t>4.000</w:t>
            </w:r>
          </w:p>
        </w:tc>
      </w:tr>
    </w:tbl>
    <w:p w:rsidR="009446CE" w:rsidRDefault="009446CE"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382ACC" w:rsidRDefault="00382ACC" w:rsidP="00382AC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rPr>
      </w:pPr>
      <w:r>
        <w:rPr>
          <w:rFonts w:ascii="Book Antiqua" w:hAnsi="Book Antiqua" w:cs="Book Antiqua"/>
          <w:color w:val="000000"/>
          <w:sz w:val="22"/>
          <w:szCs w:val="22"/>
        </w:rPr>
        <w:t xml:space="preserve">2.1 Tal contratação justifica-se visando a padronização da cobrança efetuada pelos serviços prestados pelo </w:t>
      </w:r>
      <w:r w:rsidRPr="00236FE2">
        <w:rPr>
          <w:rFonts w:ascii="Book Antiqua" w:hAnsi="Book Antiqua"/>
          <w:sz w:val="22"/>
          <w:szCs w:val="22"/>
          <w:lang w:val="pt-BR"/>
        </w:rPr>
        <w:t>Serviço Autônomo Municipal de Água e Esgoto (SAMAE) do Município de Gaspar</w:t>
      </w:r>
      <w:r>
        <w:rPr>
          <w:rFonts w:ascii="Book Antiqua" w:hAnsi="Book Antiqua"/>
          <w:sz w:val="22"/>
          <w:szCs w:val="22"/>
          <w:lang w:val="pt-BR"/>
        </w:rPr>
        <w:t>, em prol da correta arrecadação dos valores, os quais serão aplicados para manutenção e investimentos na Autarquia, visando assegurar o fornecimento de água, bem essencial a vida, dentro dos padrões de potabilidade a todos os munícipes.</w:t>
      </w:r>
    </w:p>
    <w:p w:rsidR="00382ACC" w:rsidRDefault="00382ACC" w:rsidP="00382AC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color w:val="000000"/>
          <w:sz w:val="22"/>
          <w:szCs w:val="22"/>
        </w:rPr>
        <w:t xml:space="preserve">2.2 </w:t>
      </w:r>
      <w:r>
        <w:rPr>
          <w:rFonts w:ascii="Book Antiqua" w:hAnsi="Book Antiqua"/>
          <w:sz w:val="22"/>
          <w:szCs w:val="22"/>
        </w:rPr>
        <w:t>As quantidades presentes na Tabela I foram baseadas em quantias necessárias para o período de 12 (doze) meses.</w:t>
      </w:r>
    </w:p>
    <w:p w:rsidR="00382ACC" w:rsidRDefault="00382ACC" w:rsidP="005A4A75">
      <w:pPr>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382ACC" w:rsidRDefault="00382ACC" w:rsidP="00382A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lang w:val="pt-BR"/>
        </w:rPr>
        <w:t>4</w:t>
      </w:r>
      <w:r>
        <w:rPr>
          <w:rFonts w:ascii="Book Antiqua" w:eastAsia="Book Antiqua" w:hAnsi="Book Antiqua"/>
          <w:sz w:val="22"/>
          <w:szCs w:val="22"/>
          <w:shd w:val="clear" w:color="auto" w:fill="FFFFFF"/>
        </w:rPr>
        <w:t xml:space="preserve">.1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CF51B2">
        <w:rPr>
          <w:rFonts w:ascii="Book Antiqua" w:hAnsi="Book Antiqua"/>
          <w:sz w:val="22"/>
          <w:szCs w:val="22"/>
        </w:rPr>
        <w:t>12</w:t>
      </w:r>
      <w:r w:rsidRPr="005E3B35">
        <w:rPr>
          <w:rFonts w:ascii="Book Antiqua" w:hAnsi="Book Antiqua"/>
          <w:sz w:val="22"/>
          <w:szCs w:val="22"/>
        </w:rPr>
        <w:t xml:space="preserve"> (</w:t>
      </w:r>
      <w:r w:rsidR="00CF51B2">
        <w:rPr>
          <w:rFonts w:ascii="Book Antiqua" w:hAnsi="Book Antiqua"/>
          <w:sz w:val="22"/>
          <w:szCs w:val="22"/>
        </w:rPr>
        <w:t>doze</w:t>
      </w:r>
      <w:r w:rsidRPr="005E3B35">
        <w:rPr>
          <w:rFonts w:ascii="Book Antiqua" w:hAnsi="Book Antiqua"/>
          <w:sz w:val="22"/>
          <w:szCs w:val="22"/>
        </w:rPr>
        <w:t xml:space="preserve">) </w:t>
      </w:r>
      <w:r w:rsidR="00CF51B2">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w:t>
      </w:r>
      <w:r w:rsidRPr="00385B61">
        <w:rPr>
          <w:rFonts w:ascii="Book Antiqua" w:eastAsia="Book Antiqua" w:hAnsi="Book Antiqua"/>
          <w:sz w:val="22"/>
        </w:rPr>
        <w:lastRenderedPageBreak/>
        <w:t>limite estabelecido no parágrafo 4º do art. 57, da Lei nº 8.666, de 1993</w:t>
      </w:r>
      <w:r>
        <w:rPr>
          <w:rFonts w:ascii="Book Antiqua" w:eastAsia="Book Antiqua" w:hAnsi="Book Antiqua"/>
          <w:sz w:val="22"/>
          <w:shd w:val="clear" w:color="auto" w:fill="FFFFFF"/>
        </w:rPr>
        <w:t>.</w:t>
      </w:r>
    </w:p>
    <w:p w:rsidR="00382ACC"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4.2 A aquisição das bobinas de faturas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382ACC" w:rsidRDefault="00382ACC" w:rsidP="00382A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4.3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sidRPr="00CB1A23">
        <w:rPr>
          <w:rFonts w:ascii="Book Antiqua" w:eastAsia="Book Antiqua" w:hAnsi="Book Antiqua"/>
          <w:b/>
          <w:sz w:val="22"/>
        </w:rPr>
        <w:t>30 (trinta)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382ACC" w:rsidRDefault="00382ACC" w:rsidP="00382A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382ACC" w:rsidRPr="00C33052" w:rsidRDefault="00382ACC" w:rsidP="00382AC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382ACC" w:rsidRPr="00C33052" w:rsidRDefault="00382ACC" w:rsidP="00382ACC">
      <w:pPr>
        <w:jc w:val="both"/>
        <w:rPr>
          <w:rFonts w:ascii="Book Antiqua" w:hAnsi="Book Antiqua" w:cs="Book Antiqua"/>
          <w:sz w:val="22"/>
          <w:szCs w:val="22"/>
          <w:shd w:val="clear" w:color="auto" w:fill="FFFFFF"/>
        </w:rPr>
      </w:pPr>
    </w:p>
    <w:p w:rsidR="00382ACC" w:rsidRPr="003A6DB2"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382ACC" w:rsidRPr="003A6DB2" w:rsidRDefault="00382ACC" w:rsidP="00382A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382ACC" w:rsidRPr="003A6DB2" w:rsidRDefault="00382ACC" w:rsidP="00382A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382ACC" w:rsidRPr="003A6DB2" w:rsidRDefault="00382ACC" w:rsidP="00382A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 Fica aqui estabelecido que os materiais serão recebidos:</w:t>
      </w:r>
    </w:p>
    <w:p w:rsidR="00382ACC" w:rsidRPr="003A6DB2" w:rsidRDefault="00382ACC" w:rsidP="00382A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382ACC" w:rsidRPr="003A6DB2" w:rsidRDefault="00382ACC" w:rsidP="00382A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382ACC" w:rsidRPr="003A6DB2" w:rsidRDefault="00382ACC" w:rsidP="00382A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382ACC" w:rsidRPr="003A6DB2" w:rsidRDefault="00382ACC" w:rsidP="00382A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382ACC" w:rsidRPr="003A6DB2"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382ACC" w:rsidRPr="003A6DB2"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382ACC" w:rsidRPr="00885496" w:rsidRDefault="00382ACC" w:rsidP="00382ACC">
      <w:pPr>
        <w:ind w:right="-1"/>
        <w:jc w:val="both"/>
        <w:rPr>
          <w:rFonts w:ascii="Book Antiqua" w:hAnsi="Book Antiqua"/>
          <w:sz w:val="22"/>
          <w:szCs w:val="22"/>
        </w:rPr>
      </w:pPr>
      <w:r>
        <w:rPr>
          <w:rFonts w:ascii="Book Antiqua" w:eastAsia="Book Antiqua" w:hAnsi="Book Antiqua" w:cs="Arial"/>
          <w:sz w:val="22"/>
          <w:szCs w:val="22"/>
        </w:rPr>
        <w:t>4.8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E97316" w:rsidRDefault="00E97316" w:rsidP="005359CE">
      <w:pPr>
        <w:ind w:right="-1"/>
        <w:jc w:val="both"/>
        <w:rPr>
          <w:rFonts w:ascii="Book Antiqua" w:hAnsi="Book Antiqua"/>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382ACC"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82ACC"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82ACC" w:rsidRPr="00414B31" w:rsidRDefault="00382ACC" w:rsidP="00382ACC">
      <w:pPr>
        <w:jc w:val="right"/>
        <w:rPr>
          <w:rFonts w:ascii="Book Antiqua" w:hAnsi="Book Antiqua"/>
          <w:i/>
          <w:sz w:val="22"/>
          <w:szCs w:val="22"/>
          <w:lang w:val="pt-BR"/>
        </w:rPr>
      </w:pPr>
      <w:r w:rsidRPr="00414B31">
        <w:rPr>
          <w:rFonts w:ascii="Book Antiqua" w:hAnsi="Book Antiqua"/>
          <w:b/>
          <w:i/>
          <w:sz w:val="22"/>
          <w:szCs w:val="22"/>
          <w:lang w:val="pt-BR"/>
        </w:rPr>
        <w:t>13/2019</w:t>
      </w:r>
      <w:r w:rsidRPr="00414B31">
        <w:rPr>
          <w:rFonts w:ascii="Book Antiqua" w:hAnsi="Book Antiqua"/>
          <w:i/>
          <w:sz w:val="22"/>
          <w:szCs w:val="22"/>
          <w:lang w:val="pt-BR"/>
        </w:rPr>
        <w:t xml:space="preserve"> – Manutenção da Estrutura Administrativa da Autarquia</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w:t>
      </w:r>
      <w:r w:rsidR="00CF51B2">
        <w:rPr>
          <w:rFonts w:ascii="Book Antiqua" w:hAnsi="Book Antiqua" w:cs="Book Antiqua"/>
          <w:sz w:val="22"/>
          <w:szCs w:val="22"/>
        </w:rPr>
        <w:t>do</w:t>
      </w:r>
      <w:r w:rsidRPr="0053095D">
        <w:rPr>
          <w:rFonts w:ascii="Book Antiqua" w:hAnsi="Book Antiqua" w:cs="Book Antiqua"/>
          <w:sz w:val="22"/>
          <w:szCs w:val="22"/>
        </w:rPr>
        <w:t xml:space="preserve"> </w:t>
      </w:r>
      <w:r w:rsidR="00CF51B2">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w:t>
      </w:r>
      <w:r w:rsidR="00CF51B2">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CF51B2">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1B3938" w:rsidRPr="00414B31"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10</w:t>
      </w:r>
      <w:r w:rsidRPr="00414B31">
        <w:rPr>
          <w:rFonts w:ascii="Book Antiqua" w:eastAsia="Book Antiqua" w:hAnsi="Book Antiqua"/>
          <w:b/>
          <w:sz w:val="22"/>
          <w:szCs w:val="22"/>
        </w:rPr>
        <w:t>. DAS SANÇÕES ADMINISTRATIVAS</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b) deixar de entregar documentação exigida para o certame;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.6 Em todo caso a licitante terá direito ao contraditório e ampla defesa.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10</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067F37" w:rsidRDefault="001B3938" w:rsidP="001B3938">
      <w:pPr>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7C586F" w:rsidRDefault="007C586F" w:rsidP="001B3938">
      <w:pPr>
        <w:rPr>
          <w:rFonts w:ascii="Book Antiqua" w:hAnsi="Book Antiqua"/>
          <w:sz w:val="22"/>
          <w:szCs w:val="22"/>
          <w:lang w:val="pt-BR"/>
        </w:rPr>
      </w:pPr>
    </w:p>
    <w:p w:rsidR="001B3938"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r>
        <w:rPr>
          <w:rFonts w:ascii="Book Antiqua" w:eastAsia="Book Antiqua" w:hAnsi="Book Antiqua"/>
          <w:sz w:val="22"/>
        </w:rPr>
        <w:t>Gaspar/SC, 30 de maio de 2019</w:t>
      </w:r>
    </w:p>
    <w:p w:rsidR="00253B4C" w:rsidRDefault="00253B4C"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067F37" w:rsidRPr="001B3938"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554B02" w:rsidRPr="00DA1EC9" w:rsidRDefault="00CB45B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DA1EC9">
        <w:rPr>
          <w:rFonts w:ascii="Book Antiqua" w:eastAsia="Book Antiqua" w:hAnsi="Book Antiqua"/>
          <w:b/>
          <w:sz w:val="48"/>
          <w:szCs w:val="48"/>
          <w:lang w:val="pt-BR"/>
        </w:rPr>
        <w:lastRenderedPageBreak/>
        <w:t>ANEXO II</w:t>
      </w:r>
    </w:p>
    <w:p w:rsidR="00F962B6" w:rsidRPr="00DA1EC9" w:rsidRDefault="00F962B6" w:rsidP="00F962B6">
      <w:pPr>
        <w:pStyle w:val="western"/>
        <w:suppressAutoHyphens/>
        <w:spacing w:before="0" w:after="0"/>
        <w:jc w:val="center"/>
        <w:rPr>
          <w:rFonts w:ascii="Book Antiqua" w:eastAsia="Book Antiqua" w:hAnsi="Book Antiqua"/>
          <w:color w:val="000000"/>
          <w:sz w:val="36"/>
          <w:szCs w:val="36"/>
        </w:rPr>
      </w:pPr>
      <w:r w:rsidRPr="00DA1EC9">
        <w:rPr>
          <w:rFonts w:ascii="Book Antiqua" w:eastAsia="Book Antiqua" w:hAnsi="Book Antiqua"/>
          <w:color w:val="000000"/>
          <w:sz w:val="36"/>
          <w:szCs w:val="36"/>
        </w:rPr>
        <w:t xml:space="preserve">PROCESSO ADMINISTRATIVO </w:t>
      </w:r>
      <w:r w:rsidRPr="00DA1EC9">
        <w:rPr>
          <w:rFonts w:ascii="Book Antiqua" w:eastAsia="Book Antiqua" w:hAnsi="Book Antiqua"/>
          <w:sz w:val="36"/>
        </w:rPr>
        <w:t>Nº</w:t>
      </w:r>
      <w:r w:rsidRPr="00DA1EC9">
        <w:rPr>
          <w:rFonts w:ascii="Book Antiqua" w:eastAsia="Book Antiqua" w:hAnsi="Book Antiqua"/>
          <w:color w:val="000000"/>
          <w:sz w:val="36"/>
          <w:szCs w:val="36"/>
        </w:rPr>
        <w:t xml:space="preserve"> </w:t>
      </w:r>
      <w:r w:rsidR="007E7A80" w:rsidRPr="00DA1EC9">
        <w:rPr>
          <w:rFonts w:ascii="Book Antiqua" w:eastAsia="Book Antiqua" w:hAnsi="Book Antiqua"/>
          <w:color w:val="000000"/>
          <w:sz w:val="36"/>
          <w:szCs w:val="36"/>
        </w:rPr>
        <w:t>126/2019</w:t>
      </w:r>
    </w:p>
    <w:p w:rsidR="00F962B6" w:rsidRPr="00DA1EC9"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A1EC9">
        <w:rPr>
          <w:rFonts w:ascii="Book Antiqua" w:eastAsia="Book Antiqua" w:hAnsi="Book Antiqua"/>
          <w:color w:val="000000"/>
          <w:sz w:val="36"/>
          <w:szCs w:val="36"/>
          <w:lang w:val="pt-BR"/>
        </w:rPr>
        <w:t xml:space="preserve">PREGÃO PRESENCIAL Nº </w:t>
      </w:r>
      <w:r w:rsidR="007E7A80" w:rsidRPr="00DA1EC9">
        <w:rPr>
          <w:rFonts w:ascii="Book Antiqua" w:eastAsia="Book Antiqua" w:hAnsi="Book Antiqua"/>
          <w:color w:val="000000"/>
          <w:sz w:val="36"/>
          <w:szCs w:val="36"/>
          <w:lang w:val="pt-BR"/>
        </w:rPr>
        <w:t>068/2019</w:t>
      </w:r>
    </w:p>
    <w:p w:rsidR="00F57E63" w:rsidRPr="00DA1EC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DA1EC9">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Pr="007F0F6F" w:rsidRDefault="00E41E08" w:rsidP="007F0F6F">
      <w:pPr>
        <w:pStyle w:val="Normal0"/>
        <w:shd w:val="clear" w:color="auto" w:fill="F2F2F2" w:themeFill="background1" w:themeFillShade="F2"/>
        <w:jc w:val="both"/>
        <w:rPr>
          <w:rFonts w:ascii="Book Antiqua" w:eastAsia="Times New Roman" w:hAnsi="Book Antiqua"/>
          <w:color w:val="000000"/>
          <w:sz w:val="20"/>
        </w:rPr>
      </w:pPr>
      <w:r w:rsidRPr="007F0F6F">
        <w:rPr>
          <w:rFonts w:ascii="Book Antiqua" w:hAnsi="Book Antiqua"/>
          <w:b/>
          <w:sz w:val="20"/>
          <w:shd w:val="clear" w:color="auto" w:fill="F2F2F2" w:themeFill="background1" w:themeFillShade="F2"/>
        </w:rPr>
        <w:t xml:space="preserve">1. </w:t>
      </w:r>
      <w:r w:rsidR="007F0F6F" w:rsidRPr="007F0F6F">
        <w:rPr>
          <w:rFonts w:ascii="Book Antiqua" w:hAnsi="Book Antiqua"/>
          <w:b/>
          <w:sz w:val="20"/>
        </w:rPr>
        <w:t xml:space="preserve">TODOS OS ITENS DESTA </w:t>
      </w:r>
      <w:r w:rsidR="007F0F6F">
        <w:rPr>
          <w:rFonts w:ascii="Book Antiqua" w:hAnsi="Book Antiqua"/>
          <w:b/>
          <w:sz w:val="20"/>
        </w:rPr>
        <w:t>PROPOSTA DE PREÇOS</w:t>
      </w:r>
      <w:r w:rsidR="007F0F6F" w:rsidRPr="007F0F6F">
        <w:rPr>
          <w:rFonts w:ascii="Book Antiqua" w:hAnsi="Book Antiqua"/>
          <w:b/>
          <w:sz w:val="20"/>
        </w:rPr>
        <w:t xml:space="preserve"> SÃO DE</w:t>
      </w:r>
      <w:r w:rsidR="007F0F6F" w:rsidRPr="007F0F6F">
        <w:rPr>
          <w:rFonts w:ascii="Book Antiqua" w:hAnsi="Book Antiqua"/>
          <w:sz w:val="20"/>
        </w:rPr>
        <w:t xml:space="preserve"> </w:t>
      </w:r>
      <w:r w:rsidR="007F0F6F" w:rsidRPr="007F0F6F">
        <w:rPr>
          <w:rFonts w:ascii="Book Antiqua" w:hAnsi="Book Antiqua"/>
          <w:b/>
          <w:sz w:val="20"/>
        </w:rPr>
        <w:t>PARTICIPAÇÃO GERAL DOS INTERESSADOS, EM CONFORMIDADE COM O ITEM 1.3 E SEGUINTES DO EDITAL.</w:t>
      </w:r>
    </w:p>
    <w:p w:rsidR="00757C3B" w:rsidRDefault="00757C3B"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767"/>
        <w:gridCol w:w="4446"/>
        <w:gridCol w:w="1417"/>
        <w:gridCol w:w="1842"/>
        <w:gridCol w:w="1949"/>
      </w:tblGrid>
      <w:tr w:rsidR="0016363B" w:rsidTr="004E66F0">
        <w:tc>
          <w:tcPr>
            <w:tcW w:w="368" w:type="pct"/>
            <w:shd w:val="clear" w:color="auto" w:fill="F2F2F2" w:themeFill="background1" w:themeFillShade="F2"/>
            <w:vAlign w:val="center"/>
          </w:tcPr>
          <w:p w:rsidR="0016363B" w:rsidRPr="00382ACC" w:rsidRDefault="0016363B" w:rsidP="007B4359">
            <w:pPr>
              <w:jc w:val="center"/>
              <w:rPr>
                <w:rFonts w:ascii="Book Antiqua" w:hAnsi="Book Antiqua"/>
                <w:b/>
              </w:rPr>
            </w:pPr>
            <w:r w:rsidRPr="00382ACC">
              <w:rPr>
                <w:rFonts w:ascii="Book Antiqua" w:hAnsi="Book Antiqua"/>
                <w:b/>
              </w:rPr>
              <w:t>Item</w:t>
            </w:r>
          </w:p>
        </w:tc>
        <w:tc>
          <w:tcPr>
            <w:tcW w:w="2133" w:type="pct"/>
            <w:shd w:val="clear" w:color="auto" w:fill="F2F2F2" w:themeFill="background1" w:themeFillShade="F2"/>
          </w:tcPr>
          <w:p w:rsidR="0016363B" w:rsidRPr="00382ACC" w:rsidRDefault="0016363B" w:rsidP="007B4359">
            <w:pPr>
              <w:jc w:val="both"/>
              <w:rPr>
                <w:rFonts w:ascii="Book Antiqua" w:hAnsi="Book Antiqua"/>
                <w:b/>
              </w:rPr>
            </w:pPr>
            <w:r w:rsidRPr="00382ACC">
              <w:rPr>
                <w:rFonts w:ascii="Book Antiqua" w:hAnsi="Book Antiqua"/>
                <w:b/>
              </w:rPr>
              <w:t xml:space="preserve">Unidade de Medida / </w:t>
            </w:r>
          </w:p>
          <w:p w:rsidR="0016363B" w:rsidRPr="00382ACC" w:rsidRDefault="0016363B" w:rsidP="007B4359">
            <w:pPr>
              <w:jc w:val="both"/>
              <w:rPr>
                <w:rFonts w:ascii="Book Antiqua" w:hAnsi="Book Antiqua"/>
                <w:b/>
              </w:rPr>
            </w:pPr>
            <w:r w:rsidRPr="00382ACC">
              <w:rPr>
                <w:rFonts w:ascii="Book Antiqua" w:hAnsi="Book Antiqua"/>
                <w:b/>
              </w:rPr>
              <w:t>Descrição do Objeto</w:t>
            </w:r>
          </w:p>
        </w:tc>
        <w:tc>
          <w:tcPr>
            <w:tcW w:w="680" w:type="pct"/>
            <w:shd w:val="clear" w:color="auto" w:fill="F2F2F2" w:themeFill="background1" w:themeFillShade="F2"/>
            <w:vAlign w:val="center"/>
          </w:tcPr>
          <w:p w:rsidR="0016363B" w:rsidRPr="00382ACC" w:rsidRDefault="0016363B" w:rsidP="007B4359">
            <w:pPr>
              <w:jc w:val="center"/>
              <w:rPr>
                <w:rFonts w:ascii="Book Antiqua" w:hAnsi="Book Antiqua"/>
                <w:b/>
              </w:rPr>
            </w:pPr>
            <w:r w:rsidRPr="00382ACC">
              <w:rPr>
                <w:rFonts w:ascii="Book Antiqua" w:hAnsi="Book Antiqua"/>
                <w:b/>
              </w:rPr>
              <w:t>Quantidade</w:t>
            </w:r>
          </w:p>
        </w:tc>
        <w:tc>
          <w:tcPr>
            <w:tcW w:w="884" w:type="pct"/>
            <w:shd w:val="clear" w:color="auto" w:fill="F2F2F2" w:themeFill="background1" w:themeFillShade="F2"/>
            <w:vAlign w:val="center"/>
          </w:tcPr>
          <w:p w:rsidR="0016363B" w:rsidRPr="00382ACC" w:rsidRDefault="007F0F6F" w:rsidP="004E66F0">
            <w:pPr>
              <w:jc w:val="center"/>
              <w:rPr>
                <w:rFonts w:ascii="Book Antiqua" w:hAnsi="Book Antiqua"/>
                <w:b/>
              </w:rPr>
            </w:pPr>
            <w:r>
              <w:rPr>
                <w:rFonts w:ascii="Book Antiqua" w:hAnsi="Book Antiqua"/>
                <w:b/>
              </w:rPr>
              <w:t>Preço Médio Unitário</w:t>
            </w:r>
          </w:p>
        </w:tc>
        <w:tc>
          <w:tcPr>
            <w:tcW w:w="935" w:type="pct"/>
            <w:shd w:val="clear" w:color="auto" w:fill="F2F2F2" w:themeFill="background1" w:themeFillShade="F2"/>
            <w:vAlign w:val="center"/>
          </w:tcPr>
          <w:p w:rsidR="0016363B" w:rsidRPr="00382ACC" w:rsidRDefault="007F0F6F" w:rsidP="007F0F6F">
            <w:pPr>
              <w:jc w:val="center"/>
              <w:rPr>
                <w:rFonts w:ascii="Book Antiqua" w:hAnsi="Book Antiqua"/>
                <w:b/>
              </w:rPr>
            </w:pPr>
            <w:r w:rsidRPr="007F0F6F">
              <w:rPr>
                <w:rFonts w:ascii="Book Antiqua" w:hAnsi="Book Antiqua"/>
                <w:b/>
              </w:rPr>
              <w:t xml:space="preserve">Preço Médio </w:t>
            </w:r>
            <w:r>
              <w:rPr>
                <w:rFonts w:ascii="Book Antiqua" w:hAnsi="Book Antiqua"/>
                <w:b/>
              </w:rPr>
              <w:t>Cotado</w:t>
            </w:r>
          </w:p>
        </w:tc>
      </w:tr>
      <w:tr w:rsidR="0016363B" w:rsidTr="004E66F0">
        <w:tc>
          <w:tcPr>
            <w:tcW w:w="368" w:type="pct"/>
            <w:shd w:val="clear" w:color="auto" w:fill="FFFFFF" w:themeFill="background1"/>
            <w:vAlign w:val="center"/>
          </w:tcPr>
          <w:p w:rsidR="0016363B" w:rsidRPr="00382ACC" w:rsidRDefault="0016363B" w:rsidP="007B4359">
            <w:pPr>
              <w:jc w:val="center"/>
              <w:rPr>
                <w:rFonts w:ascii="Book Antiqua" w:hAnsi="Book Antiqua"/>
              </w:rPr>
            </w:pPr>
            <w:r w:rsidRPr="00382ACC">
              <w:rPr>
                <w:rFonts w:ascii="Book Antiqua" w:hAnsi="Book Antiqua"/>
              </w:rPr>
              <w:t>01</w:t>
            </w:r>
          </w:p>
        </w:tc>
        <w:tc>
          <w:tcPr>
            <w:tcW w:w="2133" w:type="pct"/>
            <w:shd w:val="clear" w:color="auto" w:fill="FFFFFF" w:themeFill="background1"/>
          </w:tcPr>
          <w:p w:rsidR="0016363B" w:rsidRDefault="0016363B" w:rsidP="007B4359">
            <w:pPr>
              <w:jc w:val="both"/>
              <w:rPr>
                <w:rFonts w:ascii="Book Antiqua" w:hAnsi="Book Antiqua"/>
              </w:rPr>
            </w:pPr>
            <w:r>
              <w:rPr>
                <w:rFonts w:ascii="Book Antiqua" w:hAnsi="Book Antiqua"/>
              </w:rPr>
              <w:t>Unidade(s)</w:t>
            </w:r>
          </w:p>
          <w:p w:rsidR="0016363B" w:rsidRDefault="0016363B" w:rsidP="007B4359">
            <w:pPr>
              <w:jc w:val="both"/>
              <w:rPr>
                <w:rFonts w:ascii="Book Antiqua" w:hAnsi="Book Antiqua"/>
              </w:rPr>
            </w:pPr>
          </w:p>
          <w:p w:rsidR="0016363B" w:rsidRPr="00382ACC" w:rsidRDefault="0016363B" w:rsidP="007B4359">
            <w:pPr>
              <w:jc w:val="both"/>
              <w:rPr>
                <w:rFonts w:ascii="Book Antiqua" w:hAnsi="Book Antiqua"/>
              </w:rPr>
            </w:pPr>
            <w:r w:rsidRPr="00382ACC">
              <w:rPr>
                <w:rFonts w:ascii="Book Antiqua" w:hAnsi="Book Antiqua"/>
                <w:b/>
                <w:u w:val="single"/>
              </w:rPr>
              <w:t>TICKET TÉRMICO</w:t>
            </w:r>
            <w:r w:rsidRPr="00382ACC">
              <w:rPr>
                <w:rFonts w:ascii="Book Antiqua" w:hAnsi="Book Antiqua"/>
              </w:rPr>
              <w:t xml:space="preserve"> - DIMENSÃO 104MM X 250MM X 25 M EM BOBINAS COM 100 UNIDADES DE FATURAS POR BOBINA, COM UMA SERRILHA LARGURA TOTAL, PAPEL TÉRMICO HLH 775, 75 G/M2 (+- 3%), ESPESSURA TM 0,078MM (+-3%), PAPEL COM TRATAMENTO OVERCOATING PARA PROTEÇÃO CONTRA ÓLEO, ÁGUA, SOLVENTES E RAIOS ULTRAVIOLETAS COM ESTABILIDADE DE IMAGEM MÍNIMA DE 05 (CINCO) ANOS, BOBINAMENTO LIVRE DE EMENDAS E CONTAMINAÇÃO POR PÓ LATERAL UNIFORME SEM O EMPREGO DE LIXA. O FINAL DA BOBINA/ ÚLTIMA FATURA NÃO PODERÁ SER FIXO AO TUBETE, DIAMETRO INTERNO DO TUBETE DEVE SER DE NO MAXIMO 20MM, COM NO MAXIMO 3MM DE ESPESSURA, 04 CORES DE IMPRESSÃO. AINDA DEVERÁ APRESENTAR SERRILHA EXTRA (LARGURA TOTAL) PARA DESTAQUE DE CADA FATURA.</w:t>
            </w:r>
          </w:p>
          <w:p w:rsidR="0016363B" w:rsidRPr="00382ACC" w:rsidRDefault="0016363B" w:rsidP="007B4359">
            <w:pPr>
              <w:jc w:val="both"/>
              <w:rPr>
                <w:rFonts w:ascii="Book Antiqua" w:hAnsi="Book Antiqua"/>
              </w:rPr>
            </w:pPr>
            <w:r w:rsidRPr="00382ACC">
              <w:rPr>
                <w:rFonts w:ascii="Book Antiqua" w:hAnsi="Book Antiqua"/>
              </w:rPr>
              <w:t>OBS.:</w:t>
            </w:r>
          </w:p>
          <w:p w:rsidR="0016363B" w:rsidRPr="00382ACC" w:rsidRDefault="0016363B" w:rsidP="007B4359">
            <w:pPr>
              <w:jc w:val="both"/>
              <w:rPr>
                <w:rFonts w:ascii="Book Antiqua" w:hAnsi="Book Antiqua"/>
              </w:rPr>
            </w:pPr>
            <w:r w:rsidRPr="00382ACC">
              <w:rPr>
                <w:rFonts w:ascii="Book Antiqua" w:hAnsi="Book Antiqua"/>
              </w:rPr>
              <w:t>- LAY-OUT PRÉVIO EM ANEXO.</w:t>
            </w:r>
          </w:p>
          <w:p w:rsidR="0016363B" w:rsidRPr="00382ACC" w:rsidRDefault="0016363B" w:rsidP="007B4359">
            <w:pPr>
              <w:jc w:val="both"/>
              <w:rPr>
                <w:rFonts w:ascii="Book Antiqua" w:hAnsi="Book Antiqua"/>
                <w:b/>
              </w:rPr>
            </w:pPr>
            <w:r w:rsidRPr="00382ACC">
              <w:rPr>
                <w:rFonts w:ascii="Book Antiqua" w:hAnsi="Book Antiqua"/>
              </w:rPr>
              <w:t xml:space="preserve">- O MODELO DO TICKET DEVERÁ SER PREVIAMENTE APROVADO PELA AUTARQUIA, ANTES DA EFETIVA </w:t>
            </w:r>
            <w:r w:rsidRPr="00382ACC">
              <w:rPr>
                <w:rFonts w:ascii="Book Antiqua" w:hAnsi="Book Antiqua"/>
              </w:rPr>
              <w:lastRenderedPageBreak/>
              <w:t>IMPRESSÃO.</w:t>
            </w:r>
          </w:p>
        </w:tc>
        <w:tc>
          <w:tcPr>
            <w:tcW w:w="680" w:type="pct"/>
            <w:shd w:val="clear" w:color="auto" w:fill="FFFFFF" w:themeFill="background1"/>
            <w:vAlign w:val="center"/>
          </w:tcPr>
          <w:p w:rsidR="0016363B" w:rsidRPr="00382ACC" w:rsidRDefault="0016363B" w:rsidP="007B4359">
            <w:pPr>
              <w:jc w:val="center"/>
              <w:rPr>
                <w:rFonts w:ascii="Book Antiqua" w:hAnsi="Book Antiqua"/>
              </w:rPr>
            </w:pPr>
            <w:r>
              <w:rPr>
                <w:rFonts w:ascii="Book Antiqua" w:hAnsi="Book Antiqua"/>
              </w:rPr>
              <w:lastRenderedPageBreak/>
              <w:t>4.000</w:t>
            </w:r>
          </w:p>
        </w:tc>
        <w:tc>
          <w:tcPr>
            <w:tcW w:w="884" w:type="pct"/>
            <w:shd w:val="clear" w:color="auto" w:fill="FFFFFF" w:themeFill="background1"/>
            <w:vAlign w:val="center"/>
          </w:tcPr>
          <w:p w:rsidR="0016363B" w:rsidRDefault="007F0F6F" w:rsidP="004E66F0">
            <w:pPr>
              <w:jc w:val="center"/>
              <w:rPr>
                <w:rFonts w:ascii="Book Antiqua" w:hAnsi="Book Antiqua"/>
              </w:rPr>
            </w:pPr>
            <w:r>
              <w:rPr>
                <w:rFonts w:ascii="Book Antiqua" w:hAnsi="Book Antiqua"/>
              </w:rPr>
              <w:t>R$ 10,24</w:t>
            </w:r>
          </w:p>
        </w:tc>
        <w:tc>
          <w:tcPr>
            <w:tcW w:w="935" w:type="pct"/>
            <w:shd w:val="clear" w:color="auto" w:fill="FFFFFF" w:themeFill="background1"/>
            <w:vAlign w:val="center"/>
          </w:tcPr>
          <w:p w:rsidR="0016363B" w:rsidRDefault="007F0F6F" w:rsidP="004E66F0">
            <w:pPr>
              <w:jc w:val="center"/>
              <w:rPr>
                <w:rFonts w:ascii="Book Antiqua" w:hAnsi="Book Antiqua"/>
              </w:rPr>
            </w:pPr>
            <w:r>
              <w:rPr>
                <w:rFonts w:ascii="Book Antiqua" w:hAnsi="Book Antiqua"/>
              </w:rPr>
              <w:t>R$ ______.</w:t>
            </w:r>
          </w:p>
        </w:tc>
      </w:tr>
    </w:tbl>
    <w:p w:rsidR="00757C3B" w:rsidRDefault="00757C3B" w:rsidP="00CF4C72">
      <w:pPr>
        <w:pStyle w:val="Normal0"/>
        <w:rPr>
          <w:rFonts w:ascii="Book Antiqua" w:eastAsia="Times New Roman" w:hAnsi="Book Antiqua"/>
          <w:color w:val="000000"/>
          <w:sz w:val="22"/>
          <w:szCs w:val="22"/>
        </w:rPr>
      </w:pPr>
    </w:p>
    <w:p w:rsidR="00DA1EC9" w:rsidRDefault="00DA1EC9" w:rsidP="00CF4C72">
      <w:pPr>
        <w:pStyle w:val="Normal0"/>
        <w:rPr>
          <w:rFonts w:ascii="Book Antiqua" w:eastAsia="Times New Roman" w:hAnsi="Book Antiqua"/>
          <w:color w:val="000000"/>
          <w:sz w:val="22"/>
          <w:szCs w:val="22"/>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w:t>
      </w:r>
      <w:r w:rsidR="00DA1EC9">
        <w:rPr>
          <w:rFonts w:ascii="Book Antiqua" w:eastAsia="Book Antiqua" w:hAnsi="Book Antiqua"/>
          <w:sz w:val="22"/>
          <w:szCs w:val="22"/>
          <w:lang w:val="pt-BR"/>
        </w:rPr>
        <w:t>1</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B44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51712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E7A80">
        <w:rPr>
          <w:rFonts w:ascii="Book Antiqua" w:eastAsia="Book Antiqua" w:hAnsi="Book Antiqua"/>
          <w:color w:val="000000"/>
          <w:sz w:val="36"/>
          <w:szCs w:val="36"/>
        </w:rPr>
        <w:t>126/2019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7A80">
        <w:rPr>
          <w:rFonts w:ascii="Book Antiqua" w:eastAsia="Book Antiqua" w:hAnsi="Book Antiqua"/>
          <w:color w:val="000000"/>
          <w:sz w:val="36"/>
          <w:szCs w:val="36"/>
          <w:lang w:val="pt-BR"/>
        </w:rPr>
        <w:t>068/2019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517123"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17123">
        <w:rPr>
          <w:rFonts w:ascii="Book Antiqua" w:hAnsi="Book Antiqua"/>
          <w:b/>
          <w:sz w:val="22"/>
          <w:szCs w:val="22"/>
          <w:lang w:val="pt-BR"/>
        </w:rPr>
        <w:t xml:space="preserve">CONTRATO DE </w:t>
      </w:r>
      <w:r w:rsidR="00B3195B" w:rsidRPr="00517123">
        <w:rPr>
          <w:rFonts w:ascii="Book Antiqua" w:eastAsia="Book Antiqua" w:hAnsi="Book Antiqua"/>
          <w:b/>
          <w:sz w:val="22"/>
          <w:szCs w:val="22"/>
        </w:rPr>
        <w:t>FORNECIMENTO</w:t>
      </w:r>
      <w:r w:rsidRPr="00517123">
        <w:rPr>
          <w:rFonts w:ascii="Book Antiqua" w:eastAsia="Book Antiqua" w:hAnsi="Book Antiqua"/>
          <w:b/>
          <w:sz w:val="22"/>
          <w:szCs w:val="22"/>
        </w:rPr>
        <w:t xml:space="preserve"> </w:t>
      </w:r>
      <w:r w:rsidR="00517123" w:rsidRPr="00517123">
        <w:rPr>
          <w:rFonts w:ascii="Book Antiqua" w:eastAsia="Book Antiqua" w:hAnsi="Book Antiqua"/>
          <w:b/>
          <w:sz w:val="22"/>
          <w:szCs w:val="22"/>
        </w:rPr>
        <w:t xml:space="preserve">DE </w:t>
      </w:r>
      <w:r w:rsidR="00517123" w:rsidRPr="00517123">
        <w:rPr>
          <w:rFonts w:ascii="Book Antiqua" w:eastAsia="Book Antiqua" w:hAnsi="Book Antiqua"/>
          <w:b/>
          <w:sz w:val="22"/>
          <w:szCs w:val="22"/>
          <w:lang w:val="pt-BR"/>
        </w:rPr>
        <w:t>BOBINAS DE FATURAS PARA A COBRANÇA DOS SERVIÇOS DE FORNECIMENTO DE ÁGUA</w:t>
      </w:r>
      <w:r w:rsidR="007B79E9" w:rsidRPr="00517123">
        <w:rPr>
          <w:rFonts w:ascii="Book Antiqua" w:eastAsia="Book Antiqua" w:hAnsi="Book Antiqua"/>
          <w:b/>
          <w:sz w:val="22"/>
          <w:szCs w:val="22"/>
          <w:lang w:val="pt-BR"/>
        </w:rPr>
        <w:t xml:space="preserve">, </w:t>
      </w:r>
      <w:r w:rsidR="00D057D0" w:rsidRPr="00517123">
        <w:rPr>
          <w:rFonts w:ascii="Book Antiqua" w:hAnsi="Book Antiqua"/>
          <w:b/>
          <w:sz w:val="22"/>
          <w:szCs w:val="22"/>
          <w:lang w:val="pt-BR"/>
        </w:rPr>
        <w:t xml:space="preserve">QUE ENTRE SI CELEBRAM O </w:t>
      </w:r>
      <w:r w:rsidR="00517123" w:rsidRPr="00517123">
        <w:rPr>
          <w:rFonts w:ascii="Book Antiqua" w:hAnsi="Book Antiqua"/>
          <w:b/>
          <w:sz w:val="22"/>
          <w:szCs w:val="22"/>
          <w:lang w:val="pt-BR"/>
        </w:rPr>
        <w:t>SERVIÇO AUTÔNOMO MUNICIPAL DE ÁGUA E ESGOTO (SAMAE)</w:t>
      </w:r>
      <w:r w:rsidR="00D057D0" w:rsidRPr="00517123">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517123" w:rsidRPr="00C82CD5">
        <w:rPr>
          <w:rFonts w:ascii="Book Antiqua" w:hAnsi="Book Antiqua"/>
          <w:b/>
          <w:bCs/>
          <w:sz w:val="22"/>
          <w:szCs w:val="22"/>
          <w:lang w:eastAsia="pt-BR"/>
        </w:rPr>
        <w:t>O SERVIÇO AUTÔNOMO MUNICIPAL DE ÁGUA E ESGOTO - SAMAE</w:t>
      </w:r>
      <w:r w:rsidR="00517123" w:rsidRPr="00C82CD5">
        <w:rPr>
          <w:rFonts w:ascii="Book Antiqua" w:hAnsi="Book Antiqua"/>
          <w:sz w:val="22"/>
          <w:szCs w:val="22"/>
          <w:lang w:eastAsia="pt-BR"/>
        </w:rPr>
        <w:t xml:space="preserve">, </w:t>
      </w:r>
      <w:r w:rsidR="00517123" w:rsidRPr="00C82CD5">
        <w:rPr>
          <w:rFonts w:ascii="Book Antiqua" w:hAnsi="Book Antiqua"/>
          <w:sz w:val="22"/>
          <w:szCs w:val="22"/>
        </w:rPr>
        <w:t>entidade de direito público interno, de personalidade jurídica própria e de natureza autárquica, com inscriç</w:t>
      </w:r>
      <w:r w:rsidR="00517123">
        <w:rPr>
          <w:rFonts w:ascii="Book Antiqua" w:hAnsi="Book Antiqua"/>
          <w:sz w:val="22"/>
          <w:szCs w:val="22"/>
        </w:rPr>
        <w:t xml:space="preserve">ão no CNPJ nº </w:t>
      </w:r>
      <w:r w:rsidR="00517123" w:rsidRPr="00C82CD5">
        <w:rPr>
          <w:rFonts w:ascii="Book Antiqua" w:hAnsi="Book Antiqua"/>
          <w:sz w:val="22"/>
          <w:szCs w:val="22"/>
        </w:rPr>
        <w:t xml:space="preserve">82.636.028/0001-84, com </w:t>
      </w:r>
      <w:r w:rsidR="00517123" w:rsidRPr="00C82CD5">
        <w:rPr>
          <w:rFonts w:ascii="Book Antiqua" w:hAnsi="Book Antiqua"/>
          <w:sz w:val="22"/>
          <w:szCs w:val="22"/>
          <w:lang w:eastAsia="pt-BR"/>
        </w:rPr>
        <w:t>se</w:t>
      </w:r>
      <w:r w:rsidR="00517123">
        <w:rPr>
          <w:rFonts w:ascii="Book Antiqua" w:hAnsi="Book Antiqua"/>
          <w:sz w:val="22"/>
          <w:szCs w:val="22"/>
          <w:lang w:eastAsia="pt-BR"/>
        </w:rPr>
        <w:t>de na Rua João Vieira, nº 189, B</w:t>
      </w:r>
      <w:r w:rsidR="00517123" w:rsidRPr="00C82CD5">
        <w:rPr>
          <w:rFonts w:ascii="Book Antiqua" w:hAnsi="Book Antiqua"/>
          <w:sz w:val="22"/>
          <w:szCs w:val="22"/>
          <w:lang w:eastAsia="pt-BR"/>
        </w:rPr>
        <w:t>airro Santa Terezinha, Município de Gaspar, Estado de Santa Catarina, neste ato representado pelo Diretor</w:t>
      </w:r>
      <w:r w:rsidR="00517123">
        <w:rPr>
          <w:rFonts w:ascii="Book Antiqua" w:hAnsi="Book Antiqua"/>
          <w:sz w:val="22"/>
          <w:szCs w:val="22"/>
          <w:lang w:eastAsia="pt-BR"/>
        </w:rPr>
        <w:t>-</w:t>
      </w:r>
      <w:r w:rsidR="00517123" w:rsidRPr="00C82CD5">
        <w:rPr>
          <w:rFonts w:ascii="Book Antiqua" w:hAnsi="Book Antiqua"/>
          <w:sz w:val="22"/>
          <w:szCs w:val="22"/>
          <w:lang w:eastAsia="pt-BR"/>
        </w:rPr>
        <w:t xml:space="preserve">Presidente, Senhor </w:t>
      </w:r>
      <w:r w:rsidR="00517123" w:rsidRPr="00517123">
        <w:rPr>
          <w:rFonts w:ascii="Book Antiqua" w:hAnsi="Book Antiqua"/>
          <w:bCs/>
          <w:sz w:val="22"/>
          <w:szCs w:val="22"/>
          <w:lang w:eastAsia="pt-BR"/>
        </w:rPr>
        <w:t>JOSÉ HILÁRIO MELATO</w:t>
      </w:r>
      <w:r w:rsidR="00517123" w:rsidRPr="00C82CD5">
        <w:rPr>
          <w:rFonts w:ascii="Book Antiqua" w:hAnsi="Book Antiqua"/>
          <w:b/>
          <w:bCs/>
          <w:sz w:val="22"/>
          <w:szCs w:val="22"/>
          <w:lang w:eastAsia="pt-BR"/>
        </w:rPr>
        <w:t xml:space="preserve">, </w:t>
      </w:r>
      <w:r w:rsidR="00517123" w:rsidRPr="00C82CD5">
        <w:rPr>
          <w:rFonts w:ascii="Book Antiqua" w:hAnsi="Book Antiqua"/>
          <w:sz w:val="22"/>
          <w:szCs w:val="22"/>
          <w:lang w:eastAsia="pt-BR"/>
        </w:rPr>
        <w:t>que este subscreve</w:t>
      </w:r>
      <w:r w:rsidR="00517123">
        <w:rPr>
          <w:rFonts w:ascii="Book Antiqua" w:eastAsia="Book Antiqua" w:hAnsi="Book Antiqua"/>
          <w:b/>
          <w:sz w:val="22"/>
        </w:rPr>
        <w:t>,</w:t>
      </w:r>
      <w:r w:rsidR="00517123">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517123">
        <w:rPr>
          <w:rFonts w:ascii="Book Antiqua" w:eastAsia="Book Antiqua" w:hAnsi="Book Antiqua"/>
          <w:b/>
          <w:sz w:val="22"/>
        </w:rPr>
        <w:t>CONTRATADA</w:t>
      </w:r>
      <w:r w:rsidR="00517123">
        <w:rPr>
          <w:rFonts w:ascii="Book Antiqua" w:eastAsia="Book Antiqua" w:hAnsi="Book Antiqua"/>
          <w:sz w:val="22"/>
        </w:rPr>
        <w:t xml:space="preserve">, devidamente autorizado nos autos do </w:t>
      </w:r>
      <w:r w:rsidR="00517123">
        <w:rPr>
          <w:rFonts w:ascii="Book Antiqua" w:eastAsia="Book Antiqua" w:hAnsi="Book Antiqua"/>
          <w:b/>
          <w:sz w:val="22"/>
        </w:rPr>
        <w:t xml:space="preserve">Processo Administrativo n° 126/2019 - Pregão Presencial </w:t>
      </w:r>
      <w:r w:rsidR="00517123">
        <w:rPr>
          <w:rFonts w:ascii="Book Antiqua" w:eastAsia="Book Antiqua" w:hAnsi="Book Antiqua"/>
          <w:b/>
          <w:sz w:val="22"/>
          <w:szCs w:val="22"/>
        </w:rPr>
        <w:t>nº 068/2019</w:t>
      </w:r>
      <w:r w:rsidR="00517123">
        <w:rPr>
          <w:rFonts w:ascii="Book Antiqua" w:eastAsia="Book Antiqua" w:hAnsi="Book Antiqua"/>
          <w:sz w:val="22"/>
        </w:rPr>
        <w:t>, 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E723C" w:rsidRPr="0082525C">
        <w:rPr>
          <w:rFonts w:ascii="Book Antiqua" w:eastAsia="Book Antiqua" w:hAnsi="Book Antiqua"/>
          <w:sz w:val="22"/>
          <w:szCs w:val="22"/>
        </w:rPr>
        <w:t>de</w:t>
      </w:r>
      <w:r w:rsidR="00CE723C">
        <w:rPr>
          <w:rFonts w:ascii="Book Antiqua" w:eastAsia="Book Antiqua" w:hAnsi="Book Antiqua"/>
          <w:i/>
          <w:sz w:val="22"/>
          <w:szCs w:val="22"/>
        </w:rPr>
        <w:t xml:space="preserve"> </w:t>
      </w:r>
      <w:r w:rsidR="00517123" w:rsidRPr="00236FE2">
        <w:rPr>
          <w:rFonts w:ascii="Book Antiqua" w:eastAsia="Book Antiqua" w:hAnsi="Book Antiqua"/>
          <w:i/>
          <w:sz w:val="22"/>
          <w:szCs w:val="22"/>
          <w:lang w:val="pt-BR"/>
        </w:rPr>
        <w:t xml:space="preserve">bobinas de faturas para a cobrança dos serviços de fornecimento de água a ser utilizado pelo </w:t>
      </w:r>
      <w:r w:rsidR="00517123" w:rsidRPr="00236FE2">
        <w:rPr>
          <w:rFonts w:ascii="Book Antiqua" w:hAnsi="Book Antiqua"/>
          <w:i/>
          <w:sz w:val="22"/>
          <w:szCs w:val="22"/>
          <w:lang w:val="pt-BR"/>
        </w:rPr>
        <w:t>Serviço Autônomo Municipal de Água e Esgoto (SAMAE) do Município de Gaspar</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E7A80">
        <w:rPr>
          <w:rFonts w:ascii="Book Antiqua" w:hAnsi="Book Antiqua"/>
          <w:sz w:val="22"/>
          <w:szCs w:val="22"/>
          <w:lang w:val="pt-BR"/>
        </w:rPr>
        <w:t>068/2019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61536" w:rsidRDefault="00D6153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61536" w:rsidRPr="00AC026F" w:rsidRDefault="00D6153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517123">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E7A80">
        <w:rPr>
          <w:rFonts w:ascii="Book Antiqua" w:hAnsi="Book Antiqua"/>
          <w:sz w:val="22"/>
          <w:szCs w:val="22"/>
          <w:lang w:val="pt-BR"/>
        </w:rPr>
        <w:t>068/2019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17123" w:rsidRPr="00292925">
        <w:rPr>
          <w:rFonts w:ascii="Book Antiqua" w:eastAsia="Book Antiqua" w:hAnsi="Book Antiqua"/>
          <w:sz w:val="22"/>
        </w:rPr>
        <w:t xml:space="preserve">Após efetuada sua solicitação, </w:t>
      </w:r>
      <w:r w:rsidR="00517123" w:rsidRPr="00F27694">
        <w:rPr>
          <w:rFonts w:ascii="Book Antiqua" w:eastAsia="Book Antiqua" w:hAnsi="Book Antiqua"/>
          <w:sz w:val="22"/>
        </w:rPr>
        <w:t>o objeto licitado</w:t>
      </w:r>
      <w:r w:rsidR="00517123">
        <w:rPr>
          <w:rFonts w:ascii="Book Antiqua" w:eastAsia="Book Antiqua" w:hAnsi="Book Antiqua"/>
          <w:sz w:val="22"/>
        </w:rPr>
        <w:t xml:space="preserve"> deverá</w:t>
      </w:r>
      <w:r w:rsidR="00517123" w:rsidRPr="00F27694">
        <w:rPr>
          <w:rFonts w:ascii="Book Antiqua" w:eastAsia="Book Antiqua" w:hAnsi="Book Antiqua"/>
          <w:sz w:val="22"/>
        </w:rPr>
        <w:t xml:space="preserve"> ser entregue</w:t>
      </w:r>
      <w:r w:rsidR="00517123" w:rsidRPr="007525C7">
        <w:rPr>
          <w:rFonts w:ascii="Book Antiqua" w:eastAsia="Book Antiqua" w:hAnsi="Book Antiqua"/>
          <w:b/>
          <w:sz w:val="22"/>
        </w:rPr>
        <w:t xml:space="preserve"> </w:t>
      </w:r>
      <w:r w:rsidR="00517123">
        <w:rPr>
          <w:rFonts w:ascii="Book Antiqua" w:eastAsia="Book Antiqua" w:hAnsi="Book Antiqua"/>
          <w:sz w:val="22"/>
        </w:rPr>
        <w:t xml:space="preserve">no prazo máximo de </w:t>
      </w:r>
      <w:r w:rsidR="00517123" w:rsidRPr="00CB1A23">
        <w:rPr>
          <w:rFonts w:ascii="Book Antiqua" w:eastAsia="Book Antiqua" w:hAnsi="Book Antiqua"/>
          <w:b/>
          <w:sz w:val="22"/>
        </w:rPr>
        <w:t>30 (trinta) dias</w:t>
      </w:r>
      <w:r w:rsidR="00517123">
        <w:rPr>
          <w:rFonts w:ascii="Book Antiqua" w:eastAsia="Book Antiqua" w:hAnsi="Book Antiqua"/>
          <w:sz w:val="22"/>
        </w:rPr>
        <w:t xml:space="preserve"> da solicitação, </w:t>
      </w:r>
      <w:r w:rsidR="00517123" w:rsidRPr="00292925">
        <w:rPr>
          <w:rFonts w:ascii="Book Antiqua" w:eastAsia="Book Antiqua" w:hAnsi="Book Antiqua"/>
          <w:sz w:val="22"/>
        </w:rPr>
        <w:t>nas condições estipuladas no Edital e seus Anexos</w:t>
      </w:r>
      <w:r w:rsidR="00517123">
        <w:rPr>
          <w:rFonts w:ascii="Book Antiqua" w:eastAsia="Book Antiqua" w:hAnsi="Book Antiqua"/>
          <w:sz w:val="22"/>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 xml:space="preserve">em até </w:t>
      </w:r>
      <w:r w:rsidR="00517123">
        <w:rPr>
          <w:rFonts w:ascii="Book Antiqua" w:eastAsia="Book Antiqua" w:hAnsi="Book Antiqua" w:cs="Arial"/>
          <w:sz w:val="22"/>
          <w:szCs w:val="22"/>
          <w:lang w:val="pt-BR"/>
        </w:rPr>
        <w:t xml:space="preserve">20 </w:t>
      </w:r>
      <w:r w:rsidRPr="007B34C0">
        <w:rPr>
          <w:rFonts w:ascii="Book Antiqua" w:eastAsia="Book Antiqua" w:hAnsi="Book Antiqua" w:cs="Arial"/>
          <w:sz w:val="22"/>
          <w:szCs w:val="22"/>
          <w:lang w:val="pt-BR"/>
        </w:rPr>
        <w:t>(</w:t>
      </w:r>
      <w:r w:rsidR="00517123">
        <w:rPr>
          <w:rFonts w:ascii="Book Antiqua" w:eastAsia="Book Antiqua" w:hAnsi="Book Antiqua" w:cs="Arial"/>
          <w:sz w:val="22"/>
          <w:szCs w:val="22"/>
          <w:lang w:val="pt-BR"/>
        </w:rPr>
        <w:t>vinte</w:t>
      </w:r>
      <w:r w:rsidRPr="007B34C0">
        <w:rPr>
          <w:rFonts w:ascii="Book Antiqua" w:eastAsia="Book Antiqua" w:hAnsi="Book Antiqua" w:cs="Arial"/>
          <w:sz w:val="22"/>
          <w:szCs w:val="22"/>
          <w:lang w:val="pt-BR"/>
        </w:rPr>
        <w:t>)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61536" w:rsidRDefault="00D6153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D61536" w:rsidRDefault="00D61536" w:rsidP="00517123">
      <w:pPr>
        <w:jc w:val="right"/>
        <w:rPr>
          <w:rFonts w:ascii="Book Antiqua" w:hAnsi="Book Antiqua"/>
          <w:b/>
          <w:i/>
          <w:sz w:val="22"/>
          <w:szCs w:val="22"/>
          <w:lang w:val="pt-BR"/>
        </w:rPr>
      </w:pPr>
    </w:p>
    <w:p w:rsidR="00517123" w:rsidRPr="00414B31" w:rsidRDefault="00517123" w:rsidP="00517123">
      <w:pPr>
        <w:jc w:val="right"/>
        <w:rPr>
          <w:rFonts w:ascii="Book Antiqua" w:hAnsi="Book Antiqua"/>
          <w:i/>
          <w:sz w:val="22"/>
          <w:szCs w:val="22"/>
          <w:lang w:val="pt-BR"/>
        </w:rPr>
      </w:pPr>
      <w:r w:rsidRPr="00414B31">
        <w:rPr>
          <w:rFonts w:ascii="Book Antiqua" w:hAnsi="Book Antiqua"/>
          <w:b/>
          <w:i/>
          <w:sz w:val="22"/>
          <w:szCs w:val="22"/>
          <w:lang w:val="pt-BR"/>
        </w:rPr>
        <w:t>13/2019</w:t>
      </w:r>
      <w:r w:rsidRPr="00414B31">
        <w:rPr>
          <w:rFonts w:ascii="Book Antiqua" w:hAnsi="Book Antiqua"/>
          <w:i/>
          <w:sz w:val="22"/>
          <w:szCs w:val="22"/>
          <w:lang w:val="pt-BR"/>
        </w:rPr>
        <w:t xml:space="preserve"> – Manutenção da Estrutura Administrativa da Autarquia</w:t>
      </w:r>
    </w:p>
    <w:p w:rsidR="00D61536" w:rsidRDefault="00D61536"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8C4ABE" w:rsidRDefault="008C4ABE" w:rsidP="008C4A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lang w:val="pt-BR"/>
        </w:rPr>
        <w:t>6</w:t>
      </w:r>
      <w:r>
        <w:rPr>
          <w:rFonts w:ascii="Book Antiqua" w:eastAsia="Book Antiqua" w:hAnsi="Book Antiqua"/>
          <w:sz w:val="22"/>
          <w:szCs w:val="22"/>
          <w:shd w:val="clear" w:color="auto" w:fill="FFFFFF"/>
        </w:rPr>
        <w:t xml:space="preserve">.1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A648F7">
        <w:rPr>
          <w:rFonts w:ascii="Book Antiqua" w:hAnsi="Book Antiqua"/>
          <w:sz w:val="22"/>
          <w:szCs w:val="22"/>
        </w:rPr>
        <w:t>12</w:t>
      </w:r>
      <w:r w:rsidRPr="005E3B35">
        <w:rPr>
          <w:rFonts w:ascii="Book Antiqua" w:hAnsi="Book Antiqua"/>
          <w:sz w:val="22"/>
          <w:szCs w:val="22"/>
        </w:rPr>
        <w:t xml:space="preserve"> (</w:t>
      </w:r>
      <w:r w:rsidR="00A648F7">
        <w:rPr>
          <w:rFonts w:ascii="Book Antiqua" w:hAnsi="Book Antiqua"/>
          <w:sz w:val="22"/>
          <w:szCs w:val="22"/>
        </w:rPr>
        <w:t>doze</w:t>
      </w:r>
      <w:r w:rsidRPr="005E3B35">
        <w:rPr>
          <w:rFonts w:ascii="Book Antiqua" w:hAnsi="Book Antiqua"/>
          <w:sz w:val="22"/>
          <w:szCs w:val="22"/>
        </w:rPr>
        <w:t xml:space="preserve">) </w:t>
      </w:r>
      <w:r w:rsidR="00A648F7">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8C4ABE" w:rsidRDefault="008C4ABE" w:rsidP="008C4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6.2 A aquisição das bobinas de faturas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8C4ABE" w:rsidRDefault="008C4ABE" w:rsidP="008C4A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6.3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sidRPr="00CB1A23">
        <w:rPr>
          <w:rFonts w:ascii="Book Antiqua" w:eastAsia="Book Antiqua" w:hAnsi="Book Antiqua"/>
          <w:b/>
          <w:sz w:val="22"/>
        </w:rPr>
        <w:t>30 (trinta)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8C4ABE" w:rsidRDefault="008C4ABE" w:rsidP="008C4A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8C4ABE" w:rsidRPr="00C33052" w:rsidRDefault="008C4ABE" w:rsidP="008C4ABE">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C4ABE" w:rsidRPr="00C33052" w:rsidRDefault="008C4ABE" w:rsidP="008C4ABE">
      <w:pPr>
        <w:jc w:val="both"/>
        <w:rPr>
          <w:rFonts w:ascii="Book Antiqua" w:hAnsi="Book Antiqua" w:cs="Book Antiqua"/>
          <w:sz w:val="22"/>
          <w:szCs w:val="22"/>
          <w:shd w:val="clear" w:color="auto" w:fill="FFFFFF"/>
        </w:rPr>
      </w:pPr>
    </w:p>
    <w:p w:rsidR="008C4ABE" w:rsidRPr="003A6DB2" w:rsidRDefault="008C4ABE" w:rsidP="008C4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8C4ABE" w:rsidRPr="003A6DB2" w:rsidRDefault="008C4ABE" w:rsidP="008C4A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8C4ABE" w:rsidRPr="003A6DB2" w:rsidRDefault="008C4ABE" w:rsidP="008C4A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8C4ABE" w:rsidRPr="003A6DB2" w:rsidRDefault="008C4ABE" w:rsidP="008C4A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 Fica aqui estabelecido que os materiais serão recebidos:</w:t>
      </w:r>
    </w:p>
    <w:p w:rsidR="008C4ABE" w:rsidRPr="003A6DB2" w:rsidRDefault="008C4ABE" w:rsidP="008C4A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lastRenderedPageBreak/>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8C4ABE" w:rsidRPr="003A6DB2" w:rsidRDefault="008C4ABE" w:rsidP="008C4A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8C4ABE" w:rsidRPr="003A6DB2" w:rsidRDefault="008C4ABE" w:rsidP="008C4A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8C4ABE" w:rsidRPr="003A6DB2" w:rsidRDefault="008C4ABE" w:rsidP="008C4A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8C4ABE" w:rsidRPr="003A6DB2" w:rsidRDefault="008C4ABE" w:rsidP="008C4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8C4ABE" w:rsidRPr="003A6DB2" w:rsidRDefault="008C4ABE" w:rsidP="008C4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82525C" w:rsidRDefault="008C4ABE" w:rsidP="008C4ABE">
      <w:pPr>
        <w:ind w:right="-1"/>
        <w:jc w:val="both"/>
        <w:rPr>
          <w:rFonts w:ascii="Book Antiqua" w:hAnsi="Book Antiqua"/>
          <w:sz w:val="22"/>
          <w:szCs w:val="22"/>
        </w:rPr>
      </w:pPr>
      <w:r>
        <w:rPr>
          <w:rFonts w:ascii="Book Antiqua" w:eastAsia="Book Antiqua" w:hAnsi="Book Antiqua" w:cs="Arial"/>
          <w:sz w:val="22"/>
          <w:szCs w:val="22"/>
        </w:rPr>
        <w:t>6.8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C4ABE" w:rsidRDefault="008C4ABE" w:rsidP="006E739D">
      <w:pPr>
        <w:ind w:right="-1"/>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 xml:space="preserve">em até </w:t>
      </w:r>
      <w:r w:rsidR="008C4ABE">
        <w:rPr>
          <w:rFonts w:ascii="Book Antiqua" w:eastAsia="Book Antiqua" w:hAnsi="Book Antiqua" w:cs="Arial"/>
          <w:b/>
          <w:i/>
          <w:sz w:val="22"/>
          <w:szCs w:val="22"/>
          <w:lang w:val="pt-BR"/>
        </w:rPr>
        <w:t>20</w:t>
      </w:r>
      <w:r w:rsidR="00D057D0" w:rsidRPr="00B57EEA">
        <w:rPr>
          <w:rFonts w:ascii="Book Antiqua" w:eastAsia="Book Antiqua" w:hAnsi="Book Antiqua" w:cs="Arial"/>
          <w:b/>
          <w:i/>
          <w:sz w:val="22"/>
          <w:szCs w:val="22"/>
          <w:lang w:val="pt-BR"/>
        </w:rPr>
        <w:t xml:space="preserve"> (</w:t>
      </w:r>
      <w:r w:rsidR="008C4ABE">
        <w:rPr>
          <w:rFonts w:ascii="Book Antiqua" w:eastAsia="Book Antiqua" w:hAnsi="Book Antiqua" w:cs="Arial"/>
          <w:b/>
          <w:i/>
          <w:sz w:val="22"/>
          <w:szCs w:val="22"/>
          <w:lang w:val="pt-BR"/>
        </w:rPr>
        <w:t>vinte</w:t>
      </w:r>
      <w:r w:rsidR="00D057D0" w:rsidRPr="00B57EEA">
        <w:rPr>
          <w:rFonts w:ascii="Book Antiqua" w:eastAsia="Book Antiqua" w:hAnsi="Book Antiqua" w:cs="Arial"/>
          <w:b/>
          <w:i/>
          <w:sz w:val="22"/>
          <w:szCs w:val="22"/>
          <w:lang w:val="pt-BR"/>
        </w:rPr>
        <w:t>)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w:t>
      </w:r>
      <w:r w:rsidR="00B83BA0">
        <w:rPr>
          <w:rFonts w:ascii="Book Antiqua" w:hAnsi="Book Antiqua" w:cs="Book Antiqua"/>
          <w:sz w:val="22"/>
          <w:szCs w:val="22"/>
        </w:rPr>
        <w:t>Serviço Autônomo Municipal de Água e Esgoto (SAMAE)</w:t>
      </w:r>
      <w:r w:rsidR="00D057D0">
        <w:rPr>
          <w:rFonts w:ascii="Book Antiqua" w:hAnsi="Book Antiqua" w:cs="Book Antiqua"/>
          <w:sz w:val="22"/>
          <w:szCs w:val="22"/>
        </w:rPr>
        <w:t xml:space="preserve"> ou a</w:t>
      </w:r>
      <w:r w:rsidR="00D057D0" w:rsidRPr="00B40017">
        <w:rPr>
          <w:rFonts w:ascii="Book Antiqua" w:hAnsi="Book Antiqua" w:cs="Book Antiqua"/>
          <w:sz w:val="22"/>
          <w:szCs w:val="22"/>
        </w:rPr>
        <w:t xml:space="preserve"> terceiros, independentemente da fiscalização exercida pelo </w:t>
      </w:r>
      <w:r w:rsidR="00B83BA0">
        <w:rPr>
          <w:rFonts w:ascii="Book Antiqua" w:hAnsi="Book Antiqua" w:cs="Book Antiqua"/>
          <w:sz w:val="22"/>
          <w:szCs w:val="22"/>
        </w:rPr>
        <w:t>Serviço Autônomo Municipal de Água e Esgoto (SAMAE)</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B83BA0" w:rsidRPr="0053095D" w:rsidRDefault="00B83BA0" w:rsidP="00B83BA0">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w:t>
      </w:r>
      <w:r w:rsidRPr="0053095D">
        <w:rPr>
          <w:rFonts w:ascii="Book Antiqua" w:hAnsi="Book Antiqua" w:cs="Book Antiqua"/>
          <w:sz w:val="22"/>
          <w:szCs w:val="22"/>
        </w:rPr>
        <w:lastRenderedPageBreak/>
        <w:t xml:space="preserve">Autorização de Empenho, conforme solicitações por parte </w:t>
      </w:r>
      <w:r>
        <w:rPr>
          <w:rFonts w:ascii="Book Antiqua" w:hAnsi="Book Antiqua" w:cs="Book Antiqua"/>
          <w:sz w:val="22"/>
          <w:szCs w:val="22"/>
        </w:rPr>
        <w:t>do</w:t>
      </w:r>
      <w:r w:rsidRPr="0053095D">
        <w:rPr>
          <w:rFonts w:ascii="Book Antiqua" w:hAnsi="Book Antiqua" w:cs="Book Antiqua"/>
          <w:sz w:val="22"/>
          <w:szCs w:val="22"/>
        </w:rPr>
        <w:t xml:space="preserve">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B83BA0" w:rsidRPr="0053095D"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B83BA0" w:rsidRPr="0053095D"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D057D0"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.1.7 Exigir o cumprimento dos recolhimentos tributários, trabalhistas e previdenciários através dos </w:t>
      </w:r>
      <w:r w:rsidR="00D057D0" w:rsidRPr="0053095D">
        <w:rPr>
          <w:rFonts w:ascii="Book Antiqua" w:hAnsi="Book Antiqua" w:cs="Book Antiqua"/>
          <w:bCs/>
          <w:sz w:val="22"/>
          <w:szCs w:val="22"/>
        </w:rPr>
        <w:lastRenderedPageBreak/>
        <w:t>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61536" w:rsidRDefault="00D6153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61536">
        <w:rPr>
          <w:rFonts w:ascii="Book Antiqua" w:hAnsi="Book Antiqua"/>
          <w:b/>
          <w:sz w:val="22"/>
          <w:szCs w:val="22"/>
          <w:lang w:val="pt-BR"/>
        </w:rPr>
        <w:t>11</w:t>
      </w:r>
      <w:r w:rsidR="00D057D0" w:rsidRPr="00D61536">
        <w:rPr>
          <w:rFonts w:ascii="Book Antiqua" w:hAnsi="Book Antiqua"/>
          <w:b/>
          <w:sz w:val="22"/>
          <w:szCs w:val="22"/>
          <w:lang w:val="pt-BR"/>
        </w:rPr>
        <w:t>. PENALIDADES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g) comportar-se de modo inidôneo;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.6 Em todo caso a licitante terá direito ao contraditório e ampla defesa.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11</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D057D0" w:rsidRPr="00F82FF5" w:rsidRDefault="00D61536" w:rsidP="00D61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lastRenderedPageBreak/>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E7A80">
        <w:rPr>
          <w:rFonts w:ascii="Book Antiqua" w:eastAsia="Book Antiqua" w:hAnsi="Book Antiqua"/>
          <w:color w:val="000000"/>
          <w:sz w:val="36"/>
          <w:szCs w:val="36"/>
        </w:rPr>
        <w:t>126/2019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7A80">
        <w:rPr>
          <w:rFonts w:ascii="Book Antiqua" w:eastAsia="Book Antiqua" w:hAnsi="Book Antiqua"/>
          <w:color w:val="000000"/>
          <w:sz w:val="36"/>
          <w:szCs w:val="36"/>
          <w:lang w:val="pt-BR"/>
        </w:rPr>
        <w:t>068/2019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7E7A80">
        <w:rPr>
          <w:rFonts w:ascii="Book Antiqua" w:eastAsia="Book Antiqua" w:hAnsi="Book Antiqua"/>
          <w:sz w:val="22"/>
        </w:rPr>
        <w:t>126/2019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E7A80">
        <w:rPr>
          <w:rFonts w:ascii="Book Antiqua" w:eastAsia="Book Antiqua" w:hAnsi="Book Antiqua"/>
          <w:color w:val="000000"/>
          <w:sz w:val="22"/>
        </w:rPr>
        <w:t>068/2019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E7A80">
        <w:rPr>
          <w:rFonts w:ascii="Book Antiqua" w:eastAsia="Book Antiqua" w:hAnsi="Book Antiqua"/>
          <w:color w:val="000000"/>
          <w:sz w:val="36"/>
          <w:szCs w:val="36"/>
        </w:rPr>
        <w:t>126/2019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7A80">
        <w:rPr>
          <w:rFonts w:ascii="Book Antiqua" w:eastAsia="Book Antiqua" w:hAnsi="Book Antiqua"/>
          <w:color w:val="000000"/>
          <w:sz w:val="36"/>
          <w:szCs w:val="36"/>
          <w:lang w:val="pt-BR"/>
        </w:rPr>
        <w:t>068/2019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7E7A80">
        <w:rPr>
          <w:rFonts w:ascii="Book Antiqua" w:eastAsia="Book Antiqua" w:hAnsi="Book Antiqua"/>
          <w:color w:val="000000"/>
          <w:sz w:val="22"/>
        </w:rPr>
        <w:t>126/2019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E7A80">
        <w:rPr>
          <w:rFonts w:ascii="Book Antiqua" w:eastAsia="Book Antiqua" w:hAnsi="Book Antiqua"/>
          <w:color w:val="000000"/>
          <w:sz w:val="22"/>
        </w:rPr>
        <w:t>068/2019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E7A80">
        <w:rPr>
          <w:rFonts w:ascii="Book Antiqua" w:eastAsia="Book Antiqua" w:hAnsi="Book Antiqua"/>
          <w:color w:val="000000"/>
          <w:sz w:val="36"/>
          <w:szCs w:val="36"/>
        </w:rPr>
        <w:t>126/2019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7A80">
        <w:rPr>
          <w:rFonts w:ascii="Book Antiqua" w:eastAsia="Book Antiqua" w:hAnsi="Book Antiqua"/>
          <w:color w:val="000000"/>
          <w:sz w:val="36"/>
          <w:szCs w:val="36"/>
          <w:lang w:val="pt-BR"/>
        </w:rPr>
        <w:t>068/2019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E7A80">
        <w:rPr>
          <w:rFonts w:ascii="Book Antiqua" w:eastAsia="Book Antiqua" w:hAnsi="Book Antiqua"/>
          <w:color w:val="000000"/>
          <w:sz w:val="22"/>
          <w:szCs w:val="22"/>
          <w:lang w:val="pt-BR"/>
        </w:rPr>
        <w:t>126/2019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E7A80">
        <w:rPr>
          <w:rFonts w:ascii="Book Antiqua" w:eastAsia="Book Antiqua" w:hAnsi="Book Antiqua"/>
          <w:color w:val="000000"/>
          <w:sz w:val="22"/>
          <w:szCs w:val="22"/>
          <w:lang w:val="pt-BR"/>
        </w:rPr>
        <w:t>068/2019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7E7A80">
        <w:rPr>
          <w:rFonts w:ascii="Book Antiqua" w:eastAsia="Book Antiqua" w:hAnsi="Book Antiqua"/>
          <w:color w:val="000000"/>
          <w:sz w:val="36"/>
          <w:szCs w:val="36"/>
        </w:rPr>
        <w:t>126/2019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7A80">
        <w:rPr>
          <w:rFonts w:ascii="Book Antiqua" w:eastAsia="Book Antiqua" w:hAnsi="Book Antiqua"/>
          <w:color w:val="000000"/>
          <w:sz w:val="36"/>
          <w:szCs w:val="36"/>
          <w:lang w:val="pt-BR"/>
        </w:rPr>
        <w:t>068/2019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E7A80">
        <w:rPr>
          <w:rFonts w:ascii="Book Antiqua" w:eastAsia="Book Antiqua" w:hAnsi="Book Antiqua"/>
          <w:color w:val="000000"/>
          <w:sz w:val="22"/>
          <w:szCs w:val="22"/>
          <w:lang w:val="pt-BR"/>
        </w:rPr>
        <w:t>126/2019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E7A80">
        <w:rPr>
          <w:rFonts w:ascii="Book Antiqua" w:eastAsia="Book Antiqua" w:hAnsi="Book Antiqua"/>
          <w:color w:val="000000"/>
          <w:sz w:val="22"/>
          <w:szCs w:val="22"/>
          <w:lang w:val="pt-BR"/>
        </w:rPr>
        <w:t>068/2019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EFD" w:rsidRDefault="00E03EFD">
      <w:r>
        <w:separator/>
      </w:r>
    </w:p>
  </w:endnote>
  <w:endnote w:type="continuationSeparator" w:id="1">
    <w:p w:rsidR="00E03EFD" w:rsidRDefault="00E03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FD" w:rsidRDefault="00E03EF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03EFD" w:rsidRDefault="00E03EFD"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E03EFD" w:rsidRPr="005676F3" w:rsidRDefault="00E03EFD"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C72E7E" w:rsidRPr="005676F3">
      <w:rPr>
        <w:rFonts w:ascii="Book Antiqua" w:hAnsi="Book Antiqua"/>
        <w:b/>
        <w:sz w:val="17"/>
        <w:szCs w:val="17"/>
      </w:rPr>
      <w:fldChar w:fldCharType="begin"/>
    </w:r>
    <w:r w:rsidRPr="005676F3">
      <w:rPr>
        <w:rFonts w:ascii="Book Antiqua" w:hAnsi="Book Antiqua"/>
        <w:b/>
        <w:sz w:val="17"/>
        <w:szCs w:val="17"/>
      </w:rPr>
      <w:instrText>PAGE</w:instrText>
    </w:r>
    <w:r w:rsidR="00C72E7E" w:rsidRPr="005676F3">
      <w:rPr>
        <w:rFonts w:ascii="Book Antiqua" w:hAnsi="Book Antiqua"/>
        <w:b/>
        <w:sz w:val="17"/>
        <w:szCs w:val="17"/>
      </w:rPr>
      <w:fldChar w:fldCharType="separate"/>
    </w:r>
    <w:r w:rsidR="00CF6920">
      <w:rPr>
        <w:rFonts w:ascii="Book Antiqua" w:hAnsi="Book Antiqua"/>
        <w:b/>
        <w:noProof/>
        <w:sz w:val="17"/>
        <w:szCs w:val="17"/>
      </w:rPr>
      <w:t>1</w:t>
    </w:r>
    <w:r w:rsidR="00C72E7E" w:rsidRPr="005676F3">
      <w:rPr>
        <w:rFonts w:ascii="Book Antiqua" w:hAnsi="Book Antiqua"/>
        <w:b/>
        <w:sz w:val="17"/>
        <w:szCs w:val="17"/>
      </w:rPr>
      <w:fldChar w:fldCharType="end"/>
    </w:r>
    <w:r w:rsidRPr="005676F3">
      <w:rPr>
        <w:rFonts w:ascii="Book Antiqua" w:hAnsi="Book Antiqua"/>
        <w:sz w:val="17"/>
        <w:szCs w:val="17"/>
      </w:rPr>
      <w:t xml:space="preserve"> de </w:t>
    </w:r>
    <w:r w:rsidR="00C72E7E" w:rsidRPr="005676F3">
      <w:rPr>
        <w:rFonts w:ascii="Book Antiqua" w:hAnsi="Book Antiqua"/>
        <w:b/>
        <w:sz w:val="17"/>
        <w:szCs w:val="17"/>
      </w:rPr>
      <w:fldChar w:fldCharType="begin"/>
    </w:r>
    <w:r w:rsidRPr="005676F3">
      <w:rPr>
        <w:rFonts w:ascii="Book Antiqua" w:hAnsi="Book Antiqua"/>
        <w:b/>
        <w:sz w:val="17"/>
        <w:szCs w:val="17"/>
      </w:rPr>
      <w:instrText>NUMPAGES</w:instrText>
    </w:r>
    <w:r w:rsidR="00C72E7E" w:rsidRPr="005676F3">
      <w:rPr>
        <w:rFonts w:ascii="Book Antiqua" w:hAnsi="Book Antiqua"/>
        <w:b/>
        <w:sz w:val="17"/>
        <w:szCs w:val="17"/>
      </w:rPr>
      <w:fldChar w:fldCharType="separate"/>
    </w:r>
    <w:r w:rsidR="00CF6920">
      <w:rPr>
        <w:rFonts w:ascii="Book Antiqua" w:hAnsi="Book Antiqua"/>
        <w:b/>
        <w:noProof/>
        <w:sz w:val="17"/>
        <w:szCs w:val="17"/>
      </w:rPr>
      <w:t>37</w:t>
    </w:r>
    <w:r w:rsidR="00C72E7E" w:rsidRPr="005676F3">
      <w:rPr>
        <w:rFonts w:ascii="Book Antiqua" w:hAnsi="Book Antiqua"/>
        <w:b/>
        <w:sz w:val="17"/>
        <w:szCs w:val="17"/>
      </w:rPr>
      <w:fldChar w:fldCharType="end"/>
    </w:r>
  </w:p>
  <w:p w:rsidR="00E03EFD" w:rsidRPr="005D1F5F" w:rsidRDefault="00E03EFD"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EFD" w:rsidRDefault="00E03EFD">
      <w:r>
        <w:separator/>
      </w:r>
    </w:p>
  </w:footnote>
  <w:footnote w:type="continuationSeparator" w:id="1">
    <w:p w:rsidR="00E03EFD" w:rsidRDefault="00E03EFD">
      <w:r>
        <w:continuationSeparator/>
      </w:r>
    </w:p>
  </w:footnote>
  <w:footnote w:id="2">
    <w:p w:rsidR="00E03EFD" w:rsidRPr="000069A0" w:rsidRDefault="00E03EFD"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03EFD" w:rsidRPr="00687DC8" w:rsidTr="00D0537C">
      <w:trPr>
        <w:trHeight w:val="838"/>
      </w:trPr>
      <w:tc>
        <w:tcPr>
          <w:tcW w:w="2715" w:type="dxa"/>
          <w:tcBorders>
            <w:top w:val="nil"/>
            <w:left w:val="nil"/>
            <w:bottom w:val="nil"/>
            <w:right w:val="nil"/>
          </w:tcBorders>
        </w:tcPr>
        <w:p w:rsidR="00E03EFD" w:rsidRPr="00687DC8" w:rsidRDefault="00C72E7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E03EFD" w:rsidRPr="00687DC8" w:rsidRDefault="00C72E7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E03EFD" w:rsidRDefault="00E03EF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1B3"/>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05A"/>
    <w:rsid w:val="00062A44"/>
    <w:rsid w:val="00063438"/>
    <w:rsid w:val="00066491"/>
    <w:rsid w:val="0006674F"/>
    <w:rsid w:val="00066879"/>
    <w:rsid w:val="00067988"/>
    <w:rsid w:val="00067F37"/>
    <w:rsid w:val="000707E0"/>
    <w:rsid w:val="0007200E"/>
    <w:rsid w:val="00072017"/>
    <w:rsid w:val="00072381"/>
    <w:rsid w:val="00072EE9"/>
    <w:rsid w:val="00073C54"/>
    <w:rsid w:val="00073D08"/>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4CFE"/>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E7AEE"/>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7D8"/>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63B"/>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01D8"/>
    <w:rsid w:val="001B2BA9"/>
    <w:rsid w:val="001B2C08"/>
    <w:rsid w:val="001B3938"/>
    <w:rsid w:val="001B45CB"/>
    <w:rsid w:val="001B48E1"/>
    <w:rsid w:val="001B5FF0"/>
    <w:rsid w:val="001B6699"/>
    <w:rsid w:val="001B71D7"/>
    <w:rsid w:val="001B74E6"/>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6FE2"/>
    <w:rsid w:val="00237FDC"/>
    <w:rsid w:val="002401A1"/>
    <w:rsid w:val="00240D97"/>
    <w:rsid w:val="00242E1C"/>
    <w:rsid w:val="00243C7C"/>
    <w:rsid w:val="00244805"/>
    <w:rsid w:val="00244BD5"/>
    <w:rsid w:val="002456B3"/>
    <w:rsid w:val="00245D3A"/>
    <w:rsid w:val="0024638C"/>
    <w:rsid w:val="00246912"/>
    <w:rsid w:val="00247B2D"/>
    <w:rsid w:val="00247D09"/>
    <w:rsid w:val="00250143"/>
    <w:rsid w:val="0025024E"/>
    <w:rsid w:val="002502FC"/>
    <w:rsid w:val="00250473"/>
    <w:rsid w:val="002506A0"/>
    <w:rsid w:val="0025071C"/>
    <w:rsid w:val="00250997"/>
    <w:rsid w:val="00250DF5"/>
    <w:rsid w:val="002515CD"/>
    <w:rsid w:val="00252A48"/>
    <w:rsid w:val="0025341F"/>
    <w:rsid w:val="00253494"/>
    <w:rsid w:val="00253B4C"/>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3463"/>
    <w:rsid w:val="0029460A"/>
    <w:rsid w:val="002948C7"/>
    <w:rsid w:val="002950D1"/>
    <w:rsid w:val="0029529C"/>
    <w:rsid w:val="00295796"/>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3773"/>
    <w:rsid w:val="002E40F0"/>
    <w:rsid w:val="002E49F3"/>
    <w:rsid w:val="002E5138"/>
    <w:rsid w:val="002E64F4"/>
    <w:rsid w:val="002E6F21"/>
    <w:rsid w:val="002E73A6"/>
    <w:rsid w:val="002E749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2ACC"/>
    <w:rsid w:val="0038549B"/>
    <w:rsid w:val="0038670B"/>
    <w:rsid w:val="0038693D"/>
    <w:rsid w:val="00386AA8"/>
    <w:rsid w:val="0039003C"/>
    <w:rsid w:val="0039027A"/>
    <w:rsid w:val="0039062E"/>
    <w:rsid w:val="00390CC1"/>
    <w:rsid w:val="00390F9E"/>
    <w:rsid w:val="0039273B"/>
    <w:rsid w:val="00392C87"/>
    <w:rsid w:val="00392F02"/>
    <w:rsid w:val="0039339E"/>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32E"/>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B3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841"/>
    <w:rsid w:val="004E1C45"/>
    <w:rsid w:val="004E1E09"/>
    <w:rsid w:val="004E2A37"/>
    <w:rsid w:val="004E2A82"/>
    <w:rsid w:val="004E2CD2"/>
    <w:rsid w:val="004E3C09"/>
    <w:rsid w:val="004E3C7E"/>
    <w:rsid w:val="004E423A"/>
    <w:rsid w:val="004E4E34"/>
    <w:rsid w:val="004E5F13"/>
    <w:rsid w:val="004E66F0"/>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123"/>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5A29"/>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48E"/>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985"/>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921"/>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59"/>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86F"/>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E7A80"/>
    <w:rsid w:val="007F0310"/>
    <w:rsid w:val="007F0F6F"/>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ABE"/>
    <w:rsid w:val="008C4EE7"/>
    <w:rsid w:val="008C5C7E"/>
    <w:rsid w:val="008C7ED5"/>
    <w:rsid w:val="008C7F78"/>
    <w:rsid w:val="008D03C7"/>
    <w:rsid w:val="008D0F12"/>
    <w:rsid w:val="008D36D9"/>
    <w:rsid w:val="008D553A"/>
    <w:rsid w:val="008D5679"/>
    <w:rsid w:val="008D5E7D"/>
    <w:rsid w:val="008D60FF"/>
    <w:rsid w:val="008D6958"/>
    <w:rsid w:val="008D7E21"/>
    <w:rsid w:val="008E0A89"/>
    <w:rsid w:val="008E136A"/>
    <w:rsid w:val="008E170A"/>
    <w:rsid w:val="008E1F88"/>
    <w:rsid w:val="008E30BB"/>
    <w:rsid w:val="008E31AA"/>
    <w:rsid w:val="008E3992"/>
    <w:rsid w:val="008E3F82"/>
    <w:rsid w:val="008E4A75"/>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46CE"/>
    <w:rsid w:val="00946281"/>
    <w:rsid w:val="00946C5A"/>
    <w:rsid w:val="0094732F"/>
    <w:rsid w:val="00947697"/>
    <w:rsid w:val="00947D25"/>
    <w:rsid w:val="0095048E"/>
    <w:rsid w:val="00950871"/>
    <w:rsid w:val="00950A30"/>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EBE"/>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274"/>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28B"/>
    <w:rsid w:val="00A54CB8"/>
    <w:rsid w:val="00A552A4"/>
    <w:rsid w:val="00A552B5"/>
    <w:rsid w:val="00A565EF"/>
    <w:rsid w:val="00A5744E"/>
    <w:rsid w:val="00A57622"/>
    <w:rsid w:val="00A57F27"/>
    <w:rsid w:val="00A57F56"/>
    <w:rsid w:val="00A60161"/>
    <w:rsid w:val="00A6016C"/>
    <w:rsid w:val="00A60347"/>
    <w:rsid w:val="00A643DD"/>
    <w:rsid w:val="00A648F7"/>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68BC"/>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192"/>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1F7"/>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BA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5BDE"/>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339"/>
    <w:rsid w:val="00C63463"/>
    <w:rsid w:val="00C6619D"/>
    <w:rsid w:val="00C668A8"/>
    <w:rsid w:val="00C66D8B"/>
    <w:rsid w:val="00C67898"/>
    <w:rsid w:val="00C67AAA"/>
    <w:rsid w:val="00C70593"/>
    <w:rsid w:val="00C70987"/>
    <w:rsid w:val="00C71AE4"/>
    <w:rsid w:val="00C72E7E"/>
    <w:rsid w:val="00C72FF7"/>
    <w:rsid w:val="00C739E7"/>
    <w:rsid w:val="00C75706"/>
    <w:rsid w:val="00C803DE"/>
    <w:rsid w:val="00C80668"/>
    <w:rsid w:val="00C809C9"/>
    <w:rsid w:val="00C82359"/>
    <w:rsid w:val="00C82CD5"/>
    <w:rsid w:val="00C8320D"/>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1A23"/>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1B2"/>
    <w:rsid w:val="00CF52F6"/>
    <w:rsid w:val="00CF59A1"/>
    <w:rsid w:val="00CF5A30"/>
    <w:rsid w:val="00CF60B2"/>
    <w:rsid w:val="00CF6920"/>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47416"/>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536"/>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AE4"/>
    <w:rsid w:val="00D90BC2"/>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EC9"/>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3EFD"/>
    <w:rsid w:val="00E0470F"/>
    <w:rsid w:val="00E04B41"/>
    <w:rsid w:val="00E05242"/>
    <w:rsid w:val="00E052C9"/>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4DE2"/>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5319"/>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TotalTime>
  <Pages>37</Pages>
  <Words>16278</Words>
  <Characters>87904</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103975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1652</cp:revision>
  <cp:lastPrinted>2019-06-03T11:44:00Z</cp:lastPrinted>
  <dcterms:created xsi:type="dcterms:W3CDTF">2018-06-12T12:14:00Z</dcterms:created>
  <dcterms:modified xsi:type="dcterms:W3CDTF">2019-06-03T14:14:00Z</dcterms:modified>
</cp:coreProperties>
</file>