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67D93" w:rsidRDefault="00E47811" w:rsidP="00567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567D93">
        <w:rPr>
          <w:rFonts w:ascii="Book Antiqua" w:hAnsi="Book Antiqua"/>
          <w:i/>
          <w:lang w:val="pt-BR"/>
        </w:rPr>
        <w:t xml:space="preserve">O Município de Gaspar, através </w:t>
      </w:r>
      <w:r w:rsidR="00567D93" w:rsidRPr="00567D93">
        <w:rPr>
          <w:rFonts w:ascii="Book Antiqua" w:hAnsi="Book Antiqua"/>
          <w:i/>
          <w:lang w:val="pt-BR"/>
        </w:rPr>
        <w:t>do Gabinete do Prefeito e Vice-Prefeito – Superintendência de Gestão Compartilhada; Secretaria Municipal de Obras e Serviços Urbanos; Serviço Autônomo Municipal de Água e Esgoto (SAMAE)</w:t>
      </w:r>
      <w:r w:rsidR="00CF0545" w:rsidRPr="00567D93">
        <w:rPr>
          <w:rFonts w:ascii="Book Antiqua" w:hAnsi="Book Antiqua"/>
          <w:i/>
          <w:lang w:val="pt-BR"/>
        </w:rPr>
        <w:t xml:space="preserve">; </w:t>
      </w:r>
      <w:r w:rsidR="00F57E63" w:rsidRPr="00567D93">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621C1A">
        <w:rPr>
          <w:rFonts w:ascii="Book Antiqua" w:eastAsia="Book Antiqua" w:hAnsi="Book Antiqua"/>
          <w:sz w:val="40"/>
          <w:szCs w:val="40"/>
          <w:lang w:val="pt-BR"/>
        </w:rPr>
        <w:t>017/2020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621C1A">
        <w:rPr>
          <w:rFonts w:ascii="Book Antiqua" w:eastAsia="Book Antiqua" w:hAnsi="Book Antiqua"/>
          <w:sz w:val="40"/>
          <w:szCs w:val="40"/>
          <w:lang w:val="pt-BR"/>
        </w:rPr>
        <w:t>009/2020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B438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B4384B" w:rsidRPr="00B4384B">
        <w:rPr>
          <w:rFonts w:ascii="Book Antiqua" w:hAnsi="Book Antiqua"/>
          <w:sz w:val="24"/>
          <w:szCs w:val="24"/>
        </w:rPr>
        <w:t xml:space="preserve">REGISTRO DE PREÇOS OBJETIVANDO </w:t>
      </w:r>
      <w:proofErr w:type="gramStart"/>
      <w:r w:rsidR="00B4384B" w:rsidRPr="00B4384B">
        <w:rPr>
          <w:rFonts w:ascii="Book Antiqua" w:hAnsi="Book Antiqua"/>
          <w:sz w:val="24"/>
          <w:szCs w:val="24"/>
        </w:rPr>
        <w:t>À</w:t>
      </w:r>
      <w:proofErr w:type="gramEnd"/>
      <w:r w:rsidR="00B4384B" w:rsidRPr="00B4384B">
        <w:rPr>
          <w:rFonts w:ascii="Book Antiqua" w:hAnsi="Book Antiqua"/>
          <w:sz w:val="24"/>
          <w:szCs w:val="24"/>
        </w:rPr>
        <w:t xml:space="preserve"> CONTRATAÇÃO DE EMPRESA PARA EXECUÇÃO DE SERVIÇOS DE PAVIMENTAÇÃO INTERTRAVADA.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8D1D5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8D1D5D">
        <w:rPr>
          <w:rFonts w:ascii="Book Antiqua" w:hAnsi="Book Antiqua" w:cs="Book Antiqua"/>
          <w:b/>
          <w:sz w:val="24"/>
          <w:szCs w:val="24"/>
          <w:lang w:val="pt-BR" w:eastAsia="pt-BR"/>
        </w:rPr>
        <w:t>Tipo de Licitação:</w:t>
      </w:r>
      <w:r w:rsidR="00926650" w:rsidRPr="008D1D5D">
        <w:rPr>
          <w:rFonts w:ascii="Book Antiqua" w:hAnsi="Book Antiqua" w:cs="Book Antiqua"/>
          <w:bCs/>
          <w:sz w:val="24"/>
          <w:szCs w:val="24"/>
          <w:lang w:val="pt-BR" w:eastAsia="pt-BR"/>
        </w:rPr>
        <w:t xml:space="preserve"> Menor P</w:t>
      </w:r>
      <w:r w:rsidRPr="008D1D5D">
        <w:rPr>
          <w:rFonts w:ascii="Book Antiqua" w:hAnsi="Book Antiqua" w:cs="Book Antiqua"/>
          <w:bCs/>
          <w:sz w:val="24"/>
          <w:szCs w:val="24"/>
          <w:lang w:val="pt-BR" w:eastAsia="pt-BR"/>
        </w:rPr>
        <w:t>reço.</w:t>
      </w:r>
    </w:p>
    <w:p w:rsidR="00F57E63" w:rsidRPr="008D1D5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8D1D5D">
        <w:rPr>
          <w:rFonts w:ascii="Book Antiqua" w:hAnsi="Book Antiqua" w:cs="Book Antiqua"/>
          <w:b/>
          <w:sz w:val="24"/>
          <w:szCs w:val="24"/>
          <w:lang w:val="pt-BR" w:eastAsia="pt-BR"/>
        </w:rPr>
        <w:t>Forma de Julgamento:</w:t>
      </w:r>
      <w:r w:rsidRPr="008D1D5D">
        <w:rPr>
          <w:rFonts w:ascii="Book Antiqua" w:hAnsi="Book Antiqua" w:cs="Book Antiqua"/>
          <w:bCs/>
          <w:sz w:val="24"/>
          <w:szCs w:val="24"/>
          <w:lang w:val="pt-BR" w:eastAsia="pt-BR"/>
        </w:rPr>
        <w:t xml:space="preserve"> Por </w:t>
      </w:r>
      <w:r w:rsidR="00CF0545" w:rsidRPr="008D1D5D">
        <w:rPr>
          <w:rFonts w:ascii="Book Antiqua" w:hAnsi="Book Antiqua" w:cs="Book Antiqua"/>
          <w:bCs/>
          <w:sz w:val="24"/>
          <w:szCs w:val="24"/>
          <w:lang w:val="pt-BR" w:eastAsia="pt-BR"/>
        </w:rPr>
        <w:t>Item.</w:t>
      </w:r>
    </w:p>
    <w:p w:rsidR="00195D34" w:rsidRPr="008D1D5D" w:rsidRDefault="008D1D5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8D1D5D">
        <w:rPr>
          <w:rFonts w:ascii="Book Antiqua" w:hAnsi="Book Antiqua"/>
          <w:b/>
          <w:sz w:val="24"/>
          <w:szCs w:val="24"/>
        </w:rPr>
        <w:t>Regime de Execução:</w:t>
      </w:r>
      <w:r w:rsidRPr="008D1D5D">
        <w:rPr>
          <w:rFonts w:ascii="Book Antiqua" w:hAnsi="Book Antiqua"/>
          <w:sz w:val="24"/>
          <w:szCs w:val="24"/>
        </w:rPr>
        <w:t xml:space="preserve"> Indireta - Empreitada por preço unitário.</w:t>
      </w:r>
    </w:p>
    <w:p w:rsidR="008B0AD7" w:rsidRPr="008D1D5D" w:rsidRDefault="00F57E63" w:rsidP="008B0AD7">
      <w:pPr>
        <w:jc w:val="both"/>
        <w:rPr>
          <w:rFonts w:ascii="Book Antiqua" w:hAnsi="Book Antiqua" w:cs="Calibri"/>
          <w:color w:val="000000"/>
          <w:sz w:val="24"/>
          <w:szCs w:val="24"/>
          <w:lang w:val="pt-BR" w:eastAsia="pt-BR"/>
        </w:rPr>
      </w:pPr>
      <w:r w:rsidRPr="008D1D5D">
        <w:rPr>
          <w:rFonts w:ascii="Book Antiqua" w:hAnsi="Book Antiqua" w:cs="Book Antiqua"/>
          <w:b/>
          <w:bCs/>
          <w:sz w:val="24"/>
          <w:szCs w:val="24"/>
          <w:lang w:val="pt-BR"/>
        </w:rPr>
        <w:t>Valor Estimado da Licitação:</w:t>
      </w:r>
      <w:r w:rsidR="003D6821" w:rsidRPr="008D1D5D">
        <w:rPr>
          <w:rFonts w:ascii="Book Antiqua" w:hAnsi="Book Antiqua" w:cs="Book Antiqua"/>
          <w:b/>
          <w:bCs/>
          <w:sz w:val="24"/>
          <w:szCs w:val="24"/>
          <w:lang w:val="pt-BR"/>
        </w:rPr>
        <w:t xml:space="preserve"> </w:t>
      </w:r>
      <w:r w:rsidR="00797332" w:rsidRPr="008D1D5D">
        <w:rPr>
          <w:rFonts w:ascii="Book Antiqua" w:hAnsi="Book Antiqua" w:cs="Book Antiqua"/>
          <w:bCs/>
          <w:sz w:val="24"/>
          <w:szCs w:val="24"/>
          <w:lang w:val="pt-BR"/>
        </w:rPr>
        <w:t xml:space="preserve">R$ </w:t>
      </w:r>
      <w:proofErr w:type="gramStart"/>
      <w:r w:rsidR="008D1D5D">
        <w:rPr>
          <w:rFonts w:ascii="Book Antiqua" w:hAnsi="Book Antiqua" w:cs="Book Antiqua"/>
          <w:bCs/>
          <w:sz w:val="24"/>
          <w:szCs w:val="24"/>
          <w:lang w:val="pt-BR"/>
        </w:rPr>
        <w:t>2.777,250,</w:t>
      </w:r>
      <w:proofErr w:type="gramEnd"/>
      <w:r w:rsidR="008D1D5D">
        <w:rPr>
          <w:rFonts w:ascii="Book Antiqua" w:hAnsi="Book Antiqua" w:cs="Book Antiqua"/>
          <w:bCs/>
          <w:sz w:val="24"/>
          <w:szCs w:val="24"/>
          <w:lang w:val="pt-BR"/>
        </w:rPr>
        <w:t>00.</w:t>
      </w:r>
    </w:p>
    <w:p w:rsidR="00F57E63" w:rsidRPr="008D1D5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8D1D5D">
        <w:rPr>
          <w:rFonts w:ascii="Book Antiqua" w:eastAsia="Book Antiqua" w:hAnsi="Book Antiqua"/>
          <w:b/>
          <w:sz w:val="24"/>
          <w:szCs w:val="24"/>
          <w:lang w:val="pt-BR"/>
        </w:rPr>
        <w:t>Regência:</w:t>
      </w:r>
      <w:r w:rsidRPr="008D1D5D">
        <w:rPr>
          <w:rFonts w:ascii="Book Antiqua" w:eastAsia="Book Antiqua" w:hAnsi="Book Antiqua"/>
          <w:sz w:val="24"/>
          <w:szCs w:val="24"/>
          <w:lang w:val="pt-BR"/>
        </w:rPr>
        <w:t xml:space="preserve"> </w:t>
      </w:r>
      <w:r w:rsidR="008D1D5D" w:rsidRPr="008D1D5D">
        <w:rPr>
          <w:rFonts w:ascii="Book Antiqua" w:eastAsia="Book Antiqua" w:hAnsi="Book Antiqua"/>
          <w:b/>
          <w:sz w:val="24"/>
          <w:szCs w:val="24"/>
        </w:rPr>
        <w:t>Regência:</w:t>
      </w:r>
      <w:r w:rsidR="008D1D5D" w:rsidRPr="008D1D5D">
        <w:rPr>
          <w:rFonts w:ascii="Book Antiqua" w:eastAsia="Book Antiqua" w:hAnsi="Book Antiqua"/>
          <w:sz w:val="24"/>
          <w:szCs w:val="24"/>
        </w:rPr>
        <w:t xml:space="preserve"> Lei n° 10.520/2002, Decreto Municipal nº 783/2005, Decreto Municipal nº </w:t>
      </w:r>
      <w:proofErr w:type="gramStart"/>
      <w:r w:rsidR="008D1D5D" w:rsidRPr="008D1D5D">
        <w:rPr>
          <w:rFonts w:ascii="Book Antiqua" w:eastAsia="Book Antiqua" w:hAnsi="Book Antiqua"/>
          <w:sz w:val="24"/>
          <w:szCs w:val="24"/>
        </w:rPr>
        <w:t>1.731/2007, Lei</w:t>
      </w:r>
      <w:proofErr w:type="gramEnd"/>
      <w:r w:rsidR="008D1D5D" w:rsidRPr="008D1D5D">
        <w:rPr>
          <w:rFonts w:ascii="Book Antiqua" w:eastAsia="Book Antiqua" w:hAnsi="Book Antiqua"/>
          <w:sz w:val="24"/>
          <w:szCs w:val="24"/>
        </w:rPr>
        <w:t xml:space="preserve"> Complementar n° 123/2006, Lei 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8D1D5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9C14F0">
        <w:rPr>
          <w:rStyle w:val="nfase"/>
          <w:rFonts w:ascii="Book Antiqua" w:hAnsi="Book Antiqua"/>
          <w:b/>
          <w:i w:val="0"/>
          <w:sz w:val="24"/>
          <w:szCs w:val="24"/>
        </w:rPr>
        <w:t>13</w:t>
      </w:r>
      <w:r w:rsidR="000D34AF" w:rsidRPr="00217E10">
        <w:rPr>
          <w:rStyle w:val="nfase"/>
          <w:rFonts w:ascii="Book Antiqua" w:hAnsi="Book Antiqua"/>
          <w:b/>
          <w:i w:val="0"/>
          <w:sz w:val="24"/>
          <w:szCs w:val="24"/>
        </w:rPr>
        <w:t>/</w:t>
      </w:r>
      <w:r w:rsidR="009C14F0">
        <w:rPr>
          <w:rStyle w:val="nfase"/>
          <w:rFonts w:ascii="Book Antiqua" w:hAnsi="Book Antiqua"/>
          <w:b/>
          <w:i w:val="0"/>
          <w:sz w:val="24"/>
          <w:szCs w:val="24"/>
        </w:rPr>
        <w:t>02</w:t>
      </w:r>
      <w:r w:rsidR="000E1DC9" w:rsidRPr="00217E10">
        <w:rPr>
          <w:rStyle w:val="nfase"/>
          <w:rFonts w:ascii="Book Antiqua" w:hAnsi="Book Antiqua"/>
          <w:b/>
          <w:i w:val="0"/>
          <w:sz w:val="24"/>
          <w:szCs w:val="24"/>
        </w:rPr>
        <w:t>/</w:t>
      </w:r>
      <w:r w:rsidR="00621C1A" w:rsidRPr="00217E10">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8D1D5D">
        <w:rPr>
          <w:rStyle w:val="nfase"/>
          <w:rFonts w:ascii="Book Antiqua" w:hAnsi="Book Antiqua"/>
          <w:b/>
          <w:i w:val="0"/>
          <w:sz w:val="24"/>
          <w:szCs w:val="24"/>
        </w:rPr>
        <w:t xml:space="preserve">Dia </w:t>
      </w:r>
      <w:r w:rsidR="009C14F0">
        <w:rPr>
          <w:rStyle w:val="nfase"/>
          <w:rFonts w:ascii="Book Antiqua" w:hAnsi="Book Antiqua"/>
          <w:b/>
          <w:i w:val="0"/>
          <w:sz w:val="24"/>
          <w:szCs w:val="24"/>
        </w:rPr>
        <w:t>13</w:t>
      </w:r>
      <w:r w:rsidR="000D34AF" w:rsidRPr="00217E10">
        <w:rPr>
          <w:rStyle w:val="nfase"/>
          <w:rFonts w:ascii="Book Antiqua" w:hAnsi="Book Antiqua"/>
          <w:b/>
          <w:i w:val="0"/>
          <w:sz w:val="24"/>
          <w:szCs w:val="24"/>
        </w:rPr>
        <w:t>/</w:t>
      </w:r>
      <w:r w:rsidR="009C14F0">
        <w:rPr>
          <w:rStyle w:val="nfase"/>
          <w:rFonts w:ascii="Book Antiqua" w:hAnsi="Book Antiqua"/>
          <w:b/>
          <w:i w:val="0"/>
          <w:sz w:val="24"/>
          <w:szCs w:val="24"/>
        </w:rPr>
        <w:t>02</w:t>
      </w:r>
      <w:r w:rsidR="000E1DC9" w:rsidRPr="00217E10">
        <w:rPr>
          <w:rStyle w:val="nfase"/>
          <w:rFonts w:ascii="Book Antiqua" w:hAnsi="Book Antiqua"/>
          <w:b/>
          <w:i w:val="0"/>
          <w:sz w:val="24"/>
          <w:szCs w:val="24"/>
        </w:rPr>
        <w:t>/</w:t>
      </w:r>
      <w:r w:rsidR="00621C1A" w:rsidRPr="00217E10">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8D1D5D">
        <w:rPr>
          <w:rStyle w:val="nfase"/>
          <w:rFonts w:ascii="Book Antiqua" w:hAnsi="Book Antiqua"/>
          <w:b/>
          <w:i w:val="0"/>
          <w:sz w:val="24"/>
          <w:szCs w:val="24"/>
        </w:rPr>
        <w:t>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8D1D5D" w:rsidRPr="008D1D5D">
        <w:rPr>
          <w:rFonts w:ascii="Book Antiqua" w:hAnsi="Book Antiqua"/>
          <w:i/>
          <w:sz w:val="22"/>
          <w:szCs w:val="22"/>
        </w:rPr>
        <w:t xml:space="preserve">Registro de Preços objetivando </w:t>
      </w:r>
      <w:proofErr w:type="gramStart"/>
      <w:r w:rsidR="008D1D5D" w:rsidRPr="008D1D5D">
        <w:rPr>
          <w:rFonts w:ascii="Book Antiqua" w:hAnsi="Book Antiqua"/>
          <w:i/>
          <w:sz w:val="22"/>
          <w:szCs w:val="22"/>
        </w:rPr>
        <w:t>à</w:t>
      </w:r>
      <w:proofErr w:type="gramEnd"/>
      <w:r w:rsidR="008D1D5D" w:rsidRPr="008D1D5D">
        <w:rPr>
          <w:rFonts w:ascii="Book Antiqua" w:hAnsi="Book Antiqua"/>
          <w:i/>
          <w:sz w:val="22"/>
          <w:szCs w:val="22"/>
        </w:rPr>
        <w:t xml:space="preserve"> contratação de empresa para execução de Serviços de Pavimentação Intertravada</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r w:rsidR="00602EA3" w:rsidRPr="004E7D10">
        <w:rPr>
          <w:rFonts w:ascii="Book Antiqua" w:hAnsi="Book Antiqua"/>
          <w:sz w:val="22"/>
          <w:szCs w:val="22"/>
          <w:lang w:val="pt-BR"/>
        </w:rPr>
        <w:t xml:space="preserve">  –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8D1D5D"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w:t>
      </w:r>
      <w:r w:rsidRPr="008D1D5D">
        <w:rPr>
          <w:rFonts w:ascii="Book Antiqua" w:hAnsi="Book Antiqua"/>
          <w:sz w:val="22"/>
          <w:szCs w:val="22"/>
          <w:lang w:val="pt-BR"/>
        </w:rPr>
        <w:lastRenderedPageBreak/>
        <w:t xml:space="preserve">assegurado ao beneficiário do registro a preferência na contratação em igualdade de condições, nos termos do art. 15, parágrafo 4º da </w:t>
      </w:r>
      <w:r w:rsidR="00D368E0" w:rsidRPr="008D1D5D">
        <w:rPr>
          <w:rFonts w:ascii="Book Antiqua" w:hAnsi="Book Antiqua"/>
          <w:sz w:val="22"/>
          <w:szCs w:val="22"/>
          <w:lang w:val="pt-BR"/>
        </w:rPr>
        <w:t>L</w:t>
      </w:r>
      <w:r w:rsidRPr="008D1D5D">
        <w:rPr>
          <w:rFonts w:ascii="Book Antiqua" w:hAnsi="Book Antiqua"/>
          <w:sz w:val="22"/>
          <w:szCs w:val="22"/>
          <w:lang w:val="pt-BR"/>
        </w:rPr>
        <w:t>ei</w:t>
      </w:r>
      <w:r w:rsidR="00D368E0" w:rsidRPr="008D1D5D">
        <w:rPr>
          <w:rFonts w:ascii="Book Antiqua" w:hAnsi="Book Antiqua"/>
          <w:sz w:val="22"/>
          <w:szCs w:val="22"/>
          <w:lang w:val="pt-BR"/>
        </w:rPr>
        <w:t xml:space="preserve"> nº</w:t>
      </w:r>
      <w:r w:rsidRPr="008D1D5D">
        <w:rPr>
          <w:rFonts w:ascii="Book Antiqua" w:hAnsi="Book Antiqua"/>
          <w:sz w:val="22"/>
          <w:szCs w:val="22"/>
          <w:lang w:val="pt-BR"/>
        </w:rPr>
        <w:t xml:space="preserve"> 8.666/93.</w:t>
      </w:r>
    </w:p>
    <w:p w:rsidR="002734D3" w:rsidRPr="008D1D5D" w:rsidRDefault="008D1D5D"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8D1D5D">
        <w:rPr>
          <w:rFonts w:ascii="Book Antiqua" w:hAnsi="Book Antiqua"/>
          <w:sz w:val="22"/>
          <w:szCs w:val="22"/>
        </w:rPr>
        <w:t>1.3 A justificativa para a presente contratação encontra-se especificada no ANEXO I – Termo de Referência</w:t>
      </w:r>
      <w:r w:rsidRPr="008D1D5D">
        <w:rPr>
          <w:rFonts w:ascii="Book Antiqua" w:hAnsi="Book Antiqua"/>
          <w:b/>
          <w:sz w:val="22"/>
          <w:szCs w:val="22"/>
        </w:rPr>
        <w:t xml:space="preserve"> </w:t>
      </w:r>
      <w:r w:rsidRPr="008D1D5D">
        <w:rPr>
          <w:rFonts w:ascii="Book Antiqua" w:hAnsi="Book Antiqua"/>
          <w:sz w:val="22"/>
          <w:szCs w:val="22"/>
        </w:rPr>
        <w:t>do presente Edital.</w:t>
      </w:r>
    </w:p>
    <w:p w:rsidR="008D1D5D" w:rsidRPr="008D1D5D" w:rsidRDefault="008D1D5D"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8D1D5D">
        <w:rPr>
          <w:rFonts w:ascii="Book Antiqua" w:hAnsi="Book Antiqua"/>
          <w:sz w:val="22"/>
          <w:szCs w:val="22"/>
        </w:rPr>
        <w:t>1.4 Conforme previsto na legislação, os serviços objeto da presente Licitação se enquadram no conceito legal de serviço comum, de acordo com o disposto no parágrafo único do art. 1º da Lei nº 10.520, uma vez que são serviços cujos padrões de desempenho e qualidade podem ser objetivamente definidos, por meio de especificações usuais no mercado.</w:t>
      </w:r>
    </w:p>
    <w:p w:rsidR="008D1D5D" w:rsidRPr="008D1D5D" w:rsidRDefault="008D1D5D"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21C1A">
              <w:rPr>
                <w:rFonts w:ascii="Book Antiqua" w:eastAsia="Book Antiqua" w:hAnsi="Book Antiqua"/>
                <w:b/>
                <w:lang w:val="pt-BR"/>
              </w:rPr>
              <w:t>017/2020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21C1A">
              <w:rPr>
                <w:rFonts w:ascii="Book Antiqua" w:eastAsia="Book Antiqua" w:hAnsi="Book Antiqua"/>
                <w:b/>
                <w:lang w:val="pt-BR"/>
              </w:rPr>
              <w:t>009/2020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21C1A">
              <w:rPr>
                <w:rFonts w:ascii="Book Antiqua" w:eastAsia="Book Antiqua" w:hAnsi="Book Antiqua"/>
                <w:b/>
                <w:lang w:val="pt-BR"/>
              </w:rPr>
              <w:t>017/2020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21C1A">
              <w:rPr>
                <w:rFonts w:ascii="Book Antiqua" w:eastAsia="Book Antiqua" w:hAnsi="Book Antiqua"/>
                <w:b/>
                <w:lang w:val="pt-BR"/>
              </w:rPr>
              <w:t>009/2020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4A21C2">
        <w:rPr>
          <w:rFonts w:ascii="Book Antiqua" w:hAnsi="Book Antiqua"/>
          <w:b/>
          <w:sz w:val="22"/>
          <w:szCs w:val="22"/>
          <w:lang w:val="pt-BR"/>
        </w:rPr>
        <w:t>ESTE PROCESSO LICITATÓRIO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w:t>
      </w:r>
      <w:r>
        <w:rPr>
          <w:rFonts w:ascii="Book Antiqua" w:hAnsi="Book Antiqua"/>
          <w:sz w:val="22"/>
          <w:szCs w:val="22"/>
        </w:rPr>
        <w:lastRenderedPageBreak/>
        <w:t>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07667">
        <w:rPr>
          <w:rFonts w:ascii="Book Antiqua" w:hAnsi="Book Antiqua"/>
          <w:b/>
          <w:sz w:val="22"/>
          <w:szCs w:val="22"/>
          <w:lang w:val="pt-BR"/>
        </w:rPr>
        <w:t>4</w:t>
      </w:r>
      <w:r w:rsidR="00D97172" w:rsidRPr="00707667">
        <w:rPr>
          <w:rFonts w:ascii="Book Antiqua" w:hAnsi="Book Antiqua"/>
          <w:b/>
          <w:sz w:val="22"/>
          <w:szCs w:val="22"/>
          <w:lang w:val="pt-BR"/>
        </w:rPr>
        <w:t>.</w:t>
      </w:r>
      <w:r w:rsidRPr="00707667">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707667" w:rsidRDefault="0002311A" w:rsidP="00707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 OBRIGATORIAMENTE, no ANEXO II,</w:t>
            </w:r>
            <w:r w:rsidR="00707667">
              <w:rPr>
                <w:rFonts w:ascii="Book Antiqua" w:hAnsi="Book Antiqua" w:cs="Book Antiqua"/>
                <w:bCs/>
                <w:sz w:val="22"/>
                <w:szCs w:val="22"/>
              </w:rPr>
              <w:t xml:space="preserv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707667">
              <w:rPr>
                <w:rFonts w:ascii="Book Antiqua" w:hAnsi="Book Antiqua" w:cs="Book Antiqua"/>
                <w:bCs/>
                <w:sz w:val="22"/>
                <w:szCs w:val="22"/>
              </w:rPr>
              <w:t>.</w:t>
            </w:r>
          </w:p>
        </w:tc>
      </w:tr>
    </w:tbl>
    <w:p w:rsidR="00E92F63" w:rsidRPr="00DE3B52" w:rsidRDefault="00707667"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zCs w:val="22"/>
        </w:rPr>
      </w:pPr>
      <w:r w:rsidRPr="00707667">
        <w:rPr>
          <w:rFonts w:ascii="Book Antiqua" w:eastAsia="Book Antiqua" w:hAnsi="Book Antiqua"/>
          <w:sz w:val="22"/>
          <w:szCs w:val="22"/>
        </w:rPr>
        <w:lastRenderedPageBreak/>
        <w:t>4</w:t>
      </w:r>
      <w:r w:rsidRPr="00DE3B52">
        <w:rPr>
          <w:rFonts w:ascii="Book Antiqua" w:eastAsia="Book Antiqua" w:hAnsi="Book Antiqua"/>
          <w:sz w:val="22"/>
          <w:szCs w:val="22"/>
        </w:rPr>
        <w:t xml:space="preserve">.2.1 A PROPOSTA DE PREÇOS DEVERÁ VIR ACOMPANHADA </w:t>
      </w:r>
      <w:r w:rsidRPr="00DE3B52">
        <w:rPr>
          <w:rFonts w:ascii="Book Antiqua" w:eastAsia="Book Antiqua" w:hAnsi="Book Antiqua"/>
          <w:b/>
          <w:sz w:val="22"/>
          <w:szCs w:val="22"/>
        </w:rPr>
        <w:t>OBRIGATORIAMENTE</w:t>
      </w:r>
      <w:r w:rsidRPr="00DE3B52">
        <w:rPr>
          <w:rFonts w:ascii="Book Antiqua" w:eastAsia="Book Antiqua" w:hAnsi="Book Antiqua"/>
          <w:sz w:val="22"/>
          <w:szCs w:val="22"/>
        </w:rPr>
        <w:t>, SOB A PENA DE DESCLASSIFICAÇÃO DA LICITANTE NA FORMA DE JULGAMENTO DESTE EDITAL, DA SEGUINTE DOCUMENTAÇÃO:</w:t>
      </w:r>
    </w:p>
    <w:p w:rsidR="00707667" w:rsidRPr="00DE3B52" w:rsidRDefault="00707667"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zCs w:val="22"/>
        </w:rPr>
      </w:pPr>
    </w:p>
    <w:p w:rsidR="00DE3B52" w:rsidRDefault="00DE3B52"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hAnsi="Book Antiqua" w:cs="Arial"/>
          <w:color w:val="000000"/>
          <w:sz w:val="22"/>
          <w:szCs w:val="22"/>
        </w:rPr>
      </w:pPr>
      <w:r w:rsidRPr="00DE3B52">
        <w:rPr>
          <w:rFonts w:ascii="Book Antiqua" w:hAnsi="Book Antiqua" w:cs="Arial"/>
          <w:color w:val="000000"/>
          <w:sz w:val="22"/>
          <w:szCs w:val="22"/>
        </w:rPr>
        <w:t>4.2.1.1 Apresentação das composições de custo unitário (Insumos, Planilhas Auxiliares e Itens)</w:t>
      </w:r>
      <w:r>
        <w:rPr>
          <w:rFonts w:ascii="Book Antiqua" w:hAnsi="Book Antiqua" w:cs="Arial"/>
          <w:color w:val="000000"/>
          <w:sz w:val="22"/>
          <w:szCs w:val="22"/>
        </w:rPr>
        <w:t xml:space="preserve"> do item.</w:t>
      </w:r>
    </w:p>
    <w:p w:rsidR="00DE3B52" w:rsidRPr="00DE3B52" w:rsidRDefault="00DE3B52"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hAnsi="Book Antiqua" w:cs="Arial"/>
          <w:color w:val="000000"/>
          <w:sz w:val="22"/>
          <w:szCs w:val="22"/>
        </w:rPr>
      </w:pPr>
    </w:p>
    <w:p w:rsidR="00707667" w:rsidRPr="00DE3B52" w:rsidRDefault="00707667"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zCs w:val="22"/>
          <w:shd w:val="clear" w:color="auto" w:fill="FFFFFF"/>
          <w:lang w:val="pt-BR"/>
        </w:rPr>
      </w:pPr>
      <w:r w:rsidRPr="00DE3B52">
        <w:rPr>
          <w:rFonts w:ascii="Book Antiqua" w:hAnsi="Book Antiqua" w:cs="Arial"/>
          <w:color w:val="000000"/>
          <w:sz w:val="22"/>
          <w:szCs w:val="22"/>
        </w:rPr>
        <w:t>4.2.1.</w:t>
      </w:r>
      <w:r w:rsidR="00DE3B52">
        <w:rPr>
          <w:rFonts w:ascii="Book Antiqua" w:hAnsi="Book Antiqua" w:cs="Arial"/>
          <w:color w:val="000000"/>
          <w:sz w:val="22"/>
          <w:szCs w:val="22"/>
        </w:rPr>
        <w:t>2</w:t>
      </w:r>
      <w:r w:rsidRPr="00DE3B52">
        <w:rPr>
          <w:rFonts w:ascii="Book Antiqua" w:hAnsi="Book Antiqua" w:cs="Arial"/>
          <w:color w:val="000000"/>
          <w:sz w:val="22"/>
          <w:szCs w:val="22"/>
        </w:rPr>
        <w:t xml:space="preserve"> Planilha de composição dos encargos sociais </w:t>
      </w:r>
      <w:r w:rsidRPr="00DE3B52">
        <w:rPr>
          <w:rFonts w:ascii="Book Antiqua" w:hAnsi="Book Antiqua"/>
          <w:sz w:val="22"/>
          <w:szCs w:val="22"/>
        </w:rPr>
        <w:t>(</w:t>
      </w:r>
      <w:r w:rsidRPr="00DE3B52">
        <w:rPr>
          <w:rFonts w:ascii="Book Antiqua" w:hAnsi="Book Antiqua"/>
          <w:i/>
          <w:sz w:val="22"/>
          <w:szCs w:val="22"/>
        </w:rPr>
        <w:t>vide Modelo 5 do Anexo V</w:t>
      </w:r>
      <w:r w:rsidRPr="00DE3B52">
        <w:rPr>
          <w:rFonts w:ascii="Book Antiqua" w:hAnsi="Book Antiqua"/>
          <w:sz w:val="22"/>
          <w:szCs w:val="22"/>
        </w:rPr>
        <w:t>)</w:t>
      </w:r>
      <w:r w:rsidRPr="00DE3B52">
        <w:rPr>
          <w:rFonts w:ascii="Book Antiqua" w:hAnsi="Book Antiqua" w:cs="Arial"/>
          <w:color w:val="000000"/>
          <w:sz w:val="22"/>
          <w:szCs w:val="22"/>
        </w:rPr>
        <w:t>.</w:t>
      </w:r>
    </w:p>
    <w:p w:rsidR="00707667" w:rsidRPr="00DE3B52" w:rsidRDefault="00707667"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707667" w:rsidRPr="00DE3B52" w:rsidRDefault="00DE3B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4.2.1.3</w:t>
      </w:r>
      <w:r w:rsidR="00707667" w:rsidRPr="00DE3B52">
        <w:rPr>
          <w:rFonts w:ascii="Book Antiqua" w:eastAsia="Book Antiqua" w:hAnsi="Book Antiqua"/>
          <w:sz w:val="22"/>
          <w:szCs w:val="22"/>
        </w:rPr>
        <w:t xml:space="preserve"> </w:t>
      </w:r>
      <w:r w:rsidR="00D10F06" w:rsidRPr="00DE3B52">
        <w:rPr>
          <w:rFonts w:ascii="Book Antiqua" w:hAnsi="Book Antiqua" w:cs="Arial"/>
          <w:color w:val="000000"/>
          <w:sz w:val="22"/>
          <w:szCs w:val="22"/>
        </w:rPr>
        <w:t>Deverá ser apresentada a composição do BDI - Bonificação e Despesas Indiretas (ou LDI - Lucro e Despesas Indiretas) detalhada, em conformidade com os seguintes parâmetros, conforme exigência estabelecida pela Caixa Econômica Federal – CEF:</w:t>
      </w:r>
    </w:p>
    <w:p w:rsidR="00707667" w:rsidRPr="00D10F06" w:rsidRDefault="00707667"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tbl>
      <w:tblPr>
        <w:tblpPr w:leftFromText="141" w:rightFromText="141" w:vertAnchor="text" w:horzAnchor="margin" w:tblpXSpec="center" w:tblpY="267"/>
        <w:tblW w:w="9214" w:type="dxa"/>
        <w:tblLayout w:type="fixed"/>
        <w:tblCellMar>
          <w:left w:w="70" w:type="dxa"/>
          <w:right w:w="70" w:type="dxa"/>
        </w:tblCellMar>
        <w:tblLook w:val="0000"/>
      </w:tblPr>
      <w:tblGrid>
        <w:gridCol w:w="4137"/>
        <w:gridCol w:w="1116"/>
        <w:gridCol w:w="1115"/>
        <w:gridCol w:w="1116"/>
        <w:gridCol w:w="1730"/>
      </w:tblGrid>
      <w:tr w:rsidR="00D10F06" w:rsidRPr="00F9051F" w:rsidTr="00D10F06">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pageBreakBefore/>
              <w:suppressAutoHyphens/>
              <w:rPr>
                <w:rFonts w:ascii="Segoe UI Light" w:eastAsia="Calibri" w:hAnsi="Segoe UI Light" w:cs="Arial"/>
                <w:b/>
                <w:bCs/>
                <w:sz w:val="18"/>
                <w:szCs w:val="18"/>
                <w:lang w:eastAsia="zh-CN"/>
              </w:rPr>
            </w:pPr>
            <w:r w:rsidRPr="00F9051F">
              <w:rPr>
                <w:rFonts w:ascii="Calibri" w:eastAsia="Calibri" w:hAnsi="Calibri" w:cs="Arial"/>
                <w:b/>
                <w:bCs/>
                <w:szCs w:val="24"/>
                <w:lang w:eastAsia="zh-CN"/>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D10F06" w:rsidRPr="00F9051F" w:rsidRDefault="00D10F06" w:rsidP="00D10F06">
            <w:pPr>
              <w:suppressAutoHyphens/>
              <w:jc w:val="center"/>
              <w:rPr>
                <w:rFonts w:ascii="Segoe UI Light" w:eastAsia="Calibri" w:hAnsi="Segoe UI Light" w:cs="Arial"/>
                <w:b/>
                <w:bCs/>
                <w:color w:val="FF0000"/>
                <w:sz w:val="18"/>
                <w:szCs w:val="18"/>
                <w:lang w:eastAsia="zh-CN"/>
              </w:rPr>
            </w:pPr>
            <w:r w:rsidRPr="00F9051F">
              <w:rPr>
                <w:rFonts w:ascii="Segoe UI Light" w:eastAsia="Calibri" w:hAnsi="Segoe UI Light" w:cs="Arial"/>
                <w:b/>
                <w:bCs/>
                <w:sz w:val="18"/>
                <w:szCs w:val="18"/>
                <w:lang w:eastAsia="zh-CN"/>
              </w:rPr>
              <w:t>2</w:t>
            </w:r>
          </w:p>
        </w:tc>
        <w:tc>
          <w:tcPr>
            <w:tcW w:w="3961" w:type="dxa"/>
            <w:gridSpan w:val="3"/>
            <w:tcBorders>
              <w:left w:val="single" w:sz="4" w:space="0" w:color="000000"/>
            </w:tcBorders>
            <w:shd w:val="clear" w:color="auto" w:fill="auto"/>
            <w:vAlign w:val="center"/>
          </w:tcPr>
          <w:p w:rsidR="00D10F06" w:rsidRPr="00F9051F" w:rsidRDefault="00D10F06" w:rsidP="00D10F06">
            <w:pPr>
              <w:suppressAutoHyphens/>
              <w:snapToGrid w:val="0"/>
              <w:rPr>
                <w:rFonts w:ascii="Segoe UI Light" w:eastAsia="Calibri" w:hAnsi="Segoe UI Light" w:cs="Arial"/>
                <w:b/>
                <w:bCs/>
                <w:color w:val="FF0000"/>
                <w:sz w:val="18"/>
                <w:szCs w:val="18"/>
                <w:lang w:eastAsia="zh-CN"/>
              </w:rPr>
            </w:pPr>
          </w:p>
        </w:tc>
      </w:tr>
      <w:tr w:rsidR="00D10F06" w:rsidRPr="00F9051F" w:rsidTr="00D10F06">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rPr>
                <w:rFonts w:ascii="Segoe UI Light" w:eastAsia="Calibri" w:hAnsi="Segoe UI Light" w:cs="Arial"/>
                <w:color w:val="000000"/>
                <w:sz w:val="18"/>
                <w:szCs w:val="18"/>
                <w:lang w:eastAsia="zh-CN"/>
              </w:rPr>
            </w:pPr>
            <w:r w:rsidRPr="00F9051F">
              <w:rPr>
                <w:rFonts w:ascii="Segoe UI Light" w:eastAsia="Calibri" w:hAnsi="Segoe UI Light" w:cs="Arial"/>
                <w:color w:val="000000"/>
                <w:sz w:val="18"/>
                <w:szCs w:val="18"/>
                <w:lang w:eastAsia="zh-CN"/>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color w:val="000000"/>
                <w:sz w:val="18"/>
                <w:szCs w:val="18"/>
                <w:lang w:eastAsia="zh-CN"/>
              </w:rPr>
              <w:t>2</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Informe a base de cálculo do ISSQN.</w:t>
            </w:r>
          </w:p>
        </w:tc>
      </w:tr>
      <w:tr w:rsidR="00D10F06" w:rsidRPr="00F9051F" w:rsidTr="00D10F06">
        <w:trPr>
          <w:trHeight w:hRule="exact" w:val="316"/>
        </w:trPr>
        <w:tc>
          <w:tcPr>
            <w:tcW w:w="5253" w:type="dxa"/>
            <w:gridSpan w:val="2"/>
            <w:tcBorders>
              <w:left w:val="single" w:sz="4" w:space="0" w:color="000000"/>
              <w:bottom w:val="single" w:sz="4" w:space="0" w:color="000000"/>
            </w:tcBorders>
            <w:shd w:val="clear" w:color="auto" w:fill="auto"/>
            <w:vAlign w:val="center"/>
          </w:tcPr>
          <w:p w:rsidR="00D10F06" w:rsidRPr="00F9051F" w:rsidRDefault="00D10F06" w:rsidP="00D10F06">
            <w:pPr>
              <w:suppressAutoHyphens/>
              <w:snapToGrid w:val="0"/>
              <w:rPr>
                <w:rFonts w:ascii="Segoe UI Light" w:eastAsia="Calibri" w:hAnsi="Segoe UI Light" w:cs="Arial"/>
                <w:sz w:val="18"/>
                <w:szCs w:val="18"/>
                <w:lang w:eastAsia="zh-CN"/>
              </w:rPr>
            </w:pPr>
          </w:p>
        </w:tc>
        <w:tc>
          <w:tcPr>
            <w:tcW w:w="1115" w:type="dxa"/>
            <w:tcBorders>
              <w:left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(X)</w:t>
            </w:r>
          </w:p>
        </w:tc>
        <w:tc>
          <w:tcPr>
            <w:tcW w:w="2846" w:type="dxa"/>
            <w:gridSpan w:val="2"/>
            <w:tcBorders>
              <w:right w:val="single" w:sz="4" w:space="0" w:color="000000"/>
            </w:tcBorders>
            <w:shd w:val="clear" w:color="auto" w:fill="auto"/>
            <w:vAlign w:val="center"/>
          </w:tcPr>
          <w:p w:rsidR="00D10F06" w:rsidRPr="00F9051F" w:rsidRDefault="00D10F06" w:rsidP="00D10F06">
            <w:pPr>
              <w:suppressAutoHyphens/>
              <w:rPr>
                <w:rFonts w:ascii="Calibri" w:eastAsia="Calibri" w:hAnsi="Calibri"/>
                <w:lang w:eastAsia="zh-CN"/>
              </w:rPr>
            </w:pPr>
            <w:r w:rsidRPr="00F9051F">
              <w:rPr>
                <w:rFonts w:ascii="Segoe UI Light" w:eastAsia="Calibri" w:hAnsi="Segoe UI Light" w:cs="Arial"/>
                <w:b/>
                <w:bCs/>
                <w:sz w:val="18"/>
                <w:szCs w:val="18"/>
                <w:lang w:eastAsia="zh-CN"/>
              </w:rPr>
              <w:t>Sobre os serviços.</w:t>
            </w:r>
          </w:p>
        </w:tc>
      </w:tr>
      <w:tr w:rsidR="00D10F06" w:rsidRPr="00F9051F" w:rsidTr="00D10F06">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D10F06" w:rsidRPr="00F9051F" w:rsidRDefault="00D10F06" w:rsidP="00D10F06">
            <w:pPr>
              <w:suppressAutoHyphens/>
              <w:jc w:val="right"/>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D10F06" w:rsidRPr="00F9051F" w:rsidRDefault="00D10F06" w:rsidP="00D10F06">
            <w:pPr>
              <w:suppressAutoHyphens/>
              <w:rPr>
                <w:rFonts w:ascii="Calibri" w:eastAsia="Calibri" w:hAnsi="Calibri"/>
                <w:lang w:eastAsia="zh-CN"/>
              </w:rPr>
            </w:pPr>
            <w:r w:rsidRPr="00F9051F">
              <w:rPr>
                <w:rFonts w:ascii="Segoe UI Light" w:eastAsia="Calibri" w:hAnsi="Segoe UI Light" w:cs="Arial"/>
                <w:sz w:val="18"/>
                <w:szCs w:val="18"/>
                <w:lang w:eastAsia="zh-CN"/>
              </w:rPr>
              <w:t>Sobre a mão-de-obra.</w:t>
            </w:r>
          </w:p>
        </w:tc>
      </w:tr>
      <w:tr w:rsidR="00D10F06" w:rsidRPr="00F9051F" w:rsidTr="00D10F06">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snapToGrid w:val="0"/>
              <w:rPr>
                <w:rFonts w:ascii="Segoe UI Light" w:eastAsia="Calibri" w:hAnsi="Segoe UI Light" w:cs="Arial"/>
                <w:color w:val="FFFFFF"/>
                <w:sz w:val="18"/>
                <w:szCs w:val="18"/>
                <w:lang w:eastAsia="zh-CN"/>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D10F06" w:rsidRPr="00F9051F" w:rsidRDefault="00D10F06" w:rsidP="00D10F06">
            <w:pPr>
              <w:suppressAutoHyphens/>
              <w:rPr>
                <w:rFonts w:ascii="Calibri" w:eastAsia="Calibri" w:hAnsi="Calibri"/>
                <w:lang w:eastAsia="zh-CN"/>
              </w:rPr>
            </w:pPr>
            <w:r w:rsidRPr="00F9051F">
              <w:rPr>
                <w:rFonts w:ascii="Segoe UI Light" w:eastAsia="Calibri" w:hAnsi="Segoe UI Light" w:cs="Arial"/>
                <w:b/>
                <w:bCs/>
                <w:sz w:val="18"/>
                <w:szCs w:val="18"/>
                <w:lang w:eastAsia="zh-CN"/>
              </w:rPr>
              <w:t>Informe a ocorrência da DESONERAÇÃO da folha de pagamento. Lei 12844/2013.</w:t>
            </w:r>
          </w:p>
        </w:tc>
      </w:tr>
      <w:tr w:rsidR="00D10F06" w:rsidRPr="00F9051F" w:rsidTr="00D10F06">
        <w:trPr>
          <w:trHeight w:hRule="exact" w:val="316"/>
        </w:trPr>
        <w:tc>
          <w:tcPr>
            <w:tcW w:w="5253" w:type="dxa"/>
            <w:gridSpan w:val="2"/>
            <w:tcBorders>
              <w:top w:val="single" w:sz="4" w:space="0" w:color="000000"/>
              <w:left w:val="single" w:sz="4" w:space="0" w:color="000000"/>
            </w:tcBorders>
            <w:shd w:val="clear" w:color="auto" w:fill="auto"/>
            <w:vAlign w:val="center"/>
          </w:tcPr>
          <w:p w:rsidR="00D10F06" w:rsidRPr="00F9051F" w:rsidRDefault="00D10F06" w:rsidP="00D10F06">
            <w:pPr>
              <w:suppressAutoHyphens/>
              <w:rPr>
                <w:rFonts w:ascii="Segoe UI Light" w:eastAsia="Calibri" w:hAnsi="Segoe UI Light" w:cs="Arial"/>
                <w:color w:val="FFFFFF"/>
                <w:sz w:val="18"/>
                <w:szCs w:val="18"/>
                <w:lang w:eastAsia="zh-CN"/>
              </w:rPr>
            </w:pPr>
          </w:p>
        </w:tc>
        <w:tc>
          <w:tcPr>
            <w:tcW w:w="1115" w:type="dxa"/>
            <w:tcBorders>
              <w:top w:val="single" w:sz="4" w:space="0" w:color="000000"/>
              <w:left w:val="single" w:sz="4" w:space="0" w:color="000000"/>
            </w:tcBorders>
            <w:shd w:val="clear" w:color="auto" w:fill="auto"/>
            <w:vAlign w:val="center"/>
          </w:tcPr>
          <w:p w:rsidR="00D10F06" w:rsidRPr="00F9051F" w:rsidRDefault="00D10F06" w:rsidP="00D10F06">
            <w:pPr>
              <w:suppressAutoHyphens/>
              <w:rPr>
                <w:rFonts w:ascii="Segoe UI Light" w:eastAsia="Calibri" w:hAnsi="Segoe UI Light" w:cs="Arial"/>
                <w:color w:val="FFFFFF"/>
                <w:sz w:val="18"/>
                <w:szCs w:val="18"/>
                <w:lang w:eastAsia="zh-CN"/>
              </w:rPr>
            </w:pPr>
            <w:r w:rsidRPr="00F9051F">
              <w:rPr>
                <w:rFonts w:ascii="Segoe UI Light" w:eastAsia="Calibri" w:hAnsi="Segoe UI Light" w:cs="Arial"/>
                <w:color w:val="FFFFFF"/>
                <w:sz w:val="18"/>
                <w:szCs w:val="18"/>
                <w:lang w:eastAsia="zh-CN"/>
              </w:rPr>
              <w:t>XXXx</w:t>
            </w:r>
            <w:r w:rsidRPr="00F9051F">
              <w:rPr>
                <w:rFonts w:ascii="Segoe UI Light" w:eastAsia="Calibri" w:hAnsi="Segoe UI Light" w:cs="Arial"/>
                <w:b/>
                <w:bCs/>
                <w:sz w:val="18"/>
                <w:szCs w:val="18"/>
                <w:lang w:eastAsia="zh-CN"/>
              </w:rPr>
              <w:t>(X)</w:t>
            </w:r>
          </w:p>
        </w:tc>
        <w:tc>
          <w:tcPr>
            <w:tcW w:w="2846" w:type="dxa"/>
            <w:gridSpan w:val="2"/>
            <w:tcBorders>
              <w:left w:val="single" w:sz="4" w:space="0" w:color="000000"/>
              <w:right w:val="single" w:sz="4" w:space="0" w:color="000000"/>
            </w:tcBorders>
            <w:shd w:val="clear" w:color="auto" w:fill="auto"/>
            <w:vAlign w:val="center"/>
          </w:tcPr>
          <w:p w:rsidR="00D10F06" w:rsidRPr="00F9051F" w:rsidRDefault="00D10F06" w:rsidP="00D10F06">
            <w:pPr>
              <w:suppressAutoHyphens/>
              <w:rPr>
                <w:rFonts w:ascii="Calibri" w:eastAsia="Calibri" w:hAnsi="Calibri"/>
                <w:lang w:eastAsia="zh-CN"/>
              </w:rPr>
            </w:pPr>
            <w:r w:rsidRPr="00F9051F">
              <w:rPr>
                <w:rFonts w:ascii="Segoe UI Light" w:eastAsia="Calibri" w:hAnsi="Segoe UI Light" w:cs="Arial"/>
                <w:sz w:val="18"/>
                <w:szCs w:val="18"/>
                <w:lang w:eastAsia="zh-CN"/>
              </w:rPr>
              <w:t>SEM Desoneração.</w:t>
            </w:r>
          </w:p>
        </w:tc>
      </w:tr>
      <w:tr w:rsidR="00D10F06" w:rsidRPr="00F9051F" w:rsidTr="00D10F06">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D10F06" w:rsidRPr="00F9051F" w:rsidRDefault="00D10F06" w:rsidP="00D10F06">
            <w:pPr>
              <w:suppressAutoHyphens/>
              <w:rPr>
                <w:rFonts w:ascii="Calibri" w:eastAsia="Calibri" w:hAnsi="Calibri"/>
                <w:lang w:eastAsia="zh-CN"/>
              </w:rPr>
            </w:pPr>
            <w:r w:rsidRPr="00F9051F">
              <w:rPr>
                <w:rFonts w:ascii="Segoe UI Light" w:eastAsia="Calibri" w:hAnsi="Segoe UI Light" w:cs="Arial"/>
                <w:b/>
                <w:bCs/>
                <w:sz w:val="18"/>
                <w:szCs w:val="18"/>
                <w:lang w:eastAsia="zh-CN"/>
              </w:rPr>
              <w:t>COM Desoneração.</w:t>
            </w:r>
          </w:p>
        </w:tc>
      </w:tr>
      <w:tr w:rsidR="00D10F06" w:rsidRPr="00F9051F" w:rsidTr="00D10F06">
        <w:trPr>
          <w:trHeight w:hRule="exact" w:val="316"/>
        </w:trPr>
        <w:tc>
          <w:tcPr>
            <w:tcW w:w="4137" w:type="dxa"/>
            <w:shd w:val="clear" w:color="auto" w:fill="auto"/>
            <w:vAlign w:val="center"/>
          </w:tcPr>
          <w:p w:rsidR="00D10F06" w:rsidRPr="00F9051F" w:rsidRDefault="00D10F06" w:rsidP="00D10F06">
            <w:pPr>
              <w:suppressAutoHyphens/>
              <w:snapToGrid w:val="0"/>
              <w:jc w:val="center"/>
              <w:rPr>
                <w:rFonts w:ascii="Segoe UI Light" w:eastAsia="Calibri" w:hAnsi="Segoe UI Light" w:cs="Arial"/>
                <w:sz w:val="18"/>
                <w:szCs w:val="18"/>
                <w:lang w:eastAsia="zh-CN"/>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Intervalo de admissibilidade</w:t>
            </w:r>
          </w:p>
        </w:tc>
        <w:tc>
          <w:tcPr>
            <w:tcW w:w="1730" w:type="dxa"/>
            <w:tcBorders>
              <w:left w:val="single" w:sz="4" w:space="0" w:color="000000"/>
            </w:tcBorders>
            <w:shd w:val="clear" w:color="auto" w:fill="auto"/>
            <w:vAlign w:val="center"/>
          </w:tcPr>
          <w:p w:rsidR="00D10F06" w:rsidRPr="00F9051F" w:rsidRDefault="00D10F06" w:rsidP="00D10F06">
            <w:pPr>
              <w:suppressAutoHyphens/>
              <w:snapToGrid w:val="0"/>
              <w:jc w:val="center"/>
              <w:rPr>
                <w:rFonts w:ascii="Segoe UI Light" w:eastAsia="Calibri" w:hAnsi="Segoe UI Light" w:cs="Arial"/>
                <w:sz w:val="18"/>
                <w:szCs w:val="18"/>
                <w:lang w:eastAsia="zh-CN"/>
              </w:rPr>
            </w:pPr>
          </w:p>
        </w:tc>
      </w:tr>
      <w:tr w:rsidR="00D10F06" w:rsidRPr="00F9051F" w:rsidTr="00D10F06">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Item Componente   do BDI:</w:t>
            </w:r>
          </w:p>
        </w:tc>
        <w:tc>
          <w:tcPr>
            <w:tcW w:w="1116" w:type="dxa"/>
            <w:tcBorders>
              <w:left w:val="single" w:sz="4" w:space="0" w:color="000000"/>
            </w:tcBorders>
            <w:shd w:val="clear" w:color="auto" w:fill="CCFFCC"/>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1º Quartil:</w:t>
            </w:r>
          </w:p>
        </w:tc>
        <w:tc>
          <w:tcPr>
            <w:tcW w:w="1115" w:type="dxa"/>
            <w:tcBorders>
              <w:left w:val="single" w:sz="4" w:space="0" w:color="000000"/>
            </w:tcBorders>
            <w:shd w:val="clear" w:color="auto" w:fill="CCFFCC"/>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Médio:</w:t>
            </w:r>
          </w:p>
        </w:tc>
        <w:tc>
          <w:tcPr>
            <w:tcW w:w="1116" w:type="dxa"/>
            <w:tcBorders>
              <w:left w:val="single" w:sz="4" w:space="0" w:color="000000"/>
            </w:tcBorders>
            <w:shd w:val="clear" w:color="auto" w:fill="CCFFCC"/>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Valores Propostos:</w:t>
            </w:r>
          </w:p>
        </w:tc>
      </w:tr>
      <w:tr w:rsidR="00D10F06" w:rsidRPr="00F9051F" w:rsidTr="00D10F06">
        <w:trPr>
          <w:trHeight w:hRule="exact" w:val="316"/>
        </w:trPr>
        <w:tc>
          <w:tcPr>
            <w:tcW w:w="4137" w:type="dxa"/>
            <w:tcBorders>
              <w:left w:val="single" w:sz="4" w:space="0" w:color="000000"/>
              <w:bottom w:val="single" w:sz="4" w:space="0" w:color="000000"/>
            </w:tcBorders>
            <w:shd w:val="clear" w:color="auto" w:fill="CCFFCC"/>
            <w:vAlign w:val="center"/>
          </w:tcPr>
          <w:p w:rsidR="00D10F06" w:rsidRPr="00F9051F" w:rsidRDefault="00D10F06" w:rsidP="00D10F06">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A</w:t>
            </w:r>
            <w:r w:rsidRPr="00F9051F">
              <w:rPr>
                <w:rFonts w:ascii="Segoe UI Light" w:eastAsia="Calibri" w:hAnsi="Segoe UI Light" w:cs="Arial"/>
                <w:sz w:val="18"/>
                <w:szCs w:val="18"/>
                <w:lang w:eastAsia="zh-CN"/>
              </w:rPr>
              <w:t xml:space="preserve">dministração </w:t>
            </w:r>
            <w:r w:rsidRPr="00F9051F">
              <w:rPr>
                <w:rFonts w:ascii="Segoe UI Light" w:eastAsia="Calibri" w:hAnsi="Segoe UI Light" w:cs="Arial"/>
                <w:b/>
                <w:bCs/>
                <w:sz w:val="18"/>
                <w:szCs w:val="18"/>
                <w:lang w:eastAsia="zh-CN"/>
              </w:rPr>
              <w:t>C</w:t>
            </w:r>
            <w:r w:rsidRPr="00F9051F">
              <w:rPr>
                <w:rFonts w:ascii="Segoe UI Light" w:eastAsia="Calibri" w:hAnsi="Segoe UI Light" w:cs="Arial"/>
                <w:sz w:val="18"/>
                <w:szCs w:val="18"/>
                <w:lang w:eastAsia="zh-CN"/>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3,80%</w:t>
            </w:r>
          </w:p>
        </w:tc>
        <w:tc>
          <w:tcPr>
            <w:tcW w:w="1115" w:type="dxa"/>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4,01%</w:t>
            </w:r>
          </w:p>
        </w:tc>
        <w:tc>
          <w:tcPr>
            <w:tcW w:w="1116" w:type="dxa"/>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4,01%</w:t>
            </w:r>
          </w:p>
        </w:tc>
      </w:tr>
      <w:tr w:rsidR="00D10F06" w:rsidRPr="00F9051F" w:rsidTr="00D10F06">
        <w:trPr>
          <w:trHeight w:hRule="exact" w:val="316"/>
        </w:trPr>
        <w:tc>
          <w:tcPr>
            <w:tcW w:w="4137" w:type="dxa"/>
            <w:tcBorders>
              <w:left w:val="single" w:sz="4" w:space="0" w:color="000000"/>
              <w:bottom w:val="single" w:sz="4" w:space="0" w:color="000000"/>
            </w:tcBorders>
            <w:shd w:val="clear" w:color="auto" w:fill="CCFFCC"/>
            <w:vAlign w:val="center"/>
          </w:tcPr>
          <w:p w:rsidR="00D10F06" w:rsidRPr="00F9051F" w:rsidRDefault="00D10F06" w:rsidP="00D10F06">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S</w:t>
            </w:r>
            <w:r w:rsidRPr="00F9051F">
              <w:rPr>
                <w:rFonts w:ascii="Segoe UI Light" w:eastAsia="Calibri" w:hAnsi="Segoe UI Light" w:cs="Arial"/>
                <w:sz w:val="18"/>
                <w:szCs w:val="18"/>
                <w:lang w:eastAsia="zh-CN"/>
              </w:rPr>
              <w:t xml:space="preserve">eguro e </w:t>
            </w:r>
            <w:r w:rsidRPr="00F9051F">
              <w:rPr>
                <w:rFonts w:ascii="Segoe UI Light" w:eastAsia="Calibri" w:hAnsi="Segoe UI Light" w:cs="Arial"/>
                <w:b/>
                <w:bCs/>
                <w:sz w:val="18"/>
                <w:szCs w:val="18"/>
                <w:lang w:eastAsia="zh-CN"/>
              </w:rPr>
              <w:t>G</w:t>
            </w:r>
            <w:r w:rsidRPr="00F9051F">
              <w:rPr>
                <w:rFonts w:ascii="Segoe UI Light" w:eastAsia="Calibri" w:hAnsi="Segoe UI Light" w:cs="Arial"/>
                <w:sz w:val="18"/>
                <w:szCs w:val="18"/>
                <w:lang w:eastAsia="zh-CN"/>
              </w:rPr>
              <w:t>arantia</w:t>
            </w:r>
          </w:p>
        </w:tc>
        <w:tc>
          <w:tcPr>
            <w:tcW w:w="1116"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0,32%</w:t>
            </w:r>
          </w:p>
        </w:tc>
        <w:tc>
          <w:tcPr>
            <w:tcW w:w="1115"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0,40%</w:t>
            </w:r>
          </w:p>
        </w:tc>
        <w:tc>
          <w:tcPr>
            <w:tcW w:w="1116"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0,70%</w:t>
            </w:r>
          </w:p>
        </w:tc>
      </w:tr>
      <w:tr w:rsidR="00D10F06" w:rsidRPr="00F9051F" w:rsidTr="00D10F06">
        <w:trPr>
          <w:trHeight w:hRule="exact" w:val="316"/>
        </w:trPr>
        <w:tc>
          <w:tcPr>
            <w:tcW w:w="4137" w:type="dxa"/>
            <w:tcBorders>
              <w:left w:val="single" w:sz="4" w:space="0" w:color="000000"/>
              <w:bottom w:val="single" w:sz="4" w:space="0" w:color="000000"/>
            </w:tcBorders>
            <w:shd w:val="clear" w:color="auto" w:fill="CCFFCC"/>
            <w:vAlign w:val="center"/>
          </w:tcPr>
          <w:p w:rsidR="00D10F06" w:rsidRPr="00F9051F" w:rsidRDefault="00D10F06" w:rsidP="00D10F06">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R</w:t>
            </w:r>
            <w:r w:rsidRPr="00F9051F">
              <w:rPr>
                <w:rFonts w:ascii="Segoe UI Light" w:eastAsia="Calibri" w:hAnsi="Segoe UI Light" w:cs="Arial"/>
                <w:sz w:val="18"/>
                <w:szCs w:val="18"/>
                <w:lang w:eastAsia="zh-CN"/>
              </w:rPr>
              <w:t>isco</w:t>
            </w:r>
          </w:p>
        </w:tc>
        <w:tc>
          <w:tcPr>
            <w:tcW w:w="1116"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0,50%</w:t>
            </w:r>
          </w:p>
        </w:tc>
        <w:tc>
          <w:tcPr>
            <w:tcW w:w="1115"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0,56%</w:t>
            </w:r>
          </w:p>
        </w:tc>
        <w:tc>
          <w:tcPr>
            <w:tcW w:w="1116"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0,97%</w:t>
            </w:r>
          </w:p>
        </w:tc>
      </w:tr>
      <w:tr w:rsidR="00D10F06" w:rsidRPr="00F9051F" w:rsidTr="00D10F06">
        <w:trPr>
          <w:trHeight w:hRule="exact" w:val="316"/>
        </w:trPr>
        <w:tc>
          <w:tcPr>
            <w:tcW w:w="4137" w:type="dxa"/>
            <w:tcBorders>
              <w:left w:val="single" w:sz="4" w:space="0" w:color="000000"/>
              <w:bottom w:val="single" w:sz="4" w:space="0" w:color="000000"/>
            </w:tcBorders>
            <w:shd w:val="clear" w:color="auto" w:fill="CCFFCC"/>
            <w:vAlign w:val="center"/>
          </w:tcPr>
          <w:p w:rsidR="00D10F06" w:rsidRPr="00F9051F" w:rsidRDefault="00D10F06" w:rsidP="00D10F06">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D</w:t>
            </w:r>
            <w:r w:rsidRPr="00F9051F">
              <w:rPr>
                <w:rFonts w:ascii="Segoe UI Light" w:eastAsia="Calibri" w:hAnsi="Segoe UI Light" w:cs="Arial"/>
                <w:sz w:val="18"/>
                <w:szCs w:val="18"/>
                <w:lang w:eastAsia="zh-CN"/>
              </w:rPr>
              <w:t xml:space="preserve">espesas </w:t>
            </w:r>
            <w:r w:rsidRPr="00F9051F">
              <w:rPr>
                <w:rFonts w:ascii="Segoe UI Light" w:eastAsia="Calibri" w:hAnsi="Segoe UI Light" w:cs="Arial"/>
                <w:b/>
                <w:bCs/>
                <w:sz w:val="18"/>
                <w:szCs w:val="18"/>
                <w:lang w:eastAsia="zh-CN"/>
              </w:rPr>
              <w:t>F</w:t>
            </w:r>
            <w:r w:rsidRPr="00F9051F">
              <w:rPr>
                <w:rFonts w:ascii="Segoe UI Light" w:eastAsia="Calibri" w:hAnsi="Segoe UI Light" w:cs="Arial"/>
                <w:sz w:val="18"/>
                <w:szCs w:val="18"/>
                <w:lang w:eastAsia="zh-CN"/>
              </w:rPr>
              <w:t>inanceiras</w:t>
            </w:r>
          </w:p>
        </w:tc>
        <w:tc>
          <w:tcPr>
            <w:tcW w:w="1116"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1,02%</w:t>
            </w:r>
          </w:p>
        </w:tc>
        <w:tc>
          <w:tcPr>
            <w:tcW w:w="1115"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1,11%</w:t>
            </w:r>
          </w:p>
        </w:tc>
        <w:tc>
          <w:tcPr>
            <w:tcW w:w="1116"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1,15%</w:t>
            </w:r>
          </w:p>
        </w:tc>
      </w:tr>
      <w:tr w:rsidR="00D10F06" w:rsidRPr="00F9051F" w:rsidTr="00D10F06">
        <w:trPr>
          <w:trHeight w:hRule="exact" w:val="316"/>
        </w:trPr>
        <w:tc>
          <w:tcPr>
            <w:tcW w:w="4137" w:type="dxa"/>
            <w:tcBorders>
              <w:left w:val="single" w:sz="4" w:space="0" w:color="000000"/>
              <w:bottom w:val="single" w:sz="4" w:space="0" w:color="000000"/>
            </w:tcBorders>
            <w:shd w:val="clear" w:color="auto" w:fill="CCFFCC"/>
            <w:vAlign w:val="center"/>
          </w:tcPr>
          <w:p w:rsidR="00D10F06" w:rsidRPr="00F9051F" w:rsidRDefault="00D10F06" w:rsidP="00D10F06">
            <w:pPr>
              <w:suppressAutoHyphens/>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L</w:t>
            </w:r>
            <w:r w:rsidRPr="00F9051F">
              <w:rPr>
                <w:rFonts w:ascii="Segoe UI Light" w:eastAsia="Calibri" w:hAnsi="Segoe UI Light" w:cs="Arial"/>
                <w:sz w:val="18"/>
                <w:szCs w:val="18"/>
                <w:lang w:eastAsia="zh-CN"/>
              </w:rPr>
              <w:t>ucro</w:t>
            </w:r>
          </w:p>
        </w:tc>
        <w:tc>
          <w:tcPr>
            <w:tcW w:w="1116"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6,64%</w:t>
            </w:r>
          </w:p>
        </w:tc>
        <w:tc>
          <w:tcPr>
            <w:tcW w:w="1115"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7,30%</w:t>
            </w:r>
          </w:p>
        </w:tc>
        <w:tc>
          <w:tcPr>
            <w:tcW w:w="1116" w:type="dxa"/>
            <w:tcBorders>
              <w:left w:val="single" w:sz="4" w:space="0" w:color="000000"/>
              <w:bottom w:val="single" w:sz="4" w:space="0" w:color="000000"/>
            </w:tcBorders>
            <w:shd w:val="clear" w:color="auto" w:fill="auto"/>
            <w:vAlign w:val="center"/>
          </w:tcPr>
          <w:p w:rsidR="00D10F06" w:rsidRPr="00F9051F" w:rsidRDefault="00D10F06" w:rsidP="00D10F06">
            <w:pPr>
              <w:suppressAutoHyphens/>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8,00%</w:t>
            </w:r>
          </w:p>
        </w:tc>
      </w:tr>
      <w:tr w:rsidR="00D10F06" w:rsidRPr="00F9051F" w:rsidTr="00D10F06">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D10F06" w:rsidRPr="00F9051F" w:rsidRDefault="00D10F06" w:rsidP="00D10F06">
            <w:pPr>
              <w:suppressAutoHyphens/>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I1:</w:t>
            </w:r>
            <w:r w:rsidRPr="00F9051F">
              <w:rPr>
                <w:rFonts w:ascii="Segoe UI Light" w:eastAsia="Calibri" w:hAnsi="Segoe UI Light" w:cs="Arial"/>
                <w:sz w:val="18"/>
                <w:szCs w:val="18"/>
                <w:lang w:eastAsia="zh-CN"/>
              </w:rPr>
              <w:t xml:space="preserve"> PIS e COFINS</w:t>
            </w:r>
          </w:p>
        </w:tc>
        <w:tc>
          <w:tcPr>
            <w:tcW w:w="1730" w:type="dxa"/>
            <w:tcBorders>
              <w:left w:val="single" w:sz="4" w:space="0" w:color="000000"/>
              <w:right w:val="single" w:sz="4" w:space="0" w:color="000000"/>
            </w:tcBorders>
            <w:shd w:val="clear" w:color="auto" w:fill="FFFFCC"/>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3,65%</w:t>
            </w:r>
          </w:p>
        </w:tc>
      </w:tr>
      <w:tr w:rsidR="00D10F06" w:rsidRPr="00F9051F" w:rsidTr="00D10F06">
        <w:trPr>
          <w:trHeight w:hRule="exact" w:val="316"/>
        </w:trPr>
        <w:tc>
          <w:tcPr>
            <w:tcW w:w="7484" w:type="dxa"/>
            <w:gridSpan w:val="4"/>
            <w:tcBorders>
              <w:top w:val="single" w:sz="4" w:space="0" w:color="000000"/>
              <w:left w:val="single" w:sz="4" w:space="0" w:color="000000"/>
            </w:tcBorders>
            <w:shd w:val="clear" w:color="auto" w:fill="CCFFCC"/>
            <w:vAlign w:val="center"/>
          </w:tcPr>
          <w:p w:rsidR="00D10F06" w:rsidRPr="00F9051F" w:rsidRDefault="00D10F06" w:rsidP="00D10F06">
            <w:pPr>
              <w:suppressAutoHyphens/>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I2:</w:t>
            </w:r>
            <w:r w:rsidRPr="00F9051F">
              <w:rPr>
                <w:rFonts w:ascii="Segoe UI Light" w:eastAsia="Calibri" w:hAnsi="Segoe UI Light" w:cs="Arial"/>
                <w:sz w:val="18"/>
                <w:szCs w:val="18"/>
                <w:lang w:eastAsia="zh-CN"/>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3,00%</w:t>
            </w:r>
          </w:p>
        </w:tc>
      </w:tr>
      <w:tr w:rsidR="00D10F06" w:rsidRPr="00F9051F" w:rsidTr="00D10F06">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D10F06" w:rsidRPr="00F9051F" w:rsidRDefault="00D10F06" w:rsidP="00D10F06">
            <w:pPr>
              <w:suppressAutoHyphens/>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2,00%</w:t>
            </w:r>
          </w:p>
        </w:tc>
      </w:tr>
      <w:tr w:rsidR="00D10F06" w:rsidRPr="00F9051F" w:rsidTr="00D10F06">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rPr>
                <w:rFonts w:ascii="Segoe UI Light" w:eastAsia="Calibri" w:hAnsi="Segoe UI Light" w:cs="Arial"/>
                <w:b/>
                <w:sz w:val="18"/>
                <w:szCs w:val="18"/>
                <w:lang w:eastAsia="zh-CN"/>
              </w:rPr>
            </w:pPr>
            <w:r w:rsidRPr="00F9051F">
              <w:rPr>
                <w:rFonts w:ascii="Segoe UI Light" w:eastAsia="Calibri" w:hAnsi="Segoe UI Light" w:cs="Arial"/>
                <w:b/>
                <w:sz w:val="18"/>
                <w:szCs w:val="18"/>
                <w:lang w:eastAsia="zh-CN"/>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F06" w:rsidRPr="00F9051F" w:rsidRDefault="00D10F06" w:rsidP="00D10F06">
            <w:pPr>
              <w:suppressAutoHyphens/>
              <w:jc w:val="center"/>
              <w:rPr>
                <w:rFonts w:ascii="Calibri" w:eastAsia="Calibri" w:hAnsi="Calibri"/>
                <w:b/>
                <w:lang w:eastAsia="zh-CN"/>
              </w:rPr>
            </w:pPr>
            <w:r w:rsidRPr="00F9051F">
              <w:rPr>
                <w:rFonts w:ascii="Segoe UI Light" w:eastAsia="Calibri" w:hAnsi="Segoe UI Light" w:cs="Arial"/>
                <w:b/>
                <w:sz w:val="18"/>
                <w:szCs w:val="18"/>
                <w:lang w:eastAsia="zh-CN"/>
              </w:rPr>
              <w:t>23,67%</w:t>
            </w:r>
          </w:p>
        </w:tc>
      </w:tr>
      <w:tr w:rsidR="00D10F06" w:rsidRPr="00F9051F" w:rsidTr="00D10F06">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D10F06" w:rsidRPr="00F9051F" w:rsidRDefault="00D10F06" w:rsidP="00D10F06">
            <w:pPr>
              <w:suppressAutoHyphens/>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F06" w:rsidRPr="00F9051F" w:rsidRDefault="00D10F06" w:rsidP="00D10F06">
            <w:pPr>
              <w:suppressAutoHyphens/>
              <w:jc w:val="center"/>
              <w:rPr>
                <w:rFonts w:ascii="Calibri" w:eastAsia="Calibri" w:hAnsi="Calibri"/>
                <w:lang w:eastAsia="zh-CN"/>
              </w:rPr>
            </w:pPr>
            <w:r w:rsidRPr="00F9051F">
              <w:rPr>
                <w:rFonts w:ascii="Segoe UI Light" w:eastAsia="Calibri" w:hAnsi="Segoe UI Light" w:cs="Arial"/>
                <w:b/>
                <w:bCs/>
                <w:sz w:val="18"/>
                <w:szCs w:val="18"/>
                <w:lang w:eastAsia="zh-CN"/>
              </w:rPr>
              <w:t>26,38%</w:t>
            </w:r>
          </w:p>
        </w:tc>
      </w:tr>
      <w:tr w:rsidR="00D10F06" w:rsidRPr="00F9051F" w:rsidTr="00D10F06">
        <w:trPr>
          <w:trHeight w:hRule="exact" w:val="632"/>
        </w:trPr>
        <w:tc>
          <w:tcPr>
            <w:tcW w:w="9214" w:type="dxa"/>
            <w:gridSpan w:val="5"/>
            <w:shd w:val="clear" w:color="auto" w:fill="auto"/>
            <w:vAlign w:val="center"/>
          </w:tcPr>
          <w:p w:rsidR="00D10F06" w:rsidRPr="00F9051F" w:rsidRDefault="00D10F06" w:rsidP="00D10F06">
            <w:pPr>
              <w:suppressAutoHyphens/>
              <w:jc w:val="both"/>
              <w:rPr>
                <w:rFonts w:ascii="Calibri" w:eastAsia="Calibri" w:hAnsi="Calibri"/>
                <w:lang w:eastAsia="zh-CN"/>
              </w:rPr>
            </w:pPr>
            <w:r w:rsidRPr="00F9051F">
              <w:rPr>
                <w:rFonts w:ascii="Segoe UI Light" w:eastAsia="Calibri" w:hAnsi="Segoe UI Light" w:cs="Arial"/>
                <w:sz w:val="18"/>
                <w:szCs w:val="18"/>
                <w:lang w:eastAsia="zh-CN"/>
              </w:rPr>
              <w:t>Declaramos que esta planilha foi elaborada conforme equação para cálculo do percentual do BDI recomendada pelo Acórdão 2622/2013 - TCU, representada pela fórmula abaixo.</w:t>
            </w:r>
          </w:p>
        </w:tc>
      </w:tr>
      <w:tr w:rsidR="00D10F06" w:rsidRPr="00F9051F" w:rsidTr="00D10F06">
        <w:trPr>
          <w:trHeight w:hRule="exact" w:val="630"/>
        </w:trPr>
        <w:tc>
          <w:tcPr>
            <w:tcW w:w="9214" w:type="dxa"/>
            <w:gridSpan w:val="5"/>
            <w:shd w:val="clear" w:color="auto" w:fill="auto"/>
            <w:vAlign w:val="center"/>
          </w:tcPr>
          <w:p w:rsidR="00D10F06" w:rsidRPr="00F9051F" w:rsidRDefault="00D10F06" w:rsidP="00D10F06">
            <w:pPr>
              <w:suppressAutoHyphens/>
              <w:rPr>
                <w:rFonts w:ascii="Calibri" w:eastAsia="Calibri" w:hAnsi="Calibri"/>
                <w:lang w:eastAsia="zh-CN"/>
              </w:rPr>
            </w:pPr>
            <w:r w:rsidRPr="00F9051F">
              <w:rPr>
                <w:rFonts w:ascii="Segoe UI Light" w:eastAsia="Calibri" w:hAnsi="Segoe UI Light" w:cs="Arial"/>
                <w:sz w:val="18"/>
                <w:szCs w:val="18"/>
                <w:lang w:eastAsia="zh-CN"/>
              </w:rPr>
              <w:t>BDI - SEM Desoneração = [(1+AC+S+G+R)X(1+DF)X(1+L)/(1-I1-I2)]-1</w:t>
            </w:r>
          </w:p>
        </w:tc>
      </w:tr>
      <w:tr w:rsidR="00D10F06" w:rsidRPr="00F9051F" w:rsidTr="00D10F06">
        <w:trPr>
          <w:trHeight w:hRule="exact" w:val="299"/>
        </w:trPr>
        <w:tc>
          <w:tcPr>
            <w:tcW w:w="9214" w:type="dxa"/>
            <w:gridSpan w:val="5"/>
            <w:shd w:val="clear" w:color="auto" w:fill="auto"/>
            <w:vAlign w:val="center"/>
          </w:tcPr>
          <w:p w:rsidR="00D10F06" w:rsidRPr="00F9051F" w:rsidRDefault="00D10F06" w:rsidP="00D10F06">
            <w:pPr>
              <w:suppressAutoHyphens/>
              <w:rPr>
                <w:rFonts w:ascii="Calibri" w:eastAsia="Calibri" w:hAnsi="Calibri"/>
                <w:lang w:eastAsia="zh-CN"/>
              </w:rPr>
            </w:pPr>
            <w:r w:rsidRPr="00F9051F">
              <w:rPr>
                <w:rFonts w:ascii="Segoe UI Light" w:eastAsia="Calibri" w:hAnsi="Segoe UI Light" w:cs="Arial"/>
                <w:b/>
                <w:bCs/>
                <w:sz w:val="18"/>
                <w:szCs w:val="18"/>
                <w:lang w:eastAsia="zh-CN"/>
              </w:rPr>
              <w:t>BDI - COM Desoneração = [(1+AC+S+G+R)X(1+DF)X(1+L)/(1-I1-I2-I3)]-1</w:t>
            </w:r>
          </w:p>
        </w:tc>
      </w:tr>
    </w:tbl>
    <w:p w:rsidR="00D10F06" w:rsidRDefault="00D10F0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lastRenderedPageBreak/>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2311A" w:rsidRP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02311A" w:rsidRDefault="00D10F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A6354E">
        <w:rPr>
          <w:rFonts w:ascii="Book Antiqua" w:eastAsia="Calibri" w:hAnsi="Book Antiqua" w:cs="Arial"/>
          <w:bCs/>
          <w:sz w:val="22"/>
          <w:szCs w:val="22"/>
          <w:lang w:val="pt-BR"/>
        </w:rPr>
        <w:t xml:space="preserve">5.1.3.1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p>
    <w:p w:rsidR="00D10F06" w:rsidRDefault="00D10F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D10F06" w:rsidRDefault="00D10F06" w:rsidP="00D10F06">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lang w:val="pt-BR"/>
        </w:rPr>
        <w:t xml:space="preserve">5.1.3.2 </w:t>
      </w:r>
      <w:r w:rsidRPr="00A6354E">
        <w:rPr>
          <w:rFonts w:ascii="Book Antiqua" w:hAnsi="Book Antiqua"/>
          <w:i/>
          <w:sz w:val="22"/>
          <w:szCs w:val="22"/>
          <w:lang w:val="pt-BR"/>
        </w:rPr>
        <w:t>Comprovação de capacitação técnico-operacional:</w:t>
      </w:r>
      <w:r w:rsidRPr="00A6354E">
        <w:rPr>
          <w:rFonts w:ascii="Book Antiqua" w:hAnsi="Book Antiqua"/>
          <w:sz w:val="22"/>
          <w:szCs w:val="22"/>
          <w:lang w:val="pt-BR"/>
        </w:rPr>
        <w:t xml:space="preserve"> </w:t>
      </w:r>
      <w:r w:rsidRPr="00D35642">
        <w:rPr>
          <w:rFonts w:ascii="Book Antiqua" w:hAnsi="Book Antiqua"/>
          <w:sz w:val="22"/>
          <w:szCs w:val="22"/>
          <w:lang w:val="pt-BR"/>
        </w:rPr>
        <w:t xml:space="preserve">A empresa licitante deverá apresentar </w:t>
      </w:r>
      <w:r w:rsidRPr="00A6354E">
        <w:rPr>
          <w:rFonts w:ascii="Book Antiqua" w:hAnsi="Book Antiqua"/>
          <w:sz w:val="22"/>
          <w:szCs w:val="22"/>
          <w:lang w:val="pt-BR"/>
        </w:rPr>
        <w:t xml:space="preserve">ATESTADO(s) ou </w:t>
      </w:r>
      <w:proofErr w:type="gramStart"/>
      <w:r w:rsidRPr="00A6354E">
        <w:rPr>
          <w:rFonts w:ascii="Book Antiqua" w:hAnsi="Book Antiqua"/>
          <w:sz w:val="22"/>
          <w:szCs w:val="22"/>
          <w:lang w:val="pt-BR"/>
        </w:rPr>
        <w:t>CERTIDÃO(</w:t>
      </w:r>
      <w:proofErr w:type="gramEnd"/>
      <w:r w:rsidRPr="00A6354E">
        <w:rPr>
          <w:rFonts w:ascii="Book Antiqua" w:hAnsi="Book Antiqua"/>
          <w:sz w:val="22"/>
          <w:szCs w:val="22"/>
          <w:lang w:val="pt-BR"/>
        </w:rPr>
        <w:t>ões)</w:t>
      </w:r>
      <w:r>
        <w:rPr>
          <w:rFonts w:ascii="Book Antiqua" w:hAnsi="Book Antiqua"/>
          <w:sz w:val="22"/>
          <w:szCs w:val="22"/>
          <w:lang w:val="pt-BR"/>
        </w:rPr>
        <w:t xml:space="preserve"> fornecido(s) por pessoa jurídica de direito público ou privado,</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Pr="001C4D3A">
        <w:rPr>
          <w:rFonts w:ascii="Book Antiqua" w:hAnsi="Book Antiqua"/>
          <w:sz w:val="22"/>
          <w:szCs w:val="22"/>
        </w:rPr>
        <w:t>obedecendo às etapas de obra de maior relevância técnica e financeira, conforme descrito a</w:t>
      </w:r>
      <w:r>
        <w:rPr>
          <w:rFonts w:ascii="Book Antiqua" w:hAnsi="Book Antiqua"/>
          <w:sz w:val="22"/>
          <w:szCs w:val="22"/>
        </w:rPr>
        <w:t xml:space="preserve"> seguir</w:t>
      </w:r>
      <w:r w:rsidRPr="001C4D3A">
        <w:rPr>
          <w:rFonts w:ascii="Book Antiqua" w:hAnsi="Book Antiqua"/>
          <w:sz w:val="22"/>
          <w:szCs w:val="22"/>
        </w:rPr>
        <w:t>:</w:t>
      </w:r>
    </w:p>
    <w:p w:rsidR="004C295E" w:rsidRDefault="004C295E" w:rsidP="00D10F06">
      <w:pPr>
        <w:autoSpaceDE w:val="0"/>
        <w:autoSpaceDN w:val="0"/>
        <w:adjustRightInd w:val="0"/>
        <w:ind w:right="1"/>
        <w:jc w:val="both"/>
        <w:rPr>
          <w:rFonts w:ascii="Book Antiqua" w:hAnsi="Book Antiqua"/>
          <w:sz w:val="22"/>
          <w:szCs w:val="22"/>
        </w:rPr>
      </w:pPr>
    </w:p>
    <w:p w:rsidR="004C295E" w:rsidRPr="004C295E" w:rsidRDefault="004C295E" w:rsidP="00D10F06">
      <w:pPr>
        <w:autoSpaceDE w:val="0"/>
        <w:autoSpaceDN w:val="0"/>
        <w:adjustRightInd w:val="0"/>
        <w:ind w:right="1"/>
        <w:jc w:val="both"/>
        <w:rPr>
          <w:rFonts w:ascii="Book Antiqua" w:hAnsi="Book Antiqua"/>
          <w:i/>
          <w:color w:val="000000" w:themeColor="text1"/>
          <w:sz w:val="22"/>
          <w:szCs w:val="22"/>
          <w:lang w:val="pt-BR"/>
        </w:rPr>
      </w:pPr>
      <w:r w:rsidRPr="004C295E">
        <w:rPr>
          <w:rFonts w:ascii="Book Antiqua" w:hAnsi="Book Antiqua"/>
          <w:i/>
          <w:sz w:val="22"/>
          <w:szCs w:val="22"/>
        </w:rPr>
        <w:t>Quantidades de Acervo Técnico:</w:t>
      </w:r>
    </w:p>
    <w:p w:rsidR="00D10F06" w:rsidRPr="008613DA" w:rsidRDefault="00D10F06" w:rsidP="00D10F06">
      <w:pPr>
        <w:autoSpaceDE w:val="0"/>
        <w:autoSpaceDN w:val="0"/>
        <w:adjustRightInd w:val="0"/>
        <w:ind w:right="1"/>
        <w:jc w:val="both"/>
        <w:rPr>
          <w:rFonts w:ascii="Book Antiqua" w:hAnsi="Book Antiqua"/>
          <w:color w:val="000000" w:themeColor="text1"/>
          <w:sz w:val="22"/>
          <w:szCs w:val="22"/>
          <w:lang w:val="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3685"/>
      </w:tblGrid>
      <w:tr w:rsidR="00D10F06" w:rsidRPr="008613DA" w:rsidTr="00D10F06">
        <w:tc>
          <w:tcPr>
            <w:tcW w:w="6521" w:type="dxa"/>
            <w:shd w:val="clear" w:color="auto" w:fill="F2F2F2"/>
          </w:tcPr>
          <w:p w:rsidR="00D10F06" w:rsidRPr="008613DA" w:rsidRDefault="00D10F06" w:rsidP="00D10F06">
            <w:pPr>
              <w:autoSpaceDE w:val="0"/>
              <w:autoSpaceDN w:val="0"/>
              <w:adjustRightInd w:val="0"/>
              <w:ind w:right="-568"/>
              <w:rPr>
                <w:rFonts w:ascii="Book Antiqua" w:hAnsi="Book Antiqua"/>
                <w:b/>
              </w:rPr>
            </w:pPr>
            <w:r w:rsidRPr="008613DA">
              <w:rPr>
                <w:rFonts w:ascii="Book Antiqua" w:hAnsi="Book Antiqua"/>
                <w:b/>
              </w:rPr>
              <w:t>DESCRIÇÃO DOS SERVIÇOS</w:t>
            </w:r>
          </w:p>
        </w:tc>
        <w:tc>
          <w:tcPr>
            <w:tcW w:w="3685" w:type="dxa"/>
            <w:shd w:val="clear" w:color="auto" w:fill="F2F2F2"/>
          </w:tcPr>
          <w:p w:rsidR="00D10F06" w:rsidRPr="008613DA" w:rsidRDefault="00D10F06" w:rsidP="00D10F06">
            <w:pPr>
              <w:autoSpaceDE w:val="0"/>
              <w:autoSpaceDN w:val="0"/>
              <w:adjustRightInd w:val="0"/>
              <w:ind w:right="-568"/>
              <w:rPr>
                <w:rFonts w:ascii="Book Antiqua" w:hAnsi="Book Antiqua"/>
                <w:b/>
              </w:rPr>
            </w:pPr>
            <w:r w:rsidRPr="008613DA">
              <w:rPr>
                <w:rFonts w:ascii="Book Antiqua" w:hAnsi="Book Antiqua"/>
                <w:b/>
              </w:rPr>
              <w:t>QUANTIDADES RELEVANTES</w:t>
            </w:r>
          </w:p>
        </w:tc>
      </w:tr>
      <w:tr w:rsidR="00D10F06" w:rsidRPr="008613DA" w:rsidTr="00D10F06">
        <w:trPr>
          <w:trHeight w:val="300"/>
        </w:trPr>
        <w:tc>
          <w:tcPr>
            <w:tcW w:w="6521" w:type="dxa"/>
            <w:noWrap/>
            <w:hideMark/>
          </w:tcPr>
          <w:p w:rsidR="00D10F06" w:rsidRPr="00D10F06" w:rsidRDefault="00D10F06" w:rsidP="00D10F06">
            <w:pPr>
              <w:jc w:val="both"/>
              <w:rPr>
                <w:rFonts w:ascii="Book Antiqua" w:hAnsi="Book Antiqua"/>
                <w:bCs/>
                <w:sz w:val="22"/>
                <w:szCs w:val="22"/>
                <w:lang w:eastAsia="pt-BR"/>
              </w:rPr>
            </w:pPr>
            <w:r>
              <w:rPr>
                <w:rFonts w:ascii="Book Antiqua" w:hAnsi="Book Antiqua"/>
                <w:bCs/>
                <w:sz w:val="22"/>
                <w:szCs w:val="22"/>
                <w:lang w:eastAsia="pt-BR"/>
              </w:rPr>
              <w:t>M²</w:t>
            </w:r>
          </w:p>
          <w:p w:rsidR="00D10F06" w:rsidRPr="006C68AC" w:rsidRDefault="00D10F06" w:rsidP="00D10F06">
            <w:pPr>
              <w:jc w:val="both"/>
              <w:rPr>
                <w:rFonts w:ascii="Book Antiqua" w:hAnsi="Book Antiqua"/>
                <w:i/>
              </w:rPr>
            </w:pPr>
            <w:r w:rsidRPr="00D10F06">
              <w:rPr>
                <w:rFonts w:ascii="Book Antiqua" w:eastAsia="Calibri" w:hAnsi="Book Antiqua" w:cs="Arial"/>
                <w:sz w:val="22"/>
                <w:szCs w:val="22"/>
                <w:lang w:eastAsia="zh-CN"/>
              </w:rPr>
              <w:t>Execução de pavimentação articulada com pedra natural (paralelepípedo), compactadas com rolo, sem fornecimento dos paralelepípedos. Com material de uso individual e mão de obra.</w:t>
            </w:r>
          </w:p>
        </w:tc>
        <w:tc>
          <w:tcPr>
            <w:tcW w:w="3685" w:type="dxa"/>
            <w:vAlign w:val="center"/>
          </w:tcPr>
          <w:p w:rsidR="00D10F06" w:rsidRPr="008613DA" w:rsidRDefault="00D10F06" w:rsidP="00D10F06">
            <w:pPr>
              <w:ind w:left="317" w:right="1440"/>
              <w:jc w:val="center"/>
              <w:rPr>
                <w:rFonts w:ascii="Book Antiqua" w:hAnsi="Book Antiqua"/>
                <w:color w:val="000000"/>
                <w:lang w:val="pt-BR" w:eastAsia="pt-BR"/>
              </w:rPr>
            </w:pPr>
            <w:r>
              <w:rPr>
                <w:rFonts w:ascii="Book Antiqua" w:hAnsi="Book Antiqua"/>
                <w:color w:val="000000"/>
                <w:lang w:val="pt-BR" w:eastAsia="pt-BR"/>
              </w:rPr>
              <w:t xml:space="preserve">                  57m²</w:t>
            </w:r>
          </w:p>
        </w:tc>
      </w:tr>
    </w:tbl>
    <w:p w:rsidR="00D10F06" w:rsidRDefault="00D10F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4C295E" w:rsidRPr="001F4AA3" w:rsidRDefault="004C295E" w:rsidP="004C295E">
      <w:pPr>
        <w:autoSpaceDE w:val="0"/>
        <w:autoSpaceDN w:val="0"/>
        <w:adjustRightInd w:val="0"/>
        <w:ind w:right="1"/>
        <w:jc w:val="both"/>
        <w:rPr>
          <w:rFonts w:ascii="Book Antiqua" w:hAnsi="Book Antiqua"/>
          <w:sz w:val="22"/>
          <w:szCs w:val="22"/>
          <w:lang w:val="pt-BR"/>
        </w:rPr>
      </w:pPr>
      <w:r w:rsidRPr="001F4AA3">
        <w:rPr>
          <w:rFonts w:ascii="Book Antiqua" w:eastAsia="Calibri" w:hAnsi="Book Antiqua" w:cs="Arial"/>
          <w:bCs/>
          <w:sz w:val="22"/>
          <w:szCs w:val="22"/>
          <w:lang w:val="pt-BR"/>
        </w:rPr>
        <w:t>5.1.3.3</w:t>
      </w:r>
      <w:r w:rsidRPr="001F4AA3">
        <w:rPr>
          <w:rFonts w:ascii="Book Antiqua" w:hAnsi="Book Antiqua"/>
          <w:sz w:val="22"/>
          <w:szCs w:val="22"/>
          <w:lang w:val="pt-BR"/>
        </w:rPr>
        <w:t xml:space="preserve"> A proponente deverá comprovar que possui em seu quadro, na data prevista para a abertura desta licitação, profissional de nível superior, com habilitação específica em Engenharia Civil ou Arquitetura, para acompanhamento técnico</w:t>
      </w:r>
      <w:r>
        <w:rPr>
          <w:rFonts w:ascii="Book Antiqua" w:hAnsi="Book Antiqua"/>
          <w:sz w:val="22"/>
          <w:szCs w:val="22"/>
          <w:lang w:val="pt-BR"/>
        </w:rPr>
        <w:t xml:space="preserve"> na execução dos serviços contratados, com emissão de Anotação de Responsabilidade Técnica (ART), </w:t>
      </w:r>
      <w:r w:rsidRPr="001F4AA3">
        <w:rPr>
          <w:rFonts w:ascii="Book Antiqua" w:hAnsi="Book Antiqua"/>
          <w:sz w:val="22"/>
          <w:szCs w:val="22"/>
          <w:lang w:val="pt-BR"/>
        </w:rPr>
        <w:t xml:space="preserve">sendo que a comprovação do vínculo com o profissional se dará da seguinte forma: </w:t>
      </w:r>
    </w:p>
    <w:p w:rsidR="004C295E" w:rsidRPr="001F4AA3" w:rsidRDefault="004C295E" w:rsidP="004C295E">
      <w:pPr>
        <w:autoSpaceDE w:val="0"/>
        <w:autoSpaceDN w:val="0"/>
        <w:adjustRightInd w:val="0"/>
        <w:ind w:right="1"/>
        <w:jc w:val="both"/>
        <w:rPr>
          <w:rFonts w:ascii="Book Antiqua" w:hAnsi="Book Antiqua"/>
          <w:sz w:val="22"/>
          <w:szCs w:val="22"/>
          <w:lang w:val="pt-BR"/>
        </w:rPr>
      </w:pPr>
    </w:p>
    <w:p w:rsidR="004C295E" w:rsidRPr="001F4AA3" w:rsidRDefault="004C295E" w:rsidP="004C295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F4AA3">
        <w:rPr>
          <w:rFonts w:ascii="Book Antiqua" w:hAnsi="Book Antiqua" w:cs="Arial"/>
          <w:b/>
          <w:sz w:val="22"/>
          <w:szCs w:val="22"/>
          <w:shd w:val="clear" w:color="auto" w:fill="FFFFFF"/>
          <w:lang w:val="pt-BR"/>
        </w:rPr>
        <w:t>a)</w:t>
      </w:r>
      <w:r w:rsidRPr="001F4AA3">
        <w:rPr>
          <w:rFonts w:ascii="Book Antiqua" w:hAnsi="Book Antiqua" w:cs="Arial"/>
          <w:sz w:val="22"/>
          <w:szCs w:val="22"/>
          <w:shd w:val="clear" w:color="auto" w:fill="FFFFFF"/>
          <w:lang w:val="pt-BR"/>
        </w:rPr>
        <w:t xml:space="preserve"> Mediante apresentação de cópia autenticada da Carteira Profissional de Trabalho (CTPS);</w:t>
      </w:r>
      <w:r w:rsidRPr="001F4AA3">
        <w:rPr>
          <w:rFonts w:ascii="Book Antiqua" w:hAnsi="Book Antiqua" w:cs="Arial"/>
          <w:b/>
          <w:sz w:val="22"/>
          <w:szCs w:val="22"/>
          <w:shd w:val="clear" w:color="auto" w:fill="FFFFFF"/>
          <w:lang w:val="pt-BR"/>
        </w:rPr>
        <w:t xml:space="preserve"> </w:t>
      </w:r>
    </w:p>
    <w:p w:rsidR="004C295E" w:rsidRPr="001F4AA3" w:rsidRDefault="004C295E" w:rsidP="004C295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1F4AA3">
        <w:rPr>
          <w:rFonts w:ascii="Book Antiqua" w:hAnsi="Book Antiqua" w:cs="Arial"/>
          <w:b/>
          <w:sz w:val="22"/>
          <w:szCs w:val="22"/>
          <w:shd w:val="clear" w:color="auto" w:fill="FFFFFF"/>
          <w:lang w:val="pt-BR"/>
        </w:rPr>
        <w:t>b)</w:t>
      </w:r>
      <w:r w:rsidRPr="001F4AA3">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 </w:t>
      </w:r>
      <w:r w:rsidRPr="001F4AA3">
        <w:rPr>
          <w:rFonts w:ascii="Book Antiqua" w:hAnsi="Book Antiqua"/>
          <w:sz w:val="22"/>
          <w:szCs w:val="22"/>
        </w:rPr>
        <w:t>devidamente autenticado em caso de cópia</w:t>
      </w:r>
      <w:r w:rsidRPr="001F4AA3">
        <w:rPr>
          <w:rFonts w:ascii="Book Antiqua" w:hAnsi="Book Antiqua" w:cs="Arial"/>
          <w:sz w:val="22"/>
          <w:szCs w:val="22"/>
          <w:shd w:val="clear" w:color="auto" w:fill="FFFFFF"/>
          <w:lang w:val="pt-BR"/>
        </w:rPr>
        <w:t>.</w:t>
      </w:r>
    </w:p>
    <w:p w:rsidR="004C295E" w:rsidRPr="001F4AA3" w:rsidRDefault="004C295E" w:rsidP="004C295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1F4AA3">
        <w:rPr>
          <w:rFonts w:ascii="Book Antiqua" w:hAnsi="Book Antiqua" w:cs="Arial"/>
          <w:b/>
          <w:sz w:val="22"/>
          <w:szCs w:val="22"/>
          <w:shd w:val="clear" w:color="auto" w:fill="FFFFFF"/>
          <w:lang w:val="pt-BR"/>
        </w:rPr>
        <w:t>c)</w:t>
      </w:r>
      <w:r w:rsidRPr="001F4AA3">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sidRPr="001F4AA3">
        <w:rPr>
          <w:rFonts w:ascii="Book Antiqua" w:hAnsi="Book Antiqua"/>
          <w:sz w:val="22"/>
          <w:szCs w:val="22"/>
        </w:rPr>
        <w:t xml:space="preserve">e da Certidão do </w:t>
      </w:r>
      <w:r w:rsidRPr="001F4AA3">
        <w:rPr>
          <w:rFonts w:ascii="Book Antiqua" w:eastAsia="Calibri" w:hAnsi="Book Antiqua" w:cs="Arial"/>
          <w:color w:val="000000" w:themeColor="text1"/>
          <w:sz w:val="22"/>
          <w:szCs w:val="22"/>
          <w:lang w:val="pt-BR"/>
        </w:rPr>
        <w:t xml:space="preserve">Conselho Regional de Engenharia e Agronomia – CREA </w:t>
      </w:r>
      <w:r w:rsidRPr="001F4AA3">
        <w:rPr>
          <w:rFonts w:ascii="Book Antiqua" w:hAnsi="Book Antiqua"/>
          <w:sz w:val="22"/>
          <w:szCs w:val="22"/>
        </w:rPr>
        <w:t>/</w:t>
      </w:r>
      <w:r w:rsidRPr="001F4AA3">
        <w:rPr>
          <w:rFonts w:ascii="Book Antiqua" w:eastAsia="Calibri" w:hAnsi="Book Antiqua" w:cs="Arial"/>
          <w:color w:val="000000" w:themeColor="text1"/>
          <w:sz w:val="22"/>
          <w:szCs w:val="22"/>
          <w:lang w:val="pt-BR"/>
        </w:rPr>
        <w:t xml:space="preserve"> Conselho de Arquitetura e Urbanismo – CAU</w:t>
      </w:r>
      <w:r w:rsidRPr="001F4AA3">
        <w:rPr>
          <w:rFonts w:ascii="Book Antiqua" w:hAnsi="Book Antiqua"/>
          <w:sz w:val="22"/>
          <w:szCs w:val="22"/>
        </w:rPr>
        <w:t xml:space="preserve"> devidamente atualizada</w:t>
      </w:r>
      <w:r w:rsidRPr="001F4AA3">
        <w:rPr>
          <w:rFonts w:ascii="Book Antiqua" w:hAnsi="Book Antiqua" w:cs="Arial"/>
          <w:sz w:val="22"/>
          <w:szCs w:val="22"/>
          <w:shd w:val="clear" w:color="auto" w:fill="FFFFFF"/>
          <w:lang w:val="pt-BR"/>
        </w:rPr>
        <w:t>.</w:t>
      </w:r>
    </w:p>
    <w:p w:rsidR="004C295E" w:rsidRDefault="004C295E" w:rsidP="004C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1F4AA3">
        <w:rPr>
          <w:rFonts w:ascii="Book Antiqua" w:eastAsia="Book Antiqua" w:hAnsi="Book Antiqua"/>
          <w:b/>
          <w:sz w:val="22"/>
          <w:szCs w:val="22"/>
          <w:u w:val="single"/>
          <w:lang w:val="pt-BR"/>
        </w:rPr>
        <w:lastRenderedPageBreak/>
        <w:t>Observação:</w:t>
      </w:r>
      <w:r w:rsidRPr="001F4AA3">
        <w:rPr>
          <w:rFonts w:ascii="Book Antiqua" w:eastAsia="Book Antiqua" w:hAnsi="Book Antiqua"/>
          <w:sz w:val="22"/>
          <w:szCs w:val="22"/>
          <w:lang w:val="pt-BR"/>
        </w:rPr>
        <w:t xml:space="preserve"> </w:t>
      </w:r>
      <w:r w:rsidRPr="001F4AA3">
        <w:rPr>
          <w:rFonts w:ascii="Book Antiqua" w:hAnsi="Book Antiqua"/>
          <w:sz w:val="22"/>
          <w:szCs w:val="22"/>
          <w:lang w:val="pt-BR"/>
        </w:rPr>
        <w:t>É vedada a participação de um mesmo técnico como responsável por mais de uma empresa.</w:t>
      </w:r>
    </w:p>
    <w:p w:rsidR="004C295E" w:rsidRDefault="004C295E" w:rsidP="004C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4C295E" w:rsidRDefault="004C295E" w:rsidP="004C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Pr>
          <w:rFonts w:ascii="Book Antiqua" w:hAnsi="Book Antiqua"/>
          <w:sz w:val="22"/>
          <w:szCs w:val="22"/>
          <w:lang w:val="pt-BR"/>
        </w:rPr>
        <w:t xml:space="preserve">5.1.3.4 Declaração de que dispõe ou que disporá, na data prevista para a abertura da licitação, de no mínimo, 05 (cinco) equipes com todos os equipamentos e mão de </w:t>
      </w:r>
      <w:proofErr w:type="gramStart"/>
      <w:r>
        <w:rPr>
          <w:rFonts w:ascii="Book Antiqua" w:hAnsi="Book Antiqua"/>
          <w:sz w:val="22"/>
          <w:szCs w:val="22"/>
          <w:lang w:val="pt-BR"/>
        </w:rPr>
        <w:t>obra necessários para a execução dos serviços de forma simultânea</w:t>
      </w:r>
      <w:proofErr w:type="gramEnd"/>
      <w:r>
        <w:rPr>
          <w:rFonts w:ascii="Book Antiqua" w:hAnsi="Book Antiqua"/>
          <w:sz w:val="22"/>
          <w:szCs w:val="22"/>
          <w:lang w:val="pt-BR"/>
        </w:rPr>
        <w:t>.</w:t>
      </w:r>
    </w:p>
    <w:p w:rsidR="004C295E" w:rsidRDefault="004C295E" w:rsidP="004C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4C295E" w:rsidTr="00EA2C70">
        <w:tc>
          <w:tcPr>
            <w:tcW w:w="10345" w:type="dxa"/>
            <w:tcBorders>
              <w:top w:val="nil"/>
              <w:left w:val="nil"/>
              <w:bottom w:val="nil"/>
              <w:right w:val="nil"/>
            </w:tcBorders>
            <w:shd w:val="clear" w:color="auto" w:fill="F2F2F2" w:themeFill="background1" w:themeFillShade="F2"/>
          </w:tcPr>
          <w:p w:rsidR="004C295E" w:rsidRPr="00CC0E97" w:rsidRDefault="004C295E" w:rsidP="00EA2C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u w:val="single"/>
                <w:lang w:val="pt-BR"/>
              </w:rPr>
              <w:t>Atenção</w:t>
            </w:r>
            <w:r w:rsidRPr="002F4C6C">
              <w:rPr>
                <w:rFonts w:ascii="Book Antiqua" w:eastAsia="Book Antiqua" w:hAnsi="Book Antiqua"/>
                <w:b/>
                <w:sz w:val="22"/>
                <w:szCs w:val="22"/>
                <w:u w:val="single"/>
                <w:lang w:val="pt-BR"/>
              </w:rPr>
              <w:t>:</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D10F06" w:rsidRDefault="00D10F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4C295E">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w:t>
      </w:r>
      <w:r w:rsidRPr="00C63281">
        <w:rPr>
          <w:rFonts w:ascii="Book Antiqua" w:eastAsia="Book Antiqua" w:hAnsi="Book Antiqua"/>
          <w:sz w:val="22"/>
          <w:szCs w:val="22"/>
          <w:shd w:val="clear" w:color="auto" w:fill="FFFFFF"/>
          <w:lang w:val="pt-BR"/>
        </w:rPr>
        <w:lastRenderedPageBreak/>
        <w:t xml:space="preserve">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4F6E6C" w:rsidRPr="004771AC" w:rsidRDefault="004F6E6C" w:rsidP="004F6E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4F6E6C" w:rsidP="004F6E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w:t>
      </w:r>
      <w:r w:rsidRPr="00212072">
        <w:rPr>
          <w:rFonts w:ascii="Book Antiqua" w:hAnsi="Book Antiqua"/>
          <w:sz w:val="22"/>
          <w:szCs w:val="22"/>
          <w:shd w:val="clear" w:color="auto" w:fill="FFFFFF"/>
          <w:lang w:val="pt-BR"/>
        </w:rPr>
        <w:lastRenderedPageBreak/>
        <w:t>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w:t>
      </w:r>
      <w:r w:rsidRPr="00212072">
        <w:rPr>
          <w:rFonts w:ascii="Book Antiqua" w:hAnsi="Book Antiqua"/>
          <w:sz w:val="22"/>
          <w:szCs w:val="22"/>
          <w:shd w:val="clear" w:color="auto" w:fill="FFFFFF"/>
          <w:lang w:val="pt-BR"/>
        </w:rPr>
        <w:lastRenderedPageBreak/>
        <w:t xml:space="preserve">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7.8.6.1 A Administração não se responsabiliza pela falha na entrega dos recursos ou contrarrazões, uma </w:t>
      </w:r>
      <w:r w:rsidRPr="00317429">
        <w:rPr>
          <w:rFonts w:ascii="Book Antiqua" w:hAnsi="Book Antiqua"/>
          <w:sz w:val="22"/>
          <w:szCs w:val="22"/>
        </w:rPr>
        <w:lastRenderedPageBreak/>
        <w:t>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A2C70" w:rsidRDefault="00EA2C70"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w:t>
      </w:r>
      <w:r w:rsidRPr="00E14F78">
        <w:rPr>
          <w:rFonts w:ascii="Book Antiqua" w:eastAsia="Book Antiqua" w:hAnsi="Book Antiqua"/>
          <w:sz w:val="22"/>
        </w:rPr>
        <w:lastRenderedPageBreak/>
        <w:t>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DA3183">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EA1A48" w:rsidRDefault="00EA1A48"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A1A48" w:rsidRDefault="00EA1A48"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260DC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260DCC">
        <w:rPr>
          <w:rFonts w:ascii="Book Antiqua" w:eastAsia="Book Antiqua" w:hAnsi="Book Antiqua" w:cs="Arial"/>
          <w:b/>
          <w:sz w:val="22"/>
          <w:szCs w:val="22"/>
        </w:rPr>
        <w:lastRenderedPageBreak/>
        <w:t>11</w:t>
      </w:r>
      <w:r w:rsidR="00E05621" w:rsidRPr="00260DCC">
        <w:rPr>
          <w:rFonts w:ascii="Book Antiqua" w:eastAsia="Book Antiqua" w:hAnsi="Book Antiqua" w:cs="Arial"/>
          <w:b/>
          <w:sz w:val="22"/>
          <w:szCs w:val="22"/>
        </w:rPr>
        <w:t xml:space="preserve">. DAS CONDIÇÕES DE ENTREGA E RECEBIMENTO </w:t>
      </w:r>
    </w:p>
    <w:p w:rsidR="00FB3E6F" w:rsidRPr="00260DCC"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260DCC">
        <w:rPr>
          <w:rFonts w:ascii="Book Antiqua" w:eastAsia="Book Antiqua" w:hAnsi="Book Antiqua"/>
          <w:sz w:val="22"/>
          <w:szCs w:val="22"/>
          <w:shd w:val="clear" w:color="auto" w:fill="FFFFFF"/>
        </w:rPr>
        <w:t xml:space="preserve">11.1 Os </w:t>
      </w:r>
      <w:r w:rsidR="00B25B90" w:rsidRPr="00260DCC">
        <w:rPr>
          <w:rFonts w:ascii="Book Antiqua" w:eastAsia="Book Antiqua" w:hAnsi="Book Antiqua"/>
          <w:sz w:val="22"/>
          <w:szCs w:val="22"/>
          <w:shd w:val="clear" w:color="auto" w:fill="FFFFFF"/>
        </w:rPr>
        <w:t>serviços</w:t>
      </w:r>
      <w:r w:rsidRPr="00260DCC">
        <w:rPr>
          <w:rFonts w:ascii="Book Antiqua" w:eastAsia="Book Antiqua" w:hAnsi="Book Antiqua"/>
          <w:sz w:val="22"/>
          <w:szCs w:val="22"/>
          <w:shd w:val="clear" w:color="auto" w:fill="FFFFFF"/>
        </w:rPr>
        <w:t xml:space="preserve">, deverão ser </w:t>
      </w:r>
      <w:r w:rsidR="00B25B90" w:rsidRPr="00260DCC">
        <w:rPr>
          <w:rFonts w:ascii="Book Antiqua" w:eastAsia="Book Antiqua" w:hAnsi="Book Antiqua"/>
          <w:sz w:val="22"/>
          <w:szCs w:val="22"/>
          <w:shd w:val="clear" w:color="auto" w:fill="FFFFFF"/>
        </w:rPr>
        <w:t>executados</w:t>
      </w:r>
      <w:r w:rsidRPr="00260DCC">
        <w:rPr>
          <w:rFonts w:ascii="Book Antiqua" w:eastAsia="Book Antiqua" w:hAnsi="Book Antiqua"/>
          <w:sz w:val="22"/>
          <w:szCs w:val="22"/>
          <w:shd w:val="clear" w:color="auto" w:fill="FFFFFF"/>
        </w:rPr>
        <w:t xml:space="preserve"> </w:t>
      </w:r>
      <w:r w:rsidRPr="00260DCC">
        <w:rPr>
          <w:rFonts w:ascii="Book Antiqua" w:eastAsia="Book Antiqua" w:hAnsi="Book Antiqua"/>
          <w:sz w:val="22"/>
          <w:szCs w:val="22"/>
        </w:rPr>
        <w:t xml:space="preserve">conforme a necessidade da municipalidade, que procederá a solicitação diariamente e nas quantidades que lhe convier, através de </w:t>
      </w:r>
      <w:r w:rsidR="00B25B90" w:rsidRPr="00260DCC">
        <w:rPr>
          <w:rFonts w:ascii="Book Antiqua" w:eastAsia="Book Antiqua" w:hAnsi="Book Antiqua"/>
          <w:sz w:val="22"/>
          <w:szCs w:val="22"/>
        </w:rPr>
        <w:t>Ordem de Fornecimento</w:t>
      </w:r>
      <w:r w:rsidRPr="00260DCC">
        <w:rPr>
          <w:rFonts w:ascii="Book Antiqua" w:eastAsia="Book Antiqua" w:hAnsi="Book Antiqua"/>
          <w:sz w:val="22"/>
          <w:szCs w:val="22"/>
        </w:rPr>
        <w:t xml:space="preserve"> - </w:t>
      </w:r>
      <w:r w:rsidR="00B25B90" w:rsidRPr="00260DCC">
        <w:rPr>
          <w:rFonts w:ascii="Book Antiqua" w:eastAsia="Book Antiqua" w:hAnsi="Book Antiqua"/>
          <w:sz w:val="22"/>
          <w:szCs w:val="22"/>
        </w:rPr>
        <w:t>OF</w:t>
      </w:r>
      <w:r w:rsidRPr="00260DCC">
        <w:rPr>
          <w:rFonts w:ascii="Book Antiqua" w:eastAsia="Book Antiqua" w:hAnsi="Book Antiqua"/>
          <w:sz w:val="22"/>
          <w:szCs w:val="22"/>
        </w:rPr>
        <w:t>, que serão encaminhadas dentro do prazo de vigência da Ata de Registro de Preços.</w:t>
      </w:r>
    </w:p>
    <w:p w:rsidR="00FB3E6F" w:rsidRPr="00260DCC"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260DCC">
        <w:rPr>
          <w:rFonts w:ascii="Book Antiqua" w:eastAsia="Book Antiqua" w:hAnsi="Book Antiqua"/>
          <w:sz w:val="22"/>
          <w:szCs w:val="22"/>
          <w:shd w:val="clear" w:color="auto" w:fill="FFFFFF"/>
        </w:rPr>
        <w:t xml:space="preserve">11.2 Os </w:t>
      </w:r>
      <w:r w:rsidR="00B25B90" w:rsidRPr="00260DCC">
        <w:rPr>
          <w:rFonts w:ascii="Book Antiqua" w:eastAsia="Book Antiqua" w:hAnsi="Book Antiqua"/>
          <w:sz w:val="22"/>
          <w:szCs w:val="22"/>
          <w:shd w:val="clear" w:color="auto" w:fill="FFFFFF"/>
        </w:rPr>
        <w:t>serviços</w:t>
      </w:r>
      <w:r w:rsidRPr="00260DCC">
        <w:rPr>
          <w:rFonts w:ascii="Book Antiqua" w:eastAsia="Book Antiqua" w:hAnsi="Book Antiqua"/>
          <w:sz w:val="22"/>
          <w:szCs w:val="22"/>
          <w:shd w:val="clear" w:color="auto" w:fill="FFFFFF"/>
        </w:rPr>
        <w:t xml:space="preserve"> relacionados na </w:t>
      </w:r>
      <w:r w:rsidR="00B25B90" w:rsidRPr="00260DCC">
        <w:rPr>
          <w:rFonts w:ascii="Book Antiqua" w:eastAsia="Book Antiqua" w:hAnsi="Book Antiqua"/>
          <w:sz w:val="22"/>
          <w:szCs w:val="22"/>
        </w:rPr>
        <w:t>Ordem de Fornecimento - OF</w:t>
      </w:r>
      <w:r w:rsidRPr="00260DCC">
        <w:rPr>
          <w:rFonts w:ascii="Book Antiqua" w:eastAsia="Book Antiqua" w:hAnsi="Book Antiqua"/>
          <w:sz w:val="22"/>
          <w:szCs w:val="22"/>
          <w:shd w:val="clear" w:color="auto" w:fill="FFFFFF"/>
        </w:rPr>
        <w:t xml:space="preserve"> deverão ser </w:t>
      </w:r>
      <w:r w:rsidR="00B25B90" w:rsidRPr="00260DCC">
        <w:rPr>
          <w:rFonts w:ascii="Book Antiqua" w:eastAsia="Book Antiqua" w:hAnsi="Book Antiqua"/>
          <w:sz w:val="22"/>
          <w:szCs w:val="22"/>
          <w:shd w:val="clear" w:color="auto" w:fill="FFFFFF"/>
        </w:rPr>
        <w:t>iniciados</w:t>
      </w:r>
      <w:r w:rsidRPr="00260DCC">
        <w:rPr>
          <w:rFonts w:ascii="Book Antiqua" w:eastAsia="Book Antiqua" w:hAnsi="Book Antiqua"/>
          <w:sz w:val="22"/>
          <w:szCs w:val="22"/>
          <w:shd w:val="clear" w:color="auto" w:fill="FFFFFF"/>
        </w:rPr>
        <w:t xml:space="preserve"> no </w:t>
      </w:r>
      <w:r w:rsidRPr="00260DCC">
        <w:rPr>
          <w:rFonts w:ascii="Book Antiqua" w:eastAsia="Book Antiqua" w:hAnsi="Book Antiqua"/>
          <w:b/>
          <w:sz w:val="22"/>
          <w:szCs w:val="22"/>
          <w:shd w:val="clear" w:color="auto" w:fill="FFFFFF"/>
        </w:rPr>
        <w:t xml:space="preserve">prazo máximo de </w:t>
      </w:r>
      <w:r w:rsidR="00675ACD" w:rsidRPr="00260DCC">
        <w:rPr>
          <w:rFonts w:ascii="Book Antiqua" w:eastAsia="Book Antiqua" w:hAnsi="Book Antiqua"/>
          <w:b/>
          <w:sz w:val="22"/>
          <w:szCs w:val="22"/>
          <w:shd w:val="clear" w:color="auto" w:fill="FFFFFF"/>
        </w:rPr>
        <w:t>05</w:t>
      </w:r>
      <w:r w:rsidRPr="00260DCC">
        <w:rPr>
          <w:rFonts w:ascii="Book Antiqua" w:eastAsia="Book Antiqua" w:hAnsi="Book Antiqua"/>
          <w:b/>
          <w:sz w:val="22"/>
          <w:szCs w:val="22"/>
          <w:shd w:val="clear" w:color="auto" w:fill="FFFFFF"/>
        </w:rPr>
        <w:t xml:space="preserve"> </w:t>
      </w:r>
      <w:r w:rsidR="00EB1150" w:rsidRPr="00260DCC">
        <w:rPr>
          <w:rFonts w:ascii="Book Antiqua" w:eastAsia="Book Antiqua" w:hAnsi="Book Antiqua"/>
          <w:b/>
          <w:sz w:val="22"/>
          <w:szCs w:val="22"/>
          <w:shd w:val="clear" w:color="auto" w:fill="FFFFFF"/>
        </w:rPr>
        <w:t>(</w:t>
      </w:r>
      <w:r w:rsidR="00675ACD" w:rsidRPr="00260DCC">
        <w:rPr>
          <w:rFonts w:ascii="Book Antiqua" w:eastAsia="Book Antiqua" w:hAnsi="Book Antiqua"/>
          <w:b/>
          <w:sz w:val="22"/>
          <w:szCs w:val="22"/>
          <w:shd w:val="clear" w:color="auto" w:fill="FFFFFF"/>
        </w:rPr>
        <w:t>cinco</w:t>
      </w:r>
      <w:r w:rsidRPr="00260DCC">
        <w:rPr>
          <w:rFonts w:ascii="Book Antiqua" w:eastAsia="Book Antiqua" w:hAnsi="Book Antiqua"/>
          <w:b/>
          <w:sz w:val="22"/>
          <w:szCs w:val="22"/>
          <w:shd w:val="clear" w:color="auto" w:fill="FFFFFF"/>
        </w:rPr>
        <w:t>) dias</w:t>
      </w:r>
      <w:r w:rsidR="008D3BE4" w:rsidRPr="00260DCC">
        <w:rPr>
          <w:rFonts w:ascii="Book Antiqua" w:eastAsia="Book Antiqua" w:hAnsi="Book Antiqua"/>
          <w:b/>
          <w:sz w:val="22"/>
          <w:szCs w:val="22"/>
          <w:shd w:val="clear" w:color="auto" w:fill="FFFFFF"/>
        </w:rPr>
        <w:t xml:space="preserve"> </w:t>
      </w:r>
      <w:r w:rsidR="00B25B90" w:rsidRPr="00260DCC">
        <w:rPr>
          <w:rFonts w:ascii="Book Antiqua" w:eastAsia="Book Antiqua" w:hAnsi="Book Antiqua"/>
          <w:sz w:val="22"/>
          <w:szCs w:val="22"/>
          <w:shd w:val="clear" w:color="auto" w:fill="FFFFFF"/>
        </w:rPr>
        <w:t xml:space="preserve">após </w:t>
      </w:r>
      <w:r w:rsidRPr="00260DCC">
        <w:rPr>
          <w:rFonts w:ascii="Book Antiqua" w:eastAsia="Book Antiqua" w:hAnsi="Book Antiqua"/>
          <w:sz w:val="22"/>
          <w:szCs w:val="22"/>
          <w:shd w:val="clear" w:color="auto" w:fill="FFFFFF"/>
        </w:rPr>
        <w:t>a sua solicitação</w:t>
      </w:r>
      <w:r w:rsidRPr="00260DCC">
        <w:rPr>
          <w:rFonts w:ascii="Book Antiqua" w:eastAsia="Book Antiqua" w:hAnsi="Book Antiqua"/>
          <w:b/>
          <w:sz w:val="22"/>
          <w:szCs w:val="22"/>
          <w:shd w:val="clear" w:color="auto" w:fill="FFFFFF"/>
        </w:rPr>
        <w:t xml:space="preserve">, </w:t>
      </w:r>
      <w:r w:rsidRPr="00260DCC">
        <w:rPr>
          <w:rFonts w:ascii="Book Antiqua" w:eastAsia="Book Antiqua" w:hAnsi="Book Antiqua"/>
          <w:sz w:val="22"/>
          <w:szCs w:val="22"/>
          <w:shd w:val="clear" w:color="auto" w:fill="FFFFFF"/>
        </w:rPr>
        <w:t>em horário de expediente, nas condições estipuladas no</w:t>
      </w:r>
      <w:r w:rsidR="00B25B90" w:rsidRPr="00260DCC">
        <w:rPr>
          <w:rFonts w:ascii="Book Antiqua" w:eastAsia="Book Antiqua" w:hAnsi="Book Antiqua"/>
          <w:sz w:val="22"/>
          <w:szCs w:val="22"/>
          <w:shd w:val="clear" w:color="auto" w:fill="FFFFFF"/>
        </w:rPr>
        <w:t xml:space="preserve"> presente Edital e seus Anexos e </w:t>
      </w:r>
      <w:r w:rsidRPr="00260DCC">
        <w:rPr>
          <w:rFonts w:ascii="Book Antiqua" w:eastAsia="Book Antiqua" w:hAnsi="Book Antiqua"/>
          <w:sz w:val="22"/>
          <w:szCs w:val="22"/>
          <w:shd w:val="clear" w:color="auto" w:fill="FFFFFF"/>
        </w:rPr>
        <w:t>no loca</w:t>
      </w:r>
      <w:r w:rsidR="006B15FB" w:rsidRPr="00260DCC">
        <w:rPr>
          <w:rFonts w:ascii="Book Antiqua" w:eastAsia="Book Antiqua" w:hAnsi="Book Antiqua"/>
          <w:sz w:val="22"/>
          <w:szCs w:val="22"/>
          <w:shd w:val="clear" w:color="auto" w:fill="FFFFFF"/>
        </w:rPr>
        <w:t>l</w:t>
      </w:r>
      <w:r w:rsidRPr="00260DCC">
        <w:rPr>
          <w:rFonts w:ascii="Book Antiqua" w:eastAsia="Book Antiqua" w:hAnsi="Book Antiqua"/>
          <w:sz w:val="22"/>
          <w:szCs w:val="22"/>
          <w:shd w:val="clear" w:color="auto" w:fill="FFFFFF"/>
        </w:rPr>
        <w:t xml:space="preserve"> indicado na </w:t>
      </w:r>
      <w:r w:rsidR="00B25B90" w:rsidRPr="00260DCC">
        <w:rPr>
          <w:rFonts w:ascii="Book Antiqua" w:eastAsia="Book Antiqua" w:hAnsi="Book Antiqua"/>
          <w:sz w:val="22"/>
          <w:szCs w:val="22"/>
        </w:rPr>
        <w:t>Ordem de Fornecimento - OF</w:t>
      </w:r>
      <w:r w:rsidRPr="00260DCC">
        <w:rPr>
          <w:rFonts w:ascii="Book Antiqua" w:eastAsia="Book Antiqua" w:hAnsi="Book Antiqua"/>
          <w:sz w:val="22"/>
          <w:szCs w:val="22"/>
        </w:rPr>
        <w:t xml:space="preserve">. </w:t>
      </w:r>
    </w:p>
    <w:p w:rsidR="00B25B90" w:rsidRPr="00260DCC" w:rsidRDefault="00B25B90"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260DCC">
        <w:rPr>
          <w:rFonts w:ascii="Book Antiqua" w:eastAsia="Book Antiqua" w:hAnsi="Book Antiqua"/>
          <w:sz w:val="22"/>
          <w:szCs w:val="22"/>
        </w:rPr>
        <w:t>11.2.1 Os prazos de execução unitária dos serviços devem atender a produção da equipe definida na composição de custo unitário.</w:t>
      </w:r>
    </w:p>
    <w:p w:rsidR="00FB3E6F" w:rsidRPr="00260DCC"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260DCC">
        <w:rPr>
          <w:rFonts w:ascii="Book Antiqua" w:eastAsia="Book Antiqua" w:hAnsi="Book Antiqua"/>
          <w:sz w:val="22"/>
          <w:szCs w:val="22"/>
        </w:rPr>
        <w:t xml:space="preserve">11.3 No ato da entrega dos </w:t>
      </w:r>
      <w:r w:rsidR="00B25B90" w:rsidRPr="00260DCC">
        <w:rPr>
          <w:rFonts w:ascii="Book Antiqua" w:eastAsia="Book Antiqua" w:hAnsi="Book Antiqua"/>
          <w:sz w:val="22"/>
          <w:szCs w:val="22"/>
        </w:rPr>
        <w:t>serviços</w:t>
      </w:r>
      <w:r w:rsidRPr="00260DCC">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260DCC" w:rsidRDefault="00260DCC"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60DCC">
        <w:rPr>
          <w:rFonts w:ascii="Book Antiqua" w:hAnsi="Book Antiqua"/>
          <w:sz w:val="22"/>
          <w:szCs w:val="22"/>
          <w:lang w:val="pt-BR"/>
        </w:rPr>
        <w:t>11.4</w:t>
      </w:r>
      <w:r w:rsidRPr="00260DCC">
        <w:rPr>
          <w:rFonts w:ascii="Book Antiqua" w:hAnsi="Book Antiqua"/>
          <w:b/>
          <w:sz w:val="22"/>
          <w:szCs w:val="22"/>
          <w:lang w:val="pt-BR"/>
        </w:rPr>
        <w:t xml:space="preserve"> </w:t>
      </w:r>
      <w:r w:rsidRPr="00260DCC">
        <w:rPr>
          <w:rFonts w:ascii="Book Antiqua" w:hAnsi="Book Antiqua"/>
          <w:sz w:val="22"/>
          <w:szCs w:val="22"/>
        </w:rPr>
        <w:t xml:space="preserve">Fica aqui estabelecido que os serviços </w:t>
      </w:r>
      <w:proofErr w:type="gramStart"/>
      <w:r w:rsidRPr="00260DCC">
        <w:rPr>
          <w:rFonts w:ascii="Book Antiqua" w:hAnsi="Book Antiqua"/>
          <w:sz w:val="22"/>
          <w:szCs w:val="22"/>
        </w:rPr>
        <w:t>serão</w:t>
      </w:r>
      <w:proofErr w:type="gramEnd"/>
      <w:r w:rsidRPr="00260DCC">
        <w:rPr>
          <w:rFonts w:ascii="Book Antiqua" w:hAnsi="Book Antiqua"/>
          <w:sz w:val="22"/>
          <w:szCs w:val="22"/>
        </w:rPr>
        <w:t xml:space="preserve"> recebidos:</w:t>
      </w:r>
    </w:p>
    <w:p w:rsidR="00260DCC" w:rsidRPr="00260DCC" w:rsidRDefault="00260DCC"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60DCC">
        <w:rPr>
          <w:rFonts w:ascii="Book Antiqua" w:hAnsi="Book Antiqua"/>
          <w:b/>
          <w:sz w:val="22"/>
          <w:szCs w:val="22"/>
          <w:lang w:val="pt-BR"/>
        </w:rPr>
        <w:t xml:space="preserve">a) </w:t>
      </w:r>
      <w:r w:rsidRPr="00260DCC">
        <w:rPr>
          <w:rFonts w:ascii="Book Antiqua" w:hAnsi="Book Antiqua"/>
          <w:sz w:val="22"/>
          <w:szCs w:val="22"/>
        </w:rPr>
        <w:t>provisoriamente, para efeito de posterior verificação da conformidade dos serviços com a especificação;</w:t>
      </w:r>
    </w:p>
    <w:p w:rsidR="00260DCC" w:rsidRPr="00260DCC" w:rsidRDefault="00260DCC"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60DCC">
        <w:rPr>
          <w:rFonts w:ascii="Book Antiqua" w:hAnsi="Book Antiqua"/>
          <w:b/>
          <w:sz w:val="22"/>
          <w:szCs w:val="22"/>
        </w:rPr>
        <w:t>b)</w:t>
      </w:r>
      <w:r w:rsidRPr="00260DCC">
        <w:rPr>
          <w:rFonts w:ascii="Book Antiqua" w:hAnsi="Book Antiqua"/>
          <w:sz w:val="22"/>
          <w:szCs w:val="22"/>
        </w:rPr>
        <w:t xml:space="preserve"> definitivamente, após a verificação da qualidade e quantidade dos serviços e a consequente aceitação.</w:t>
      </w:r>
    </w:p>
    <w:p w:rsidR="00260DCC" w:rsidRPr="00260DCC" w:rsidRDefault="00260DCC"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60DCC">
        <w:rPr>
          <w:rFonts w:ascii="Book Antiqua" w:hAnsi="Book Antiqua"/>
          <w:sz w:val="22"/>
          <w:szCs w:val="22"/>
          <w:lang w:val="pt-BR"/>
        </w:rPr>
        <w:t>11.4.1</w:t>
      </w:r>
      <w:r w:rsidRPr="00260DCC">
        <w:rPr>
          <w:rFonts w:ascii="Book Antiqua" w:hAnsi="Book Antiqua"/>
          <w:b/>
          <w:sz w:val="22"/>
          <w:szCs w:val="22"/>
          <w:lang w:val="pt-BR"/>
        </w:rPr>
        <w:t xml:space="preserve"> </w:t>
      </w:r>
      <w:r w:rsidRPr="00260DCC">
        <w:rPr>
          <w:rFonts w:ascii="Book Antiqua" w:hAnsi="Book Antiqua"/>
          <w:sz w:val="22"/>
          <w:szCs w:val="22"/>
        </w:rPr>
        <w:t xml:space="preserve">Os serviços que forem recusados, por estarem em desconformidade com o que foi exigido no Edital e seus anexos, deverão ser </w:t>
      </w:r>
      <w:r w:rsidRPr="00260DCC">
        <w:rPr>
          <w:rFonts w:ascii="Book Antiqua" w:eastAsia="Calibri" w:hAnsi="Book Antiqua" w:cs="Arial"/>
          <w:color w:val="000000"/>
          <w:sz w:val="22"/>
          <w:szCs w:val="22"/>
          <w:lang w:eastAsia="zh-CN"/>
        </w:rPr>
        <w:t>corrigidos/refeitos/substituídos</w:t>
      </w:r>
      <w:r w:rsidRPr="00260DCC">
        <w:rPr>
          <w:rFonts w:ascii="Book Antiqua" w:hAnsi="Book Antiqua"/>
          <w:sz w:val="22"/>
          <w:szCs w:val="22"/>
        </w:rPr>
        <w:t xml:space="preserve"> </w:t>
      </w:r>
      <w:r w:rsidRPr="00260DCC">
        <w:rPr>
          <w:rFonts w:ascii="Book Antiqua" w:eastAsia="Calibri" w:hAnsi="Book Antiqua" w:cs="Arial"/>
          <w:color w:val="000000"/>
          <w:sz w:val="22"/>
          <w:szCs w:val="22"/>
          <w:lang w:eastAsia="zh-CN"/>
        </w:rPr>
        <w:t xml:space="preserve">no prazo fixado pelo fiscal do contrato, à custa da </w:t>
      </w:r>
      <w:r w:rsidRPr="00260DCC">
        <w:rPr>
          <w:rFonts w:ascii="Book Antiqua" w:eastAsia="Calibri" w:hAnsi="Book Antiqua" w:cs="Arial"/>
          <w:b/>
          <w:color w:val="000000"/>
          <w:sz w:val="22"/>
          <w:szCs w:val="22"/>
          <w:lang w:eastAsia="zh-CN"/>
        </w:rPr>
        <w:t>CONTRATADA</w:t>
      </w:r>
      <w:r w:rsidRPr="00260DCC">
        <w:rPr>
          <w:rFonts w:ascii="Book Antiqua" w:eastAsia="Calibri" w:hAnsi="Book Antiqua" w:cs="Arial"/>
          <w:color w:val="000000"/>
          <w:sz w:val="22"/>
          <w:szCs w:val="22"/>
          <w:lang w:eastAsia="zh-CN"/>
        </w:rPr>
        <w:t>, sem prejuízo da aplicação de penalidades e</w:t>
      </w:r>
      <w:r w:rsidRPr="00260DCC">
        <w:rPr>
          <w:rFonts w:ascii="Book Antiqua" w:hAnsi="Book Antiqua"/>
          <w:sz w:val="22"/>
          <w:szCs w:val="22"/>
        </w:rPr>
        <w:t xml:space="preserve"> sem qualquer ônus para o Município.</w:t>
      </w:r>
    </w:p>
    <w:p w:rsidR="00260DCC" w:rsidRPr="00260DCC" w:rsidRDefault="00260DCC"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260DCC">
        <w:rPr>
          <w:rFonts w:ascii="Book Antiqua" w:hAnsi="Book Antiqua"/>
          <w:sz w:val="22"/>
          <w:szCs w:val="22"/>
        </w:rPr>
        <w:t xml:space="preserve">11.4.2 </w:t>
      </w:r>
      <w:r w:rsidRPr="00260DCC">
        <w:rPr>
          <w:rFonts w:ascii="Book Antiqua" w:hAnsi="Book Antiqua" w:cs="Book Antiqua"/>
          <w:sz w:val="22"/>
          <w:szCs w:val="22"/>
        </w:rPr>
        <w:t>Somente será encaminhada a nota fiscal para pagamento após o recebimento definitivo dos serviços, que se dará em até 3 (três) dias úteis após o recebimento provisório.</w:t>
      </w:r>
    </w:p>
    <w:p w:rsidR="00260DCC" w:rsidRPr="00260DCC" w:rsidRDefault="00260DCC"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60DCC">
        <w:rPr>
          <w:rFonts w:ascii="Book Antiqua" w:hAnsi="Book Antiqua"/>
          <w:sz w:val="22"/>
          <w:szCs w:val="22"/>
          <w:lang w:val="pt-BR"/>
        </w:rPr>
        <w:t>11.5</w:t>
      </w:r>
      <w:r w:rsidRPr="00260DCC">
        <w:rPr>
          <w:rFonts w:ascii="Book Antiqua" w:hAnsi="Book Antiqua"/>
          <w:b/>
          <w:sz w:val="22"/>
          <w:szCs w:val="22"/>
          <w:lang w:val="pt-BR"/>
        </w:rPr>
        <w:t xml:space="preserve"> </w:t>
      </w:r>
      <w:r w:rsidRPr="00260DCC">
        <w:rPr>
          <w:rFonts w:ascii="Book Antiqua" w:hAnsi="Book Antiqua"/>
          <w:sz w:val="22"/>
          <w:szCs w:val="22"/>
        </w:rPr>
        <w:t xml:space="preserve">Se os serviços não forem </w:t>
      </w:r>
      <w:r w:rsidRPr="00260DCC">
        <w:rPr>
          <w:rFonts w:ascii="Book Antiqua" w:eastAsia="Calibri" w:hAnsi="Book Antiqua" w:cs="Arial"/>
          <w:color w:val="000000"/>
          <w:sz w:val="22"/>
          <w:szCs w:val="22"/>
          <w:lang w:eastAsia="zh-CN"/>
        </w:rPr>
        <w:t>corrigidos/refeitos/substituídos</w:t>
      </w:r>
      <w:r w:rsidRPr="00260DCC">
        <w:rPr>
          <w:rFonts w:ascii="Book Antiqua" w:hAnsi="Book Antiqua"/>
          <w:sz w:val="22"/>
          <w:szCs w:val="22"/>
        </w:rPr>
        <w:t xml:space="preserve"> no prazo estipulado, a empresa estará sujeita às sanções previstas no Edital, na Ata de Registro de Preços, na Minuta do Contrato e na Lei.</w:t>
      </w:r>
    </w:p>
    <w:p w:rsidR="00260DCC" w:rsidRPr="00260DCC" w:rsidRDefault="00260DCC"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60DCC">
        <w:rPr>
          <w:rFonts w:ascii="Book Antiqua" w:hAnsi="Book Antiqua"/>
          <w:sz w:val="22"/>
          <w:szCs w:val="22"/>
          <w:lang w:val="pt-BR"/>
        </w:rPr>
        <w:t>11.6</w:t>
      </w:r>
      <w:r w:rsidRPr="00260DCC">
        <w:rPr>
          <w:rFonts w:ascii="Book Antiqua" w:hAnsi="Book Antiqua"/>
          <w:b/>
          <w:sz w:val="22"/>
          <w:szCs w:val="22"/>
          <w:lang w:val="pt-BR"/>
        </w:rPr>
        <w:t xml:space="preserve"> </w:t>
      </w:r>
      <w:r w:rsidRPr="00260DCC">
        <w:rPr>
          <w:rFonts w:ascii="Book Antiqua" w:hAnsi="Book Antiqua"/>
          <w:sz w:val="22"/>
          <w:szCs w:val="22"/>
        </w:rPr>
        <w:t>O recebimento provisório ou definitivo do objeto não exclui a responsabilidade da CONTRATADA pelos prejuízos resultantes da incorreta execução do contrato.</w:t>
      </w:r>
    </w:p>
    <w:p w:rsidR="00260DCC" w:rsidRPr="00260DCC" w:rsidRDefault="00260DC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DA3183">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A27AFE"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rPr>
        <w:t xml:space="preserve">13.1 </w:t>
      </w:r>
      <w:r w:rsidR="00A27AFE">
        <w:rPr>
          <w:rFonts w:ascii="Book Antiqua" w:eastAsia="Book Antiqua" w:hAnsi="Book Antiqua" w:cs="Arial"/>
          <w:sz w:val="22"/>
          <w:szCs w:val="22"/>
        </w:rPr>
        <w:t xml:space="preserve">Os serviços serão aferidos, resultando em pagamentos diretamente relacionados às medições conforme </w:t>
      </w:r>
      <w:r w:rsidR="00A27AFE" w:rsidRPr="00260DCC">
        <w:rPr>
          <w:rFonts w:ascii="Book Antiqua" w:eastAsia="Book Antiqua" w:hAnsi="Book Antiqua"/>
          <w:sz w:val="22"/>
          <w:szCs w:val="22"/>
        </w:rPr>
        <w:t xml:space="preserve">Ordem de Fornecimento </w:t>
      </w:r>
      <w:r w:rsidR="00A27AFE">
        <w:rPr>
          <w:rFonts w:ascii="Book Antiqua" w:eastAsia="Book Antiqua" w:hAnsi="Book Antiqua"/>
          <w:sz w:val="22"/>
          <w:szCs w:val="22"/>
        </w:rPr>
        <w:t>–</w:t>
      </w:r>
      <w:r w:rsidR="00A27AFE" w:rsidRPr="00260DCC">
        <w:rPr>
          <w:rFonts w:ascii="Book Antiqua" w:eastAsia="Book Antiqua" w:hAnsi="Book Antiqua"/>
          <w:sz w:val="22"/>
          <w:szCs w:val="22"/>
        </w:rPr>
        <w:t xml:space="preserve"> OF</w:t>
      </w:r>
      <w:r w:rsidR="00A27AFE">
        <w:rPr>
          <w:rFonts w:ascii="Book Antiqua" w:eastAsia="Book Antiqua" w:hAnsi="Book Antiqua"/>
          <w:sz w:val="22"/>
          <w:szCs w:val="22"/>
        </w:rPr>
        <w:t xml:space="preserve">, a serem efetuados em até </w:t>
      </w:r>
      <w:r w:rsidR="00A27AFE" w:rsidRPr="00A27AFE">
        <w:rPr>
          <w:rFonts w:ascii="Book Antiqua" w:eastAsia="Book Antiqua" w:hAnsi="Book Antiqua"/>
          <w:i/>
          <w:sz w:val="22"/>
          <w:szCs w:val="22"/>
        </w:rPr>
        <w:t>15 (quinze) dias</w:t>
      </w:r>
      <w:r w:rsidR="00A27AFE">
        <w:rPr>
          <w:rFonts w:ascii="Book Antiqua" w:eastAsia="Book Antiqua" w:hAnsi="Book Antiqua"/>
          <w:sz w:val="22"/>
          <w:szCs w:val="22"/>
        </w:rPr>
        <w:t xml:space="preserve"> a partir do recebimento definitivo,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30317">
        <w:rPr>
          <w:rFonts w:ascii="Book Antiqua" w:eastAsia="Book Antiqua" w:hAnsi="Book Antiqua" w:cs="Arial"/>
          <w:color w:val="000000"/>
          <w:sz w:val="22"/>
          <w:szCs w:val="22"/>
        </w:rPr>
        <w:lastRenderedPageBreak/>
        <w:t xml:space="preserve">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A27AFE" w:rsidRDefault="00A27AFE" w:rsidP="00A27AFE">
      <w:pPr>
        <w:jc w:val="right"/>
        <w:rPr>
          <w:rFonts w:ascii="Book Antiqua" w:hAnsi="Book Antiqua"/>
          <w:i/>
          <w:lang w:val="pt-BR"/>
        </w:rPr>
      </w:pPr>
      <w:r w:rsidRPr="00567D93">
        <w:rPr>
          <w:rFonts w:ascii="Book Antiqua" w:hAnsi="Book Antiqua"/>
          <w:i/>
          <w:lang w:val="pt-BR"/>
        </w:rPr>
        <w:t>Superinten</w:t>
      </w:r>
      <w:r>
        <w:rPr>
          <w:rFonts w:ascii="Book Antiqua" w:hAnsi="Book Antiqua"/>
          <w:i/>
          <w:lang w:val="pt-BR"/>
        </w:rPr>
        <w:t>dência de Gestão Compartilhada</w:t>
      </w:r>
    </w:p>
    <w:p w:rsidR="00A27AFE" w:rsidRPr="00A27AFE" w:rsidRDefault="00A27AFE" w:rsidP="00A27AFE">
      <w:pPr>
        <w:jc w:val="right"/>
        <w:rPr>
          <w:rFonts w:ascii="Book Antiqua" w:hAnsi="Book Antiqua"/>
          <w:b/>
          <w:i/>
          <w:lang w:val="pt-BR"/>
        </w:rPr>
      </w:pPr>
      <w:r w:rsidRPr="00A27AFE">
        <w:rPr>
          <w:rFonts w:ascii="Book Antiqua" w:hAnsi="Book Antiqua"/>
          <w:b/>
          <w:i/>
          <w:lang w:val="pt-BR"/>
        </w:rPr>
        <w:t>Exercício 2020;</w:t>
      </w:r>
    </w:p>
    <w:p w:rsidR="00A27AFE" w:rsidRDefault="00A27AFE" w:rsidP="00A27AFE">
      <w:pPr>
        <w:jc w:val="right"/>
        <w:rPr>
          <w:rFonts w:ascii="Book Antiqua" w:hAnsi="Book Antiqua"/>
          <w:i/>
          <w:lang w:val="pt-BR"/>
        </w:rPr>
      </w:pPr>
      <w:r w:rsidRPr="00567D93">
        <w:rPr>
          <w:rFonts w:ascii="Book Antiqua" w:hAnsi="Book Antiqua"/>
          <w:i/>
          <w:lang w:val="pt-BR"/>
        </w:rPr>
        <w:t>Secretaria Municip</w:t>
      </w:r>
      <w:r>
        <w:rPr>
          <w:rFonts w:ascii="Book Antiqua" w:hAnsi="Book Antiqua"/>
          <w:i/>
          <w:lang w:val="pt-BR"/>
        </w:rPr>
        <w:t>al de Obras e Serviços Urbanos</w:t>
      </w:r>
    </w:p>
    <w:p w:rsidR="00A27AFE" w:rsidRDefault="00A27AFE" w:rsidP="00A27AFE">
      <w:pPr>
        <w:jc w:val="right"/>
        <w:rPr>
          <w:rFonts w:ascii="Book Antiqua" w:hAnsi="Book Antiqua"/>
          <w:i/>
          <w:lang w:val="pt-BR"/>
        </w:rPr>
      </w:pPr>
      <w:r w:rsidRPr="00A27AFE">
        <w:rPr>
          <w:rFonts w:ascii="Book Antiqua" w:hAnsi="Book Antiqua"/>
          <w:b/>
          <w:i/>
          <w:lang w:val="pt-BR"/>
        </w:rPr>
        <w:t>Exercício 2020;</w:t>
      </w:r>
    </w:p>
    <w:p w:rsidR="00C87A92" w:rsidRDefault="00A27AFE" w:rsidP="00A27AFE">
      <w:pPr>
        <w:jc w:val="right"/>
        <w:rPr>
          <w:rFonts w:ascii="Book Antiqua" w:hAnsi="Book Antiqua"/>
          <w:i/>
          <w:lang w:val="pt-BR"/>
        </w:rPr>
      </w:pPr>
      <w:r w:rsidRPr="00567D93">
        <w:rPr>
          <w:rFonts w:ascii="Book Antiqua" w:hAnsi="Book Antiqua"/>
          <w:i/>
          <w:lang w:val="pt-BR"/>
        </w:rPr>
        <w:t>Serviço Autônomo Municipal de Água e Esgoto (SAMAE)</w:t>
      </w:r>
    </w:p>
    <w:p w:rsidR="00A27AFE" w:rsidRDefault="00A27AFE" w:rsidP="00A27AFE">
      <w:pPr>
        <w:jc w:val="right"/>
        <w:rPr>
          <w:rFonts w:ascii="Book Antiqua" w:hAnsi="Book Antiqua"/>
          <w:b/>
          <w:sz w:val="22"/>
          <w:szCs w:val="22"/>
          <w:lang w:val="pt-BR"/>
        </w:rPr>
      </w:pPr>
      <w:r w:rsidRPr="00A27AFE">
        <w:rPr>
          <w:rFonts w:ascii="Book Antiqua" w:hAnsi="Book Antiqua"/>
          <w:b/>
          <w:i/>
          <w:lang w:val="pt-BR"/>
        </w:rPr>
        <w:t>Exercício 2020;</w:t>
      </w:r>
    </w:p>
    <w:p w:rsidR="005F0BE8" w:rsidRDefault="005F0BE8"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DA3183">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DA3183">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g) por razões de interesse público devidamente demonstradas e justificadas pela Administração.</w:t>
      </w:r>
    </w:p>
    <w:p w:rsidR="00182707"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5F0BE8" w:rsidRDefault="005F0BE8"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A27AFE" w:rsidRPr="004771AC"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A27AFE" w:rsidRDefault="00A27A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27AFE">
        <w:rPr>
          <w:rFonts w:ascii="Book Antiqua" w:hAnsi="Book Antiqua"/>
          <w:sz w:val="22"/>
          <w:szCs w:val="22"/>
          <w:lang w:val="pt-BR"/>
        </w:rPr>
        <w:t>24</w:t>
      </w:r>
      <w:r w:rsidRPr="00F8255D">
        <w:rPr>
          <w:rFonts w:ascii="Book Antiqua" w:hAnsi="Book Antiqua"/>
          <w:sz w:val="22"/>
          <w:szCs w:val="22"/>
          <w:lang w:val="pt-BR"/>
        </w:rPr>
        <w:t xml:space="preserve"> de </w:t>
      </w:r>
      <w:r w:rsidR="00A27AFE">
        <w:rPr>
          <w:rFonts w:ascii="Book Antiqua" w:hAnsi="Book Antiqua"/>
          <w:sz w:val="22"/>
          <w:szCs w:val="22"/>
          <w:lang w:val="pt-BR"/>
        </w:rPr>
        <w:t>Janeiro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621C1A">
        <w:rPr>
          <w:rFonts w:ascii="Book Antiqua" w:hAnsi="Book Antiqua"/>
          <w:sz w:val="22"/>
          <w:szCs w:val="22"/>
          <w:lang w:val="pt-BR"/>
        </w:rPr>
        <w:t>2020</w:t>
      </w:r>
      <w:r w:rsidRPr="00F8255D">
        <w:rPr>
          <w:rFonts w:ascii="Book Antiqua" w:hAnsi="Book Antiqua"/>
          <w:sz w:val="22"/>
          <w:szCs w:val="22"/>
          <w:lang w:val="pt-BR"/>
        </w:rPr>
        <w:t>.</w:t>
      </w: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27AFE" w:rsidTr="00A27AFE">
        <w:tc>
          <w:tcPr>
            <w:tcW w:w="5172" w:type="dxa"/>
          </w:tcPr>
          <w:p w:rsidR="00A27AFE" w:rsidRPr="00A27AFE" w:rsidRDefault="00A27AFE" w:rsidP="00A27AFE">
            <w:pPr>
              <w:widowControl w:val="0"/>
              <w:autoSpaceDE w:val="0"/>
              <w:autoSpaceDN w:val="0"/>
              <w:adjustRightInd w:val="0"/>
              <w:jc w:val="center"/>
              <w:rPr>
                <w:rFonts w:ascii="Book Antiqua" w:hAnsi="Book Antiqua"/>
                <w:b/>
              </w:rPr>
            </w:pPr>
            <w:r w:rsidRPr="00A27AFE">
              <w:rPr>
                <w:rFonts w:ascii="Book Antiqua" w:hAnsi="Book Antiqua" w:cs="Book Antiqua"/>
                <w:b/>
              </w:rPr>
              <w:t>RONI JEAN MULLER</w:t>
            </w:r>
          </w:p>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27AFE">
              <w:rPr>
                <w:rFonts w:ascii="Book Antiqua" w:hAnsi="Book Antiqua" w:cs="Book Antiqua"/>
              </w:rPr>
              <w:t>Chefe de Gabinete</w:t>
            </w:r>
          </w:p>
        </w:tc>
        <w:tc>
          <w:tcPr>
            <w:tcW w:w="5173" w:type="dxa"/>
          </w:tcPr>
          <w:p w:rsidR="00A27AFE" w:rsidRP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Pr>
                <w:rFonts w:ascii="Book Antiqua" w:eastAsia="Arial" w:hAnsi="Book Antiqua" w:cs="Book Antiqua"/>
                <w:b/>
                <w:lang w:eastAsia="pt-BR"/>
              </w:rPr>
              <w:t>JEAN ALEXANDRE DOS SANTOS</w:t>
            </w:r>
          </w:p>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Pr>
                <w:rFonts w:ascii="Book Antiqua" w:hAnsi="Book Antiqua" w:cs="Book Antiqua"/>
                <w:lang w:eastAsia="pt-BR"/>
              </w:rPr>
              <w:t>Secretário Municipal de Obras e Serviços Urbanos</w:t>
            </w:r>
          </w:p>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27AFE" w:rsidTr="00A27AFE">
        <w:tc>
          <w:tcPr>
            <w:tcW w:w="5172" w:type="dxa"/>
          </w:tcPr>
          <w:p w:rsidR="00A27AFE" w:rsidRP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A27AFE">
              <w:rPr>
                <w:rFonts w:ascii="Book Antiqua" w:eastAsia="Arial" w:hAnsi="Book Antiqua" w:cs="Book Antiqua"/>
                <w:b/>
                <w:lang w:eastAsia="pt-BR"/>
              </w:rPr>
              <w:t>JOSÉ HILÁRIO MELATO</w:t>
            </w:r>
          </w:p>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27AFE">
              <w:rPr>
                <w:rFonts w:ascii="Book Antiqua" w:hAnsi="Book Antiqua" w:cs="Book Antiqua"/>
                <w:lang w:eastAsia="pt-BR"/>
              </w:rPr>
              <w:t>Diretor-Presidente do SAMAE</w:t>
            </w:r>
          </w:p>
        </w:tc>
        <w:tc>
          <w:tcPr>
            <w:tcW w:w="5173" w:type="dxa"/>
          </w:tcPr>
          <w:p w:rsidR="00A27AFE" w:rsidRDefault="00A27AFE" w:rsidP="00A2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tc>
      </w:tr>
    </w:tbl>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F33C0F">
        <w:rPr>
          <w:rFonts w:ascii="Book Antiqua" w:eastAsia="Book Antiqua" w:hAnsi="Book Antiqua"/>
          <w:b/>
          <w:sz w:val="48"/>
          <w:szCs w:val="48"/>
          <w:lang w:val="pt-BR"/>
        </w:rPr>
        <w:lastRenderedPageBreak/>
        <w:t>A</w:t>
      </w:r>
      <w:r w:rsidR="00373E26" w:rsidRPr="00F33C0F">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621C1A">
        <w:rPr>
          <w:rFonts w:ascii="Book Antiqua" w:eastAsia="Book Antiqua" w:hAnsi="Book Antiqua"/>
          <w:color w:val="000000"/>
          <w:sz w:val="36"/>
          <w:szCs w:val="36"/>
        </w:rPr>
        <w:t>017/2020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621C1A">
        <w:rPr>
          <w:rFonts w:ascii="Book Antiqua" w:eastAsia="Book Antiqua" w:hAnsi="Book Antiqua"/>
          <w:color w:val="000000"/>
          <w:sz w:val="36"/>
          <w:szCs w:val="36"/>
          <w:lang w:val="pt-BR"/>
        </w:rPr>
        <w:t>009/2020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091066" w:rsidRDefault="00091066" w:rsidP="005A4A75">
      <w:pPr>
        <w:jc w:val="both"/>
        <w:rPr>
          <w:rFonts w:ascii="Book Antiqua" w:hAnsi="Book Antiqua"/>
          <w:b/>
          <w:sz w:val="22"/>
          <w:szCs w:val="22"/>
          <w:lang w:val="pt-BR"/>
        </w:rPr>
      </w:pPr>
    </w:p>
    <w:p w:rsidR="005A4A75" w:rsidRPr="00DF5624" w:rsidRDefault="005A4A75" w:rsidP="005A4A75">
      <w:pPr>
        <w:jc w:val="both"/>
        <w:rPr>
          <w:rFonts w:ascii="Book Antiqua" w:hAnsi="Book Antiqua"/>
          <w:sz w:val="22"/>
          <w:szCs w:val="22"/>
          <w:lang w:val="pt-BR"/>
        </w:rPr>
      </w:pPr>
      <w:r w:rsidRPr="00DF5624">
        <w:rPr>
          <w:rFonts w:ascii="Book Antiqua" w:hAnsi="Book Antiqua"/>
          <w:b/>
          <w:sz w:val="22"/>
          <w:szCs w:val="22"/>
          <w:lang w:val="pt-BR"/>
        </w:rPr>
        <w:t>1. DO OBJETO</w:t>
      </w:r>
    </w:p>
    <w:p w:rsidR="005A4A75" w:rsidRPr="00DF5624" w:rsidRDefault="005A4A75" w:rsidP="005A4A75">
      <w:pPr>
        <w:jc w:val="both"/>
        <w:rPr>
          <w:rFonts w:ascii="Book Antiqua" w:hAnsi="Book Antiqua"/>
          <w:sz w:val="22"/>
          <w:szCs w:val="22"/>
          <w:lang w:val="pt-BR"/>
        </w:rPr>
      </w:pPr>
      <w:r w:rsidRPr="00DF5624">
        <w:rPr>
          <w:rFonts w:ascii="Book Antiqua" w:hAnsi="Book Antiqua"/>
          <w:sz w:val="22"/>
          <w:szCs w:val="22"/>
          <w:lang w:val="pt-BR"/>
        </w:rPr>
        <w:t>1.1</w:t>
      </w:r>
      <w:r w:rsidR="00DF5624">
        <w:rPr>
          <w:rFonts w:ascii="Book Antiqua" w:hAnsi="Book Antiqua"/>
          <w:sz w:val="22"/>
          <w:szCs w:val="22"/>
          <w:lang w:val="pt-BR"/>
        </w:rPr>
        <w:t xml:space="preserve"> </w:t>
      </w:r>
      <w:r w:rsidR="00DF5624" w:rsidRPr="008D1D5D">
        <w:rPr>
          <w:rFonts w:ascii="Book Antiqua" w:hAnsi="Book Antiqua"/>
          <w:i/>
          <w:sz w:val="22"/>
          <w:szCs w:val="22"/>
        </w:rPr>
        <w:t xml:space="preserve">Registro de Preços objetivando </w:t>
      </w:r>
      <w:proofErr w:type="gramStart"/>
      <w:r w:rsidR="00DF5624" w:rsidRPr="008D1D5D">
        <w:rPr>
          <w:rFonts w:ascii="Book Antiqua" w:hAnsi="Book Antiqua"/>
          <w:i/>
          <w:sz w:val="22"/>
          <w:szCs w:val="22"/>
        </w:rPr>
        <w:t>à</w:t>
      </w:r>
      <w:proofErr w:type="gramEnd"/>
      <w:r w:rsidR="00DF5624" w:rsidRPr="008D1D5D">
        <w:rPr>
          <w:rFonts w:ascii="Book Antiqua" w:hAnsi="Book Antiqua"/>
          <w:i/>
          <w:sz w:val="22"/>
          <w:szCs w:val="22"/>
        </w:rPr>
        <w:t xml:space="preserve"> contratação de empresa para execução de Serviços de Pavimentação Intertravada</w:t>
      </w:r>
      <w:r w:rsidR="00DF5624">
        <w:rPr>
          <w:rFonts w:ascii="Book Antiqua" w:hAnsi="Book Antiqua"/>
          <w:sz w:val="22"/>
          <w:szCs w:val="22"/>
          <w:lang w:val="pt-BR"/>
        </w:rPr>
        <w:t xml:space="preserve">, </w:t>
      </w:r>
      <w:r w:rsidR="00DF5624" w:rsidRPr="00DF5624">
        <w:rPr>
          <w:rFonts w:ascii="Book Antiqua" w:eastAsia="Calibri" w:hAnsi="Book Antiqua" w:cs="Arial"/>
          <w:color w:val="000000"/>
          <w:sz w:val="22"/>
          <w:szCs w:val="22"/>
          <w:lang w:eastAsia="zh-CN"/>
        </w:rPr>
        <w:t xml:space="preserve">em diversos locais do município com a finalidade de atender as necessidades da Secretaria </w:t>
      </w:r>
      <w:r w:rsidR="00DF5624">
        <w:rPr>
          <w:rFonts w:ascii="Book Antiqua" w:eastAsia="Calibri" w:hAnsi="Book Antiqua" w:cs="Arial"/>
          <w:color w:val="000000"/>
          <w:sz w:val="22"/>
          <w:szCs w:val="22"/>
          <w:lang w:eastAsia="zh-CN"/>
        </w:rPr>
        <w:t xml:space="preserve">Municipal </w:t>
      </w:r>
      <w:r w:rsidR="00DF5624" w:rsidRPr="00DF5624">
        <w:rPr>
          <w:rFonts w:ascii="Book Antiqua" w:eastAsia="Calibri" w:hAnsi="Book Antiqua" w:cs="Arial"/>
          <w:color w:val="000000"/>
          <w:sz w:val="22"/>
          <w:szCs w:val="22"/>
          <w:lang w:eastAsia="zh-CN"/>
        </w:rPr>
        <w:t xml:space="preserve">de Obras e Serviços Urbanos, </w:t>
      </w:r>
      <w:r w:rsidR="00DF5624">
        <w:rPr>
          <w:rFonts w:ascii="Book Antiqua" w:eastAsia="Calibri" w:hAnsi="Book Antiqua" w:cs="Arial"/>
          <w:color w:val="000000"/>
          <w:sz w:val="22"/>
          <w:szCs w:val="22"/>
          <w:lang w:eastAsia="zh-CN"/>
        </w:rPr>
        <w:t xml:space="preserve">Superintendência de </w:t>
      </w:r>
      <w:r w:rsidR="00DF5624" w:rsidRPr="00DF5624">
        <w:rPr>
          <w:rFonts w:ascii="Book Antiqua" w:eastAsia="Calibri" w:hAnsi="Book Antiqua" w:cs="Arial"/>
          <w:color w:val="000000"/>
          <w:sz w:val="22"/>
          <w:szCs w:val="22"/>
          <w:lang w:eastAsia="zh-CN"/>
        </w:rPr>
        <w:t>Gestão Compartilhada (GECOM) e Serviço Autônomo Municipal de Água e Esgoto (SAMAE), pertencentes ao município de Gaspar, Estado de Santa Catarina</w:t>
      </w:r>
      <w:r w:rsidR="00ED57DD" w:rsidRPr="00DF5624">
        <w:rPr>
          <w:rFonts w:ascii="Book Antiqua" w:hAnsi="Book Antiqua"/>
          <w:sz w:val="22"/>
          <w:szCs w:val="22"/>
          <w:lang w:val="pt-BR"/>
        </w:rPr>
        <w:t xml:space="preserve">, </w:t>
      </w:r>
      <w:r w:rsidRPr="00DF5624">
        <w:rPr>
          <w:rFonts w:ascii="Book Antiqua" w:hAnsi="Book Antiqua"/>
          <w:sz w:val="22"/>
          <w:szCs w:val="22"/>
          <w:lang w:val="pt-BR"/>
        </w:rPr>
        <w:t xml:space="preserve">conforme as características técnicas descritas na </w:t>
      </w:r>
      <w:r w:rsidRPr="00DF5624">
        <w:rPr>
          <w:rFonts w:ascii="Book Antiqua" w:hAnsi="Book Antiqua"/>
          <w:i/>
          <w:sz w:val="22"/>
          <w:szCs w:val="22"/>
          <w:lang w:val="pt-BR"/>
        </w:rPr>
        <w:t>Tabela 1</w:t>
      </w:r>
      <w:r w:rsidR="008E3893" w:rsidRPr="00DF5624">
        <w:rPr>
          <w:rFonts w:ascii="Book Antiqua" w:hAnsi="Book Antiqua"/>
          <w:i/>
          <w:sz w:val="22"/>
          <w:szCs w:val="22"/>
          <w:lang w:val="pt-BR"/>
        </w:rPr>
        <w:t>:</w:t>
      </w:r>
    </w:p>
    <w:p w:rsidR="00076CF3" w:rsidRPr="00DF5624" w:rsidRDefault="00076CF3" w:rsidP="005A4A75">
      <w:pPr>
        <w:jc w:val="both"/>
        <w:rPr>
          <w:rFonts w:ascii="Book Antiqua" w:hAnsi="Book Antiqua"/>
          <w:sz w:val="22"/>
          <w:szCs w:val="22"/>
          <w:lang w:val="pt-BR"/>
        </w:rPr>
      </w:pPr>
    </w:p>
    <w:p w:rsidR="002B63A5" w:rsidRPr="00001793" w:rsidRDefault="00001793" w:rsidP="005A4A75">
      <w:pPr>
        <w:jc w:val="both"/>
        <w:rPr>
          <w:rFonts w:ascii="Book Antiqua" w:hAnsi="Book Antiqua"/>
          <w:i/>
          <w:sz w:val="22"/>
          <w:szCs w:val="22"/>
        </w:rPr>
      </w:pPr>
      <w:r w:rsidRPr="00001793">
        <w:rPr>
          <w:rFonts w:ascii="Book Antiqua" w:hAnsi="Book Antiqua"/>
          <w:i/>
          <w:sz w:val="22"/>
          <w:szCs w:val="22"/>
        </w:rPr>
        <w:t>Tabela I:</w:t>
      </w:r>
    </w:p>
    <w:tbl>
      <w:tblPr>
        <w:tblStyle w:val="Tabelacomgrade"/>
        <w:tblW w:w="5000" w:type="pct"/>
        <w:tblLook w:val="04A0"/>
      </w:tblPr>
      <w:tblGrid>
        <w:gridCol w:w="665"/>
        <w:gridCol w:w="4123"/>
        <w:gridCol w:w="1419"/>
        <w:gridCol w:w="1417"/>
        <w:gridCol w:w="1417"/>
        <w:gridCol w:w="1380"/>
      </w:tblGrid>
      <w:tr w:rsidR="00DF5624" w:rsidTr="00DF5624">
        <w:tc>
          <w:tcPr>
            <w:tcW w:w="319" w:type="pct"/>
            <w:shd w:val="clear" w:color="auto" w:fill="F2F2F2" w:themeFill="background1" w:themeFillShade="F2"/>
            <w:vAlign w:val="center"/>
          </w:tcPr>
          <w:p w:rsidR="00DF5624" w:rsidRPr="00001793" w:rsidRDefault="00DF5624" w:rsidP="00001793">
            <w:pPr>
              <w:jc w:val="center"/>
              <w:rPr>
                <w:rFonts w:ascii="Book Antiqua" w:hAnsi="Book Antiqua"/>
                <w:sz w:val="22"/>
                <w:szCs w:val="22"/>
              </w:rPr>
            </w:pPr>
            <w:r w:rsidRPr="00001793">
              <w:rPr>
                <w:rFonts w:ascii="Book Antiqua" w:hAnsi="Book Antiqua"/>
                <w:sz w:val="22"/>
                <w:szCs w:val="22"/>
              </w:rPr>
              <w:t>Item</w:t>
            </w:r>
          </w:p>
        </w:tc>
        <w:tc>
          <w:tcPr>
            <w:tcW w:w="1978" w:type="pct"/>
            <w:shd w:val="clear" w:color="auto" w:fill="F2F2F2" w:themeFill="background1" w:themeFillShade="F2"/>
          </w:tcPr>
          <w:p w:rsidR="00DF5624" w:rsidRPr="00001793" w:rsidRDefault="00DF5624" w:rsidP="005A4A75">
            <w:pPr>
              <w:jc w:val="both"/>
              <w:rPr>
                <w:rFonts w:ascii="Book Antiqua" w:hAnsi="Book Antiqua"/>
                <w:sz w:val="22"/>
                <w:szCs w:val="22"/>
              </w:rPr>
            </w:pPr>
            <w:r w:rsidRPr="00001793">
              <w:rPr>
                <w:rFonts w:ascii="Book Antiqua" w:hAnsi="Book Antiqua"/>
                <w:sz w:val="22"/>
                <w:szCs w:val="22"/>
              </w:rPr>
              <w:t xml:space="preserve">Unidade de Medida / </w:t>
            </w:r>
          </w:p>
          <w:p w:rsidR="00DF5624" w:rsidRDefault="00DF5624" w:rsidP="005A4A75">
            <w:pPr>
              <w:jc w:val="both"/>
              <w:rPr>
                <w:rFonts w:ascii="Book Antiqua" w:hAnsi="Book Antiqua"/>
                <w:b/>
                <w:sz w:val="22"/>
                <w:szCs w:val="22"/>
              </w:rPr>
            </w:pPr>
            <w:r w:rsidRPr="00001793">
              <w:rPr>
                <w:rFonts w:ascii="Book Antiqua" w:hAnsi="Book Antiqua"/>
                <w:sz w:val="22"/>
                <w:szCs w:val="22"/>
              </w:rPr>
              <w:t>Descrição dos Serviços</w:t>
            </w:r>
          </w:p>
        </w:tc>
        <w:tc>
          <w:tcPr>
            <w:tcW w:w="681" w:type="pct"/>
            <w:shd w:val="clear" w:color="auto" w:fill="F2F2F2" w:themeFill="background1" w:themeFillShade="F2"/>
            <w:vAlign w:val="center"/>
          </w:tcPr>
          <w:p w:rsidR="00DF5624" w:rsidRPr="00001793" w:rsidRDefault="00DF5624" w:rsidP="00DF5624">
            <w:pPr>
              <w:jc w:val="center"/>
              <w:rPr>
                <w:rFonts w:ascii="Book Antiqua" w:hAnsi="Book Antiqua"/>
                <w:sz w:val="22"/>
                <w:szCs w:val="22"/>
              </w:rPr>
            </w:pPr>
            <w:r>
              <w:rPr>
                <w:rFonts w:ascii="Book Antiqua" w:hAnsi="Book Antiqua"/>
                <w:sz w:val="22"/>
                <w:szCs w:val="22"/>
              </w:rPr>
              <w:t>Obras</w:t>
            </w:r>
          </w:p>
        </w:tc>
        <w:tc>
          <w:tcPr>
            <w:tcW w:w="680" w:type="pct"/>
            <w:shd w:val="clear" w:color="auto" w:fill="F2F2F2" w:themeFill="background1" w:themeFillShade="F2"/>
            <w:vAlign w:val="center"/>
          </w:tcPr>
          <w:p w:rsidR="00DF5624" w:rsidRPr="00001793" w:rsidRDefault="00DF5624" w:rsidP="00DF5624">
            <w:pPr>
              <w:jc w:val="center"/>
              <w:rPr>
                <w:rFonts w:ascii="Book Antiqua" w:hAnsi="Book Antiqua"/>
                <w:sz w:val="22"/>
                <w:szCs w:val="22"/>
              </w:rPr>
            </w:pPr>
            <w:r>
              <w:rPr>
                <w:rFonts w:ascii="Book Antiqua" w:hAnsi="Book Antiqua"/>
                <w:sz w:val="22"/>
                <w:szCs w:val="22"/>
              </w:rPr>
              <w:t>Samae</w:t>
            </w:r>
          </w:p>
        </w:tc>
        <w:tc>
          <w:tcPr>
            <w:tcW w:w="680" w:type="pct"/>
            <w:shd w:val="clear" w:color="auto" w:fill="F2F2F2" w:themeFill="background1" w:themeFillShade="F2"/>
            <w:vAlign w:val="center"/>
          </w:tcPr>
          <w:p w:rsidR="00DF5624" w:rsidRPr="00001793" w:rsidRDefault="00DF5624" w:rsidP="00DF5624">
            <w:pPr>
              <w:jc w:val="center"/>
              <w:rPr>
                <w:rFonts w:ascii="Book Antiqua" w:hAnsi="Book Antiqua"/>
                <w:sz w:val="22"/>
                <w:szCs w:val="22"/>
              </w:rPr>
            </w:pPr>
            <w:r>
              <w:rPr>
                <w:rFonts w:ascii="Book Antiqua" w:hAnsi="Book Antiqua"/>
                <w:sz w:val="22"/>
                <w:szCs w:val="22"/>
              </w:rPr>
              <w:t>Gecom</w:t>
            </w:r>
          </w:p>
        </w:tc>
        <w:tc>
          <w:tcPr>
            <w:tcW w:w="663" w:type="pct"/>
            <w:shd w:val="clear" w:color="auto" w:fill="F2F2F2" w:themeFill="background1" w:themeFillShade="F2"/>
            <w:vAlign w:val="center"/>
          </w:tcPr>
          <w:p w:rsidR="00DF5624" w:rsidRPr="00DF5624" w:rsidRDefault="00DF5624" w:rsidP="00DF5624">
            <w:pPr>
              <w:jc w:val="center"/>
              <w:rPr>
                <w:rFonts w:ascii="Book Antiqua" w:hAnsi="Book Antiqua"/>
                <w:b/>
                <w:sz w:val="22"/>
                <w:szCs w:val="22"/>
                <w:u w:val="single"/>
              </w:rPr>
            </w:pPr>
            <w:r w:rsidRPr="00DF5624">
              <w:rPr>
                <w:rFonts w:ascii="Book Antiqua" w:hAnsi="Book Antiqua"/>
                <w:b/>
                <w:sz w:val="22"/>
                <w:szCs w:val="22"/>
                <w:u w:val="single"/>
              </w:rPr>
              <w:t>Total</w:t>
            </w:r>
          </w:p>
        </w:tc>
      </w:tr>
      <w:tr w:rsidR="00DF5624" w:rsidTr="00DF5624">
        <w:tc>
          <w:tcPr>
            <w:tcW w:w="319" w:type="pct"/>
            <w:vAlign w:val="center"/>
          </w:tcPr>
          <w:p w:rsidR="00DF5624" w:rsidRPr="00001793" w:rsidRDefault="00B34F25" w:rsidP="00001793">
            <w:pPr>
              <w:jc w:val="center"/>
              <w:rPr>
                <w:rFonts w:ascii="Book Antiqua" w:hAnsi="Book Antiqua"/>
                <w:sz w:val="22"/>
                <w:szCs w:val="22"/>
              </w:rPr>
            </w:pPr>
            <w:r>
              <w:rPr>
                <w:rFonts w:ascii="Book Antiqua" w:hAnsi="Book Antiqua"/>
                <w:sz w:val="22"/>
                <w:szCs w:val="22"/>
              </w:rPr>
              <w:t>01</w:t>
            </w:r>
          </w:p>
        </w:tc>
        <w:tc>
          <w:tcPr>
            <w:tcW w:w="1978" w:type="pct"/>
          </w:tcPr>
          <w:p w:rsidR="00DF5624" w:rsidRPr="00001793" w:rsidRDefault="00DF5624" w:rsidP="00001793">
            <w:pPr>
              <w:jc w:val="both"/>
              <w:rPr>
                <w:rFonts w:ascii="Book Antiqua" w:hAnsi="Book Antiqua"/>
                <w:bCs/>
                <w:sz w:val="22"/>
                <w:szCs w:val="22"/>
                <w:lang w:eastAsia="pt-BR"/>
              </w:rPr>
            </w:pPr>
            <w:r w:rsidRPr="00001793">
              <w:rPr>
                <w:rFonts w:ascii="Book Antiqua" w:hAnsi="Book Antiqua"/>
                <w:bCs/>
                <w:sz w:val="22"/>
                <w:szCs w:val="22"/>
                <w:lang w:eastAsia="pt-BR"/>
              </w:rPr>
              <w:t>M²</w:t>
            </w:r>
          </w:p>
          <w:p w:rsidR="00DF5624" w:rsidRPr="00001793" w:rsidRDefault="00DF5624" w:rsidP="00001793">
            <w:pPr>
              <w:jc w:val="both"/>
              <w:rPr>
                <w:rFonts w:ascii="Book Antiqua" w:hAnsi="Book Antiqua"/>
                <w:sz w:val="22"/>
                <w:szCs w:val="22"/>
              </w:rPr>
            </w:pPr>
            <w:r w:rsidRPr="00001793">
              <w:rPr>
                <w:rFonts w:ascii="Book Antiqua" w:eastAsia="Calibri" w:hAnsi="Book Antiqua" w:cs="Arial"/>
                <w:sz w:val="22"/>
                <w:szCs w:val="22"/>
                <w:lang w:eastAsia="zh-CN"/>
              </w:rPr>
              <w:t>Execução de pavimentação articulada com pedra natural (paralelepípedo), compactadas com rolo, sem fornecimento dos paralelepípedos. Com material de uso individual e mão de obra.</w:t>
            </w:r>
          </w:p>
        </w:tc>
        <w:tc>
          <w:tcPr>
            <w:tcW w:w="681" w:type="pct"/>
            <w:vAlign w:val="center"/>
          </w:tcPr>
          <w:p w:rsidR="00DF5624" w:rsidRPr="00001793" w:rsidRDefault="00DF5624" w:rsidP="00DF5624">
            <w:pPr>
              <w:jc w:val="center"/>
              <w:rPr>
                <w:rFonts w:ascii="Book Antiqua" w:hAnsi="Book Antiqua"/>
                <w:bCs/>
                <w:sz w:val="22"/>
                <w:szCs w:val="22"/>
                <w:lang w:eastAsia="pt-BR"/>
              </w:rPr>
            </w:pPr>
            <w:r>
              <w:rPr>
                <w:rFonts w:ascii="Book Antiqua" w:hAnsi="Book Antiqua"/>
                <w:bCs/>
                <w:sz w:val="22"/>
                <w:szCs w:val="22"/>
                <w:lang w:eastAsia="pt-BR"/>
              </w:rPr>
              <w:t>50.000m²</w:t>
            </w:r>
          </w:p>
        </w:tc>
        <w:tc>
          <w:tcPr>
            <w:tcW w:w="680" w:type="pct"/>
            <w:vAlign w:val="center"/>
          </w:tcPr>
          <w:p w:rsidR="00DF5624" w:rsidRPr="00001793" w:rsidRDefault="00DF5624" w:rsidP="00DF5624">
            <w:pPr>
              <w:jc w:val="center"/>
              <w:rPr>
                <w:rFonts w:ascii="Book Antiqua" w:hAnsi="Book Antiqua"/>
                <w:bCs/>
                <w:sz w:val="22"/>
                <w:szCs w:val="22"/>
                <w:lang w:eastAsia="pt-BR"/>
              </w:rPr>
            </w:pPr>
            <w:r>
              <w:rPr>
                <w:rFonts w:ascii="Book Antiqua" w:hAnsi="Book Antiqua"/>
                <w:bCs/>
                <w:sz w:val="22"/>
                <w:szCs w:val="22"/>
                <w:lang w:eastAsia="pt-BR"/>
              </w:rPr>
              <w:t>25.000m²</w:t>
            </w:r>
          </w:p>
        </w:tc>
        <w:tc>
          <w:tcPr>
            <w:tcW w:w="680" w:type="pct"/>
            <w:vAlign w:val="center"/>
          </w:tcPr>
          <w:p w:rsidR="00DF5624" w:rsidRPr="00001793" w:rsidRDefault="00DF5624" w:rsidP="00DF5624">
            <w:pPr>
              <w:jc w:val="center"/>
              <w:rPr>
                <w:rFonts w:ascii="Book Antiqua" w:hAnsi="Book Antiqua"/>
                <w:bCs/>
                <w:sz w:val="22"/>
                <w:szCs w:val="22"/>
                <w:lang w:eastAsia="pt-BR"/>
              </w:rPr>
            </w:pPr>
            <w:r>
              <w:rPr>
                <w:rFonts w:ascii="Book Antiqua" w:hAnsi="Book Antiqua"/>
                <w:bCs/>
                <w:sz w:val="22"/>
                <w:szCs w:val="22"/>
                <w:lang w:eastAsia="pt-BR"/>
              </w:rPr>
              <w:t>40.000m²</w:t>
            </w:r>
          </w:p>
        </w:tc>
        <w:tc>
          <w:tcPr>
            <w:tcW w:w="663" w:type="pct"/>
            <w:vAlign w:val="center"/>
          </w:tcPr>
          <w:p w:rsidR="00DF5624" w:rsidRPr="00DF5624" w:rsidRDefault="00DF5624" w:rsidP="00DF5624">
            <w:pPr>
              <w:jc w:val="center"/>
              <w:rPr>
                <w:rFonts w:ascii="Book Antiqua" w:hAnsi="Book Antiqua"/>
                <w:b/>
                <w:bCs/>
                <w:sz w:val="22"/>
                <w:szCs w:val="22"/>
                <w:lang w:eastAsia="pt-BR"/>
              </w:rPr>
            </w:pPr>
            <w:r w:rsidRPr="00DF5624">
              <w:rPr>
                <w:rFonts w:ascii="Book Antiqua" w:hAnsi="Book Antiqua"/>
                <w:b/>
                <w:bCs/>
                <w:sz w:val="22"/>
                <w:szCs w:val="22"/>
                <w:lang w:eastAsia="pt-BR"/>
              </w:rPr>
              <w:t>115.000m²</w:t>
            </w:r>
          </w:p>
        </w:tc>
      </w:tr>
    </w:tbl>
    <w:p w:rsidR="00001793" w:rsidRDefault="00001793"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 xml:space="preserve">2. </w:t>
      </w:r>
      <w:r w:rsidR="00DF5624">
        <w:rPr>
          <w:rFonts w:ascii="Book Antiqua" w:hAnsi="Book Antiqua"/>
          <w:b/>
          <w:sz w:val="22"/>
          <w:szCs w:val="22"/>
        </w:rPr>
        <w:t>DOS ANTECEDENTES E ABRANGÊNCIA</w:t>
      </w:r>
    </w:p>
    <w:p w:rsidR="00DF5624" w:rsidRDefault="00DF5624" w:rsidP="00156772">
      <w:pPr>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2.1 </w:t>
      </w:r>
      <w:r w:rsidRPr="00DF5624">
        <w:rPr>
          <w:rFonts w:ascii="Book Antiqua" w:eastAsia="Calibri" w:hAnsi="Book Antiqua" w:cs="Arial"/>
          <w:sz w:val="22"/>
          <w:szCs w:val="22"/>
          <w:lang w:eastAsia="zh-CN"/>
        </w:rPr>
        <w:t xml:space="preserve">A pavimentação é destinada, de forma técnica e econômica, a resistir a esforços provenientes do tráfego de veículos e do clima, tem função de proporcionar aos usuários melhores condições da via, como conforto e segurança. </w:t>
      </w:r>
    </w:p>
    <w:p w:rsidR="00DF5624" w:rsidRDefault="00DF5624" w:rsidP="00156772">
      <w:pPr>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2.1.1 </w:t>
      </w:r>
      <w:r w:rsidRPr="00DF5624">
        <w:rPr>
          <w:rFonts w:ascii="Book Antiqua" w:eastAsia="Calibri" w:hAnsi="Book Antiqua" w:cs="Arial"/>
          <w:sz w:val="22"/>
          <w:szCs w:val="22"/>
          <w:lang w:eastAsia="zh-CN"/>
        </w:rPr>
        <w:t xml:space="preserve">O pavimento garante uma superfície mais regular, pois gera um conforto maior no deslocamento do veículo e também uma superfície mais aderente, já que promove mais segurança em condições de pista úmida ou molhada. </w:t>
      </w:r>
    </w:p>
    <w:p w:rsidR="00C87A92" w:rsidRPr="00DF5624" w:rsidRDefault="00DF5624" w:rsidP="00156772">
      <w:pPr>
        <w:jc w:val="both"/>
        <w:rPr>
          <w:rFonts w:ascii="Book Antiqua" w:hAnsi="Book Antiqua"/>
          <w:sz w:val="22"/>
          <w:szCs w:val="22"/>
        </w:rPr>
      </w:pPr>
      <w:r>
        <w:rPr>
          <w:rFonts w:ascii="Book Antiqua" w:eastAsia="Calibri" w:hAnsi="Book Antiqua" w:cs="Arial"/>
          <w:sz w:val="22"/>
          <w:szCs w:val="22"/>
          <w:lang w:eastAsia="zh-CN"/>
        </w:rPr>
        <w:t xml:space="preserve">2.1.2 </w:t>
      </w:r>
      <w:r w:rsidRPr="00DF5624">
        <w:rPr>
          <w:rFonts w:ascii="Book Antiqua" w:eastAsia="Calibri" w:hAnsi="Book Antiqua" w:cs="Arial"/>
          <w:sz w:val="22"/>
          <w:szCs w:val="22"/>
          <w:lang w:eastAsia="zh-CN"/>
        </w:rPr>
        <w:t>A melhoria de uma pista de rolamento proporciona automaticamente aos usuários uma significativa redução dos custos operacionais e de manutenção dos veículos associados às condições do pavimento.</w:t>
      </w:r>
    </w:p>
    <w:p w:rsidR="00DF5624" w:rsidRPr="00DF5624" w:rsidRDefault="00DF5624" w:rsidP="00DF5624">
      <w:pPr>
        <w:jc w:val="both"/>
        <w:rPr>
          <w:rFonts w:ascii="Book Antiqua" w:hAnsi="Book Antiqua"/>
          <w:sz w:val="22"/>
          <w:szCs w:val="22"/>
        </w:rPr>
      </w:pPr>
    </w:p>
    <w:p w:rsidR="00DF5624" w:rsidRPr="00DF5624" w:rsidRDefault="00DF5624" w:rsidP="00DF5624">
      <w:pPr>
        <w:jc w:val="both"/>
        <w:rPr>
          <w:rFonts w:ascii="Book Antiqua" w:hAnsi="Book Antiqua"/>
          <w:b/>
          <w:sz w:val="22"/>
          <w:szCs w:val="22"/>
        </w:rPr>
      </w:pPr>
      <w:r w:rsidRPr="00DF5624">
        <w:rPr>
          <w:rFonts w:ascii="Book Antiqua" w:hAnsi="Book Antiqua"/>
          <w:b/>
          <w:sz w:val="22"/>
          <w:szCs w:val="22"/>
        </w:rPr>
        <w:t>3. DA JUSTIFICATIVA</w:t>
      </w:r>
    </w:p>
    <w:p w:rsidR="00DF5624" w:rsidRDefault="00DF5624" w:rsidP="00DF5624">
      <w:pPr>
        <w:suppressAutoHyphens/>
        <w:jc w:val="both"/>
        <w:rPr>
          <w:rFonts w:ascii="Book Antiqua" w:eastAsia="Calibri" w:hAnsi="Book Antiqua" w:cs="Arial"/>
          <w:color w:val="000000"/>
          <w:sz w:val="22"/>
          <w:szCs w:val="22"/>
          <w:lang w:eastAsia="zh-CN"/>
        </w:rPr>
      </w:pPr>
      <w:r>
        <w:rPr>
          <w:rFonts w:ascii="Book Antiqua" w:eastAsia="Calibri" w:hAnsi="Book Antiqua" w:cs="Arial"/>
          <w:color w:val="000000"/>
          <w:sz w:val="22"/>
          <w:szCs w:val="22"/>
          <w:lang w:eastAsia="zh-CN"/>
        </w:rPr>
        <w:t xml:space="preserve">3.1 </w:t>
      </w:r>
      <w:r w:rsidRPr="00DF5624">
        <w:rPr>
          <w:rFonts w:ascii="Book Antiqua" w:eastAsia="Calibri" w:hAnsi="Book Antiqua" w:cs="Arial"/>
          <w:color w:val="000000"/>
          <w:sz w:val="22"/>
          <w:szCs w:val="22"/>
          <w:lang w:eastAsia="zh-CN"/>
        </w:rPr>
        <w:t>A pavimentação em piso intertravado utilizada em pistas de rolamento e em passeios é feita com peças de concreto com intertravamento por areia. A pavimentação em vias que ainda não contam com esse benefício melhora as condições de infraestrutura para locomoção favorecendo a mobilidade e oferecendo maior segurança aos usuários; os serviços, portanto, trazem mais qualidade de vida para a população, bem como a valorização do local atendendo assim as demandas da sociedade usuária.</w:t>
      </w:r>
    </w:p>
    <w:p w:rsidR="00DF5624" w:rsidRPr="00DF5624" w:rsidRDefault="00DF5624" w:rsidP="00DF5624">
      <w:pPr>
        <w:suppressAutoHyphens/>
        <w:jc w:val="both"/>
        <w:rPr>
          <w:rFonts w:ascii="Book Antiqua" w:eastAsia="Calibri" w:hAnsi="Book Antiqua" w:cs="Arial"/>
          <w:color w:val="000000"/>
          <w:sz w:val="22"/>
          <w:szCs w:val="22"/>
          <w:lang w:eastAsia="zh-CN"/>
        </w:rPr>
      </w:pPr>
      <w:r>
        <w:rPr>
          <w:rFonts w:ascii="Book Antiqua" w:hAnsi="Book Antiqua"/>
          <w:sz w:val="22"/>
          <w:szCs w:val="22"/>
        </w:rPr>
        <w:t xml:space="preserve">3.1.1 </w:t>
      </w:r>
      <w:r w:rsidRPr="00DF5624">
        <w:rPr>
          <w:rFonts w:ascii="Book Antiqua" w:hAnsi="Book Antiqua"/>
          <w:sz w:val="22"/>
          <w:szCs w:val="22"/>
        </w:rPr>
        <w:t>Os serviços são de natureza comum, visto que são de fácil caracterização e não possuem variações de execução ressaltantes e são prestados por uma gama grande de empresas, também são serviços de execução frequente e com pouca diversificação de empresa para empresa, ou seja, são padrões habituais no mercado.</w:t>
      </w:r>
    </w:p>
    <w:p w:rsidR="00091066" w:rsidRPr="00DF5624" w:rsidRDefault="00091066" w:rsidP="00DF5624">
      <w:pPr>
        <w:jc w:val="both"/>
        <w:rPr>
          <w:rFonts w:ascii="Book Antiqua" w:hAnsi="Book Antiqua"/>
          <w:sz w:val="22"/>
          <w:szCs w:val="22"/>
        </w:rPr>
      </w:pPr>
    </w:p>
    <w:p w:rsidR="005A4A75" w:rsidRPr="00B57EEA" w:rsidRDefault="00091066" w:rsidP="005A4A75">
      <w:pPr>
        <w:jc w:val="both"/>
        <w:rPr>
          <w:rFonts w:ascii="Book Antiqua" w:hAnsi="Book Antiqua"/>
          <w:sz w:val="22"/>
          <w:szCs w:val="22"/>
          <w:lang w:val="pt-BR"/>
        </w:rPr>
      </w:pPr>
      <w:r>
        <w:rPr>
          <w:rFonts w:ascii="Book Antiqua" w:hAnsi="Book Antiqua"/>
          <w:b/>
          <w:sz w:val="22"/>
          <w:szCs w:val="22"/>
          <w:lang w:val="pt-BR"/>
        </w:rPr>
        <w:lastRenderedPageBreak/>
        <w:t>4</w:t>
      </w:r>
      <w:r w:rsidR="005A4A75" w:rsidRPr="00B57EEA">
        <w:rPr>
          <w:rFonts w:ascii="Book Antiqua" w:hAnsi="Book Antiqua"/>
          <w:b/>
          <w:sz w:val="22"/>
          <w:szCs w:val="22"/>
          <w:lang w:val="pt-BR"/>
        </w:rPr>
        <w:t>. CLASSIFICAÇÃO DOS BENS COMUNS</w:t>
      </w:r>
    </w:p>
    <w:p w:rsidR="005A4A75" w:rsidRDefault="00091066" w:rsidP="005A4A75">
      <w:pPr>
        <w:jc w:val="both"/>
        <w:rPr>
          <w:rFonts w:ascii="Book Antiqua" w:hAnsi="Book Antiqua"/>
          <w:sz w:val="22"/>
          <w:szCs w:val="22"/>
          <w:lang w:val="pt-BR"/>
        </w:rPr>
      </w:pPr>
      <w:r>
        <w:rPr>
          <w:rFonts w:ascii="Book Antiqua" w:hAnsi="Book Antiqua"/>
          <w:sz w:val="22"/>
          <w:szCs w:val="22"/>
          <w:lang w:val="pt-BR"/>
        </w:rPr>
        <w:t>4</w:t>
      </w:r>
      <w:r w:rsidR="005A4A75" w:rsidRPr="00B57EEA">
        <w:rPr>
          <w:rFonts w:ascii="Book Antiqua" w:hAnsi="Book Antiqua"/>
          <w:sz w:val="22"/>
          <w:szCs w:val="22"/>
          <w:lang w:val="pt-BR"/>
        </w:rPr>
        <w:t xml:space="preserve">.1 O </w:t>
      </w:r>
      <w:r w:rsidR="00DA3183">
        <w:rPr>
          <w:rFonts w:ascii="Book Antiqua" w:hAnsi="Book Antiqua"/>
          <w:sz w:val="22"/>
          <w:szCs w:val="22"/>
          <w:lang w:val="pt-BR"/>
        </w:rPr>
        <w:t>serviços</w:t>
      </w:r>
      <w:r w:rsidR="005A4A75" w:rsidRPr="00B57EEA">
        <w:rPr>
          <w:rFonts w:ascii="Book Antiqua" w:hAnsi="Book Antiqua"/>
          <w:sz w:val="22"/>
          <w:szCs w:val="22"/>
          <w:lang w:val="pt-BR"/>
        </w:rPr>
        <w:t xml:space="preserve"> relacionados neste termo consideram-se bens e serviços comuns, conforme disposto no parágrafo único do art. 1º da Lei </w:t>
      </w:r>
      <w:r w:rsidR="005A4A75">
        <w:rPr>
          <w:rFonts w:ascii="Book Antiqua" w:hAnsi="Book Antiqua"/>
          <w:sz w:val="22"/>
          <w:szCs w:val="22"/>
          <w:lang w:val="pt-BR"/>
        </w:rPr>
        <w:t xml:space="preserve">nº </w:t>
      </w:r>
      <w:r w:rsidR="005A4A75"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091066" w:rsidP="005A4A75">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5</w:t>
      </w:r>
      <w:r w:rsidR="005A4A75" w:rsidRPr="00D3090B">
        <w:rPr>
          <w:rFonts w:ascii="Book Antiqua" w:hAnsi="Book Antiqua"/>
          <w:b/>
          <w:color w:val="000000" w:themeColor="text1"/>
          <w:sz w:val="22"/>
          <w:szCs w:val="22"/>
          <w:lang w:val="pt-BR"/>
        </w:rPr>
        <w:t xml:space="preserve">. ENTREGA E CRITÉRIOS DE ACEITAÇÃO DO OBJETO </w:t>
      </w:r>
    </w:p>
    <w:p w:rsidR="00091066" w:rsidRPr="00260DCC"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5</w:t>
      </w:r>
      <w:r w:rsidRPr="00260DCC">
        <w:rPr>
          <w:rFonts w:ascii="Book Antiqua" w:eastAsia="Book Antiqua" w:hAnsi="Book Antiqua"/>
          <w:sz w:val="22"/>
          <w:szCs w:val="22"/>
          <w:shd w:val="clear" w:color="auto" w:fill="FFFFFF"/>
        </w:rPr>
        <w:t xml:space="preserve">.1 Os serviços, deverão ser executados </w:t>
      </w:r>
      <w:r w:rsidRPr="00260DCC">
        <w:rPr>
          <w:rFonts w:ascii="Book Antiqua" w:eastAsia="Book Antiqua" w:hAnsi="Book Antiqua"/>
          <w:sz w:val="22"/>
          <w:szCs w:val="22"/>
        </w:rPr>
        <w:t>conforme a necessidade da municipalidade, que procederá a solicitação diariamente e nas quantidades que lhe convier, através de Ordem de Fornecimento - OF, que serão encaminhadas dentro do prazo de vigência da Ata de Registro de Preços.</w:t>
      </w:r>
    </w:p>
    <w:p w:rsidR="00091066" w:rsidRPr="00260DCC" w:rsidRDefault="00091066" w:rsidP="000910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5</w:t>
      </w:r>
      <w:r w:rsidRPr="00260DCC">
        <w:rPr>
          <w:rFonts w:ascii="Book Antiqua" w:eastAsia="Book Antiqua" w:hAnsi="Book Antiqua"/>
          <w:sz w:val="22"/>
          <w:szCs w:val="22"/>
          <w:shd w:val="clear" w:color="auto" w:fill="FFFFFF"/>
        </w:rPr>
        <w:t xml:space="preserve">.2 Os serviços relacionados na </w:t>
      </w:r>
      <w:r w:rsidRPr="00260DCC">
        <w:rPr>
          <w:rFonts w:ascii="Book Antiqua" w:eastAsia="Book Antiqua" w:hAnsi="Book Antiqua"/>
          <w:sz w:val="22"/>
          <w:szCs w:val="22"/>
        </w:rPr>
        <w:t>Ordem de Fornecimento - OF</w:t>
      </w:r>
      <w:r w:rsidRPr="00260DCC">
        <w:rPr>
          <w:rFonts w:ascii="Book Antiqua" w:eastAsia="Book Antiqua" w:hAnsi="Book Antiqua"/>
          <w:sz w:val="22"/>
          <w:szCs w:val="22"/>
          <w:shd w:val="clear" w:color="auto" w:fill="FFFFFF"/>
        </w:rPr>
        <w:t xml:space="preserve"> deverão ser iniciados no </w:t>
      </w:r>
      <w:r w:rsidRPr="00260DCC">
        <w:rPr>
          <w:rFonts w:ascii="Book Antiqua" w:eastAsia="Book Antiqua" w:hAnsi="Book Antiqua"/>
          <w:b/>
          <w:sz w:val="22"/>
          <w:szCs w:val="22"/>
          <w:shd w:val="clear" w:color="auto" w:fill="FFFFFF"/>
        </w:rPr>
        <w:t xml:space="preserve">prazo máximo de 05 (cinco) dias </w:t>
      </w:r>
      <w:r w:rsidRPr="00260DCC">
        <w:rPr>
          <w:rFonts w:ascii="Book Antiqua" w:eastAsia="Book Antiqua" w:hAnsi="Book Antiqua"/>
          <w:sz w:val="22"/>
          <w:szCs w:val="22"/>
          <w:shd w:val="clear" w:color="auto" w:fill="FFFFFF"/>
        </w:rPr>
        <w:t>após a sua solicitação</w:t>
      </w:r>
      <w:r w:rsidRPr="00260DCC">
        <w:rPr>
          <w:rFonts w:ascii="Book Antiqua" w:eastAsia="Book Antiqua" w:hAnsi="Book Antiqua"/>
          <w:b/>
          <w:sz w:val="22"/>
          <w:szCs w:val="22"/>
          <w:shd w:val="clear" w:color="auto" w:fill="FFFFFF"/>
        </w:rPr>
        <w:t xml:space="preserve">, </w:t>
      </w:r>
      <w:r w:rsidRPr="00260DCC">
        <w:rPr>
          <w:rFonts w:ascii="Book Antiqua" w:eastAsia="Book Antiqua" w:hAnsi="Book Antiqua"/>
          <w:sz w:val="22"/>
          <w:szCs w:val="22"/>
          <w:shd w:val="clear" w:color="auto" w:fill="FFFFFF"/>
        </w:rPr>
        <w:t xml:space="preserve">em horário de expediente, nas condições estipuladas no presente Edital e seus Anexos e no local indicado na </w:t>
      </w:r>
      <w:r w:rsidRPr="00260DCC">
        <w:rPr>
          <w:rFonts w:ascii="Book Antiqua" w:eastAsia="Book Antiqua" w:hAnsi="Book Antiqua"/>
          <w:sz w:val="22"/>
          <w:szCs w:val="22"/>
        </w:rPr>
        <w:t xml:space="preserve">Ordem de Fornecimento - OF. </w:t>
      </w:r>
    </w:p>
    <w:p w:rsidR="00091066" w:rsidRPr="00260DCC" w:rsidRDefault="00091066" w:rsidP="000910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5</w:t>
      </w:r>
      <w:r w:rsidRPr="00260DCC">
        <w:rPr>
          <w:rFonts w:ascii="Book Antiqua" w:eastAsia="Book Antiqua" w:hAnsi="Book Antiqua"/>
          <w:sz w:val="22"/>
          <w:szCs w:val="22"/>
        </w:rPr>
        <w:t>.2.1 Os prazos de execução unitária dos serviços devem atender a produção da equipe definida na composição de custo unitário.</w:t>
      </w:r>
    </w:p>
    <w:p w:rsidR="00091066" w:rsidRPr="00260DCC" w:rsidRDefault="00091066" w:rsidP="000910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5</w:t>
      </w:r>
      <w:r w:rsidRPr="00260DCC">
        <w:rPr>
          <w:rFonts w:ascii="Book Antiqua" w:eastAsia="Book Antiqua" w:hAnsi="Book Antiqua"/>
          <w:sz w:val="22"/>
          <w:szCs w:val="22"/>
        </w:rPr>
        <w:t>.3 No ato da entrega dos serviços a proponente deverá apresentar Nota Fiscal/Fatura correspondente às quantias solicitadas, que será submetida à aprovação do órgão responsável pelo recebimento.</w:t>
      </w:r>
    </w:p>
    <w:p w:rsidR="00091066" w:rsidRPr="00260DCC"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5</w:t>
      </w:r>
      <w:r w:rsidRPr="00260DCC">
        <w:rPr>
          <w:rFonts w:ascii="Book Antiqua" w:hAnsi="Book Antiqua"/>
          <w:sz w:val="22"/>
          <w:szCs w:val="22"/>
          <w:lang w:val="pt-BR"/>
        </w:rPr>
        <w:t>.4</w:t>
      </w:r>
      <w:r w:rsidRPr="00260DCC">
        <w:rPr>
          <w:rFonts w:ascii="Book Antiqua" w:hAnsi="Book Antiqua"/>
          <w:b/>
          <w:sz w:val="22"/>
          <w:szCs w:val="22"/>
          <w:lang w:val="pt-BR"/>
        </w:rPr>
        <w:t xml:space="preserve"> </w:t>
      </w:r>
      <w:r w:rsidRPr="00260DCC">
        <w:rPr>
          <w:rFonts w:ascii="Book Antiqua" w:hAnsi="Book Antiqua"/>
          <w:sz w:val="22"/>
          <w:szCs w:val="22"/>
        </w:rPr>
        <w:t xml:space="preserve">Fica aqui estabelecido que os serviços </w:t>
      </w:r>
      <w:proofErr w:type="gramStart"/>
      <w:r w:rsidRPr="00260DCC">
        <w:rPr>
          <w:rFonts w:ascii="Book Antiqua" w:hAnsi="Book Antiqua"/>
          <w:sz w:val="22"/>
          <w:szCs w:val="22"/>
        </w:rPr>
        <w:t>serão</w:t>
      </w:r>
      <w:proofErr w:type="gramEnd"/>
      <w:r w:rsidRPr="00260DCC">
        <w:rPr>
          <w:rFonts w:ascii="Book Antiqua" w:hAnsi="Book Antiqua"/>
          <w:sz w:val="22"/>
          <w:szCs w:val="22"/>
        </w:rPr>
        <w:t xml:space="preserve"> recebidos:</w:t>
      </w:r>
    </w:p>
    <w:p w:rsidR="00091066" w:rsidRPr="00260DCC"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60DCC">
        <w:rPr>
          <w:rFonts w:ascii="Book Antiqua" w:hAnsi="Book Antiqua"/>
          <w:b/>
          <w:sz w:val="22"/>
          <w:szCs w:val="22"/>
          <w:lang w:val="pt-BR"/>
        </w:rPr>
        <w:t xml:space="preserve">a) </w:t>
      </w:r>
      <w:r w:rsidRPr="00260DCC">
        <w:rPr>
          <w:rFonts w:ascii="Book Antiqua" w:hAnsi="Book Antiqua"/>
          <w:sz w:val="22"/>
          <w:szCs w:val="22"/>
        </w:rPr>
        <w:t>provisoriamente, para efeito de posterior verificação da conformidade dos serviços com a especificação;</w:t>
      </w:r>
    </w:p>
    <w:p w:rsidR="00091066" w:rsidRPr="00260DCC"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60DCC">
        <w:rPr>
          <w:rFonts w:ascii="Book Antiqua" w:hAnsi="Book Antiqua"/>
          <w:b/>
          <w:sz w:val="22"/>
          <w:szCs w:val="22"/>
        </w:rPr>
        <w:t>b)</w:t>
      </w:r>
      <w:r w:rsidRPr="00260DCC">
        <w:rPr>
          <w:rFonts w:ascii="Book Antiqua" w:hAnsi="Book Antiqua"/>
          <w:sz w:val="22"/>
          <w:szCs w:val="22"/>
        </w:rPr>
        <w:t xml:space="preserve"> definitivamente, após a verificação da qualidade e quantidade dos serviços e a consequente aceitação.</w:t>
      </w:r>
    </w:p>
    <w:p w:rsidR="00091066" w:rsidRPr="00260DCC"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5</w:t>
      </w:r>
      <w:r w:rsidRPr="00260DCC">
        <w:rPr>
          <w:rFonts w:ascii="Book Antiqua" w:hAnsi="Book Antiqua"/>
          <w:sz w:val="22"/>
          <w:szCs w:val="22"/>
          <w:lang w:val="pt-BR"/>
        </w:rPr>
        <w:t>.4.1</w:t>
      </w:r>
      <w:r w:rsidRPr="00260DCC">
        <w:rPr>
          <w:rFonts w:ascii="Book Antiqua" w:hAnsi="Book Antiqua"/>
          <w:b/>
          <w:sz w:val="22"/>
          <w:szCs w:val="22"/>
          <w:lang w:val="pt-BR"/>
        </w:rPr>
        <w:t xml:space="preserve"> </w:t>
      </w:r>
      <w:r w:rsidRPr="00260DCC">
        <w:rPr>
          <w:rFonts w:ascii="Book Antiqua" w:hAnsi="Book Antiqua"/>
          <w:sz w:val="22"/>
          <w:szCs w:val="22"/>
        </w:rPr>
        <w:t xml:space="preserve">Os serviços que forem recusados, por estarem em desconformidade com o que foi exigido no Edital e seus anexos, deverão ser </w:t>
      </w:r>
      <w:r w:rsidRPr="00260DCC">
        <w:rPr>
          <w:rFonts w:ascii="Book Antiqua" w:eastAsia="Calibri" w:hAnsi="Book Antiqua" w:cs="Arial"/>
          <w:color w:val="000000"/>
          <w:sz w:val="22"/>
          <w:szCs w:val="22"/>
          <w:lang w:eastAsia="zh-CN"/>
        </w:rPr>
        <w:t>corrigidos/refeitos/substituídos</w:t>
      </w:r>
      <w:r w:rsidRPr="00260DCC">
        <w:rPr>
          <w:rFonts w:ascii="Book Antiqua" w:hAnsi="Book Antiqua"/>
          <w:sz w:val="22"/>
          <w:szCs w:val="22"/>
        </w:rPr>
        <w:t xml:space="preserve"> </w:t>
      </w:r>
      <w:r w:rsidRPr="00260DCC">
        <w:rPr>
          <w:rFonts w:ascii="Book Antiqua" w:eastAsia="Calibri" w:hAnsi="Book Antiqua" w:cs="Arial"/>
          <w:color w:val="000000"/>
          <w:sz w:val="22"/>
          <w:szCs w:val="22"/>
          <w:lang w:eastAsia="zh-CN"/>
        </w:rPr>
        <w:t xml:space="preserve">no prazo fixado pelo fiscal do contrato, à custa da </w:t>
      </w:r>
      <w:r w:rsidRPr="00260DCC">
        <w:rPr>
          <w:rFonts w:ascii="Book Antiqua" w:eastAsia="Calibri" w:hAnsi="Book Antiqua" w:cs="Arial"/>
          <w:b/>
          <w:color w:val="000000"/>
          <w:sz w:val="22"/>
          <w:szCs w:val="22"/>
          <w:lang w:eastAsia="zh-CN"/>
        </w:rPr>
        <w:t>CONTRATADA</w:t>
      </w:r>
      <w:r w:rsidRPr="00260DCC">
        <w:rPr>
          <w:rFonts w:ascii="Book Antiqua" w:eastAsia="Calibri" w:hAnsi="Book Antiqua" w:cs="Arial"/>
          <w:color w:val="000000"/>
          <w:sz w:val="22"/>
          <w:szCs w:val="22"/>
          <w:lang w:eastAsia="zh-CN"/>
        </w:rPr>
        <w:t>, sem prejuízo da aplicação de penalidades e</w:t>
      </w:r>
      <w:r w:rsidRPr="00260DCC">
        <w:rPr>
          <w:rFonts w:ascii="Book Antiqua" w:hAnsi="Book Antiqua"/>
          <w:sz w:val="22"/>
          <w:szCs w:val="22"/>
        </w:rPr>
        <w:t xml:space="preserve"> sem qualquer ônus para o Município.</w:t>
      </w:r>
    </w:p>
    <w:p w:rsidR="00091066" w:rsidRPr="00260DCC"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sz w:val="22"/>
          <w:szCs w:val="22"/>
        </w:rPr>
        <w:t>5</w:t>
      </w:r>
      <w:r w:rsidRPr="00260DCC">
        <w:rPr>
          <w:rFonts w:ascii="Book Antiqua" w:hAnsi="Book Antiqua"/>
          <w:sz w:val="22"/>
          <w:szCs w:val="22"/>
        </w:rPr>
        <w:t xml:space="preserve">.4.2 </w:t>
      </w:r>
      <w:r w:rsidRPr="00260DCC">
        <w:rPr>
          <w:rFonts w:ascii="Book Antiqua" w:hAnsi="Book Antiqua" w:cs="Book Antiqua"/>
          <w:sz w:val="22"/>
          <w:szCs w:val="22"/>
        </w:rPr>
        <w:t>Somente será encaminhada a nota fiscal para pagamento após o recebimento definitivo dos serviços, que se dará em até 3 (três) dias úteis após o recebimento provisório.</w:t>
      </w:r>
    </w:p>
    <w:p w:rsidR="00091066" w:rsidRPr="00260DCC"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5</w:t>
      </w:r>
      <w:r w:rsidRPr="00260DCC">
        <w:rPr>
          <w:rFonts w:ascii="Book Antiqua" w:hAnsi="Book Antiqua"/>
          <w:sz w:val="22"/>
          <w:szCs w:val="22"/>
          <w:lang w:val="pt-BR"/>
        </w:rPr>
        <w:t>.5</w:t>
      </w:r>
      <w:r w:rsidRPr="00260DCC">
        <w:rPr>
          <w:rFonts w:ascii="Book Antiqua" w:hAnsi="Book Antiqua"/>
          <w:b/>
          <w:sz w:val="22"/>
          <w:szCs w:val="22"/>
          <w:lang w:val="pt-BR"/>
        </w:rPr>
        <w:t xml:space="preserve"> </w:t>
      </w:r>
      <w:r w:rsidRPr="00260DCC">
        <w:rPr>
          <w:rFonts w:ascii="Book Antiqua" w:hAnsi="Book Antiqua"/>
          <w:sz w:val="22"/>
          <w:szCs w:val="22"/>
        </w:rPr>
        <w:t xml:space="preserve">Se os serviços não forem </w:t>
      </w:r>
      <w:r w:rsidRPr="00260DCC">
        <w:rPr>
          <w:rFonts w:ascii="Book Antiqua" w:eastAsia="Calibri" w:hAnsi="Book Antiqua" w:cs="Arial"/>
          <w:color w:val="000000"/>
          <w:sz w:val="22"/>
          <w:szCs w:val="22"/>
          <w:lang w:eastAsia="zh-CN"/>
        </w:rPr>
        <w:t>corrigidos/refeitos/substituídos</w:t>
      </w:r>
      <w:r w:rsidRPr="00260DCC">
        <w:rPr>
          <w:rFonts w:ascii="Book Antiqua" w:hAnsi="Book Antiqua"/>
          <w:sz w:val="22"/>
          <w:szCs w:val="22"/>
        </w:rPr>
        <w:t xml:space="preserve"> no prazo estipulado, a empresa estará sujeita às sanções previstas no Edital, na Ata de Registro de Preços, na Minuta do Contrato e na Lei.</w:t>
      </w:r>
    </w:p>
    <w:p w:rsidR="00091066" w:rsidRPr="00260DCC"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5</w:t>
      </w:r>
      <w:r w:rsidRPr="00260DCC">
        <w:rPr>
          <w:rFonts w:ascii="Book Antiqua" w:hAnsi="Book Antiqua"/>
          <w:sz w:val="22"/>
          <w:szCs w:val="22"/>
          <w:lang w:val="pt-BR"/>
        </w:rPr>
        <w:t>.6</w:t>
      </w:r>
      <w:r w:rsidRPr="00260DCC">
        <w:rPr>
          <w:rFonts w:ascii="Book Antiqua" w:hAnsi="Book Antiqua"/>
          <w:b/>
          <w:sz w:val="22"/>
          <w:szCs w:val="22"/>
          <w:lang w:val="pt-BR"/>
        </w:rPr>
        <w:t xml:space="preserve"> </w:t>
      </w:r>
      <w:r w:rsidRPr="00260DCC">
        <w:rPr>
          <w:rFonts w:ascii="Book Antiqua" w:hAnsi="Book Antiqua"/>
          <w:sz w:val="22"/>
          <w:szCs w:val="22"/>
        </w:rPr>
        <w:t>O recebimento provisório ou definitivo do objeto não exclui a responsabilidade da CONTRATADA pelos prejuízos resultantes da incorreta execução do contrato.</w:t>
      </w:r>
    </w:p>
    <w:p w:rsidR="00C87A92" w:rsidRDefault="00C87A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091066"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6</w:t>
      </w:r>
      <w:r w:rsidR="005A4A75" w:rsidRPr="00967235">
        <w:rPr>
          <w:rFonts w:ascii="Book Antiqua" w:hAnsi="Book Antiqua"/>
          <w:b/>
          <w:color w:val="000000" w:themeColor="text1"/>
          <w:sz w:val="22"/>
          <w:szCs w:val="22"/>
          <w:lang w:val="pt-BR"/>
        </w:rPr>
        <w:t xml:space="preserve">. </w:t>
      </w:r>
      <w:r w:rsidR="005A4A75" w:rsidRPr="00967235">
        <w:rPr>
          <w:rFonts w:ascii="Book Antiqua" w:hAnsi="Book Antiqua"/>
          <w:b/>
          <w:bCs/>
          <w:color w:val="000000" w:themeColor="text1"/>
          <w:sz w:val="22"/>
          <w:szCs w:val="22"/>
          <w:lang w:val="pt-BR"/>
        </w:rPr>
        <w:t>DA FORMA DE PAGAMENTO E DOTAÇÃO ORÇAMENTÁRIA</w:t>
      </w:r>
    </w:p>
    <w:p w:rsidR="00091066" w:rsidRPr="00A27AFE" w:rsidRDefault="00091066" w:rsidP="000910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.1 </w:t>
      </w:r>
      <w:r>
        <w:rPr>
          <w:rFonts w:ascii="Book Antiqua" w:eastAsia="Book Antiqua" w:hAnsi="Book Antiqua" w:cs="Arial"/>
          <w:sz w:val="22"/>
          <w:szCs w:val="22"/>
        </w:rPr>
        <w:t xml:space="preserve">Os serviços serão aferidos, resultando em pagamentos diretamente relacionados às medições conforme </w:t>
      </w:r>
      <w:r w:rsidRPr="00260DCC">
        <w:rPr>
          <w:rFonts w:ascii="Book Antiqua" w:eastAsia="Book Antiqua" w:hAnsi="Book Antiqua"/>
          <w:sz w:val="22"/>
          <w:szCs w:val="22"/>
        </w:rPr>
        <w:t xml:space="preserve">Ordem de Fornecimento </w:t>
      </w:r>
      <w:r>
        <w:rPr>
          <w:rFonts w:ascii="Book Antiqua" w:eastAsia="Book Antiqua" w:hAnsi="Book Antiqua"/>
          <w:sz w:val="22"/>
          <w:szCs w:val="22"/>
        </w:rPr>
        <w:t>–</w:t>
      </w:r>
      <w:r w:rsidRPr="00260DCC">
        <w:rPr>
          <w:rFonts w:ascii="Book Antiqua" w:eastAsia="Book Antiqua" w:hAnsi="Book Antiqua"/>
          <w:sz w:val="22"/>
          <w:szCs w:val="22"/>
        </w:rPr>
        <w:t xml:space="preserve"> OF</w:t>
      </w:r>
      <w:r>
        <w:rPr>
          <w:rFonts w:ascii="Book Antiqua" w:eastAsia="Book Antiqua" w:hAnsi="Book Antiqua"/>
          <w:sz w:val="22"/>
          <w:szCs w:val="22"/>
        </w:rPr>
        <w:t xml:space="preserve">, a serem efetuados em até </w:t>
      </w:r>
      <w:r w:rsidRPr="00A27AFE">
        <w:rPr>
          <w:rFonts w:ascii="Book Antiqua" w:eastAsia="Book Antiqua" w:hAnsi="Book Antiqua"/>
          <w:i/>
          <w:sz w:val="22"/>
          <w:szCs w:val="22"/>
        </w:rPr>
        <w:t>15 (quinze) dias</w:t>
      </w:r>
      <w:r>
        <w:rPr>
          <w:rFonts w:ascii="Book Antiqua" w:eastAsia="Book Antiqua" w:hAnsi="Book Antiqua"/>
          <w:sz w:val="22"/>
          <w:szCs w:val="22"/>
        </w:rPr>
        <w:t xml:space="preserve"> a partir do recebimento definitivo,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91066" w:rsidRPr="00430317" w:rsidRDefault="00091066" w:rsidP="000910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91066" w:rsidRPr="00430317" w:rsidRDefault="00091066" w:rsidP="000910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91066" w:rsidRPr="00430317" w:rsidRDefault="00091066" w:rsidP="000910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.4 Não haverá, sob hipótese alguma, pagamento antecipado.</w:t>
      </w:r>
    </w:p>
    <w:p w:rsidR="00091066"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91066" w:rsidRDefault="00091066" w:rsidP="00091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91066" w:rsidRDefault="00091066" w:rsidP="00091066">
      <w:pPr>
        <w:jc w:val="right"/>
        <w:rPr>
          <w:rFonts w:ascii="Book Antiqua" w:hAnsi="Book Antiqua"/>
          <w:i/>
          <w:lang w:val="pt-BR"/>
        </w:rPr>
      </w:pPr>
      <w:r w:rsidRPr="00567D93">
        <w:rPr>
          <w:rFonts w:ascii="Book Antiqua" w:hAnsi="Book Antiqua"/>
          <w:i/>
          <w:lang w:val="pt-BR"/>
        </w:rPr>
        <w:t>Superinten</w:t>
      </w:r>
      <w:r>
        <w:rPr>
          <w:rFonts w:ascii="Book Antiqua" w:hAnsi="Book Antiqua"/>
          <w:i/>
          <w:lang w:val="pt-BR"/>
        </w:rPr>
        <w:t>dência de Gestão Compartilhada</w:t>
      </w:r>
    </w:p>
    <w:p w:rsidR="00091066" w:rsidRPr="00A27AFE" w:rsidRDefault="00091066" w:rsidP="00091066">
      <w:pPr>
        <w:jc w:val="right"/>
        <w:rPr>
          <w:rFonts w:ascii="Book Antiqua" w:hAnsi="Book Antiqua"/>
          <w:b/>
          <w:i/>
          <w:lang w:val="pt-BR"/>
        </w:rPr>
      </w:pPr>
      <w:r w:rsidRPr="00A27AFE">
        <w:rPr>
          <w:rFonts w:ascii="Book Antiqua" w:hAnsi="Book Antiqua"/>
          <w:b/>
          <w:i/>
          <w:lang w:val="pt-BR"/>
        </w:rPr>
        <w:t>Exercício 2020;</w:t>
      </w:r>
    </w:p>
    <w:p w:rsidR="00091066" w:rsidRDefault="00091066" w:rsidP="00091066">
      <w:pPr>
        <w:jc w:val="right"/>
        <w:rPr>
          <w:rFonts w:ascii="Book Antiqua" w:hAnsi="Book Antiqua"/>
          <w:i/>
          <w:lang w:val="pt-BR"/>
        </w:rPr>
      </w:pPr>
      <w:r w:rsidRPr="00567D93">
        <w:rPr>
          <w:rFonts w:ascii="Book Antiqua" w:hAnsi="Book Antiqua"/>
          <w:i/>
          <w:lang w:val="pt-BR"/>
        </w:rPr>
        <w:t>Secretaria Municip</w:t>
      </w:r>
      <w:r>
        <w:rPr>
          <w:rFonts w:ascii="Book Antiqua" w:hAnsi="Book Antiqua"/>
          <w:i/>
          <w:lang w:val="pt-BR"/>
        </w:rPr>
        <w:t>al de Obras e Serviços Urbanos</w:t>
      </w:r>
    </w:p>
    <w:p w:rsidR="00091066" w:rsidRDefault="00091066" w:rsidP="00091066">
      <w:pPr>
        <w:jc w:val="right"/>
        <w:rPr>
          <w:rFonts w:ascii="Book Antiqua" w:hAnsi="Book Antiqua"/>
          <w:i/>
          <w:lang w:val="pt-BR"/>
        </w:rPr>
      </w:pPr>
      <w:r w:rsidRPr="00A27AFE">
        <w:rPr>
          <w:rFonts w:ascii="Book Antiqua" w:hAnsi="Book Antiqua"/>
          <w:b/>
          <w:i/>
          <w:lang w:val="pt-BR"/>
        </w:rPr>
        <w:t>Exercício 2020;</w:t>
      </w:r>
    </w:p>
    <w:p w:rsidR="00091066" w:rsidRDefault="00091066" w:rsidP="00091066">
      <w:pPr>
        <w:jc w:val="right"/>
        <w:rPr>
          <w:rFonts w:ascii="Book Antiqua" w:hAnsi="Book Antiqua"/>
          <w:i/>
          <w:lang w:val="pt-BR"/>
        </w:rPr>
      </w:pPr>
      <w:r w:rsidRPr="00567D93">
        <w:rPr>
          <w:rFonts w:ascii="Book Antiqua" w:hAnsi="Book Antiqua"/>
          <w:i/>
          <w:lang w:val="pt-BR"/>
        </w:rPr>
        <w:lastRenderedPageBreak/>
        <w:t>Serviço Autônomo Municipal de Água e Esgoto (SAMAE)</w:t>
      </w:r>
    </w:p>
    <w:p w:rsidR="00091066" w:rsidRDefault="00091066" w:rsidP="00091066">
      <w:pPr>
        <w:jc w:val="right"/>
        <w:rPr>
          <w:rFonts w:ascii="Book Antiqua" w:hAnsi="Book Antiqua"/>
          <w:b/>
          <w:sz w:val="22"/>
          <w:szCs w:val="22"/>
          <w:lang w:val="pt-BR"/>
        </w:rPr>
      </w:pPr>
      <w:r w:rsidRPr="00A27AFE">
        <w:rPr>
          <w:rFonts w:ascii="Book Antiqua" w:hAnsi="Book Antiqua"/>
          <w:b/>
          <w:i/>
          <w:lang w:val="pt-BR"/>
        </w:rPr>
        <w:t>Exercício 2020;</w:t>
      </w:r>
    </w:p>
    <w:p w:rsidR="00091066" w:rsidRPr="00091066" w:rsidRDefault="00091066"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091066">
        <w:rPr>
          <w:rFonts w:ascii="Book Antiqua" w:hAnsi="Book Antiqua"/>
          <w:b/>
          <w:sz w:val="22"/>
          <w:szCs w:val="22"/>
          <w:lang w:val="pt-BR"/>
        </w:rPr>
        <w:t>7. DO CUSTO</w:t>
      </w:r>
    </w:p>
    <w:p w:rsidR="00091066" w:rsidRPr="00091066" w:rsidRDefault="00091066"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091066">
        <w:rPr>
          <w:rFonts w:ascii="Book Antiqua" w:eastAsia="Calibri" w:hAnsi="Book Antiqua" w:cs="Arial"/>
          <w:sz w:val="22"/>
          <w:szCs w:val="22"/>
          <w:lang w:eastAsia="zh-CN"/>
        </w:rPr>
        <w:t>7.1 O(s) recurso(s) orçamentário(s) da presente despesa segue(m) abaixo com seu(s) devido(s) valores:</w:t>
      </w:r>
    </w:p>
    <w:p w:rsidR="00091066" w:rsidRPr="00091066" w:rsidRDefault="00091066"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tbl>
      <w:tblPr>
        <w:tblStyle w:val="Tabelacomgrade"/>
        <w:tblW w:w="5000" w:type="pct"/>
        <w:tblLook w:val="04A0"/>
      </w:tblPr>
      <w:tblGrid>
        <w:gridCol w:w="663"/>
        <w:gridCol w:w="2695"/>
        <w:gridCol w:w="1413"/>
        <w:gridCol w:w="1415"/>
        <w:gridCol w:w="1413"/>
        <w:gridCol w:w="1413"/>
        <w:gridCol w:w="1409"/>
      </w:tblGrid>
      <w:tr w:rsidR="00091066" w:rsidTr="00091066">
        <w:tc>
          <w:tcPr>
            <w:tcW w:w="318" w:type="pct"/>
            <w:shd w:val="clear" w:color="auto" w:fill="F2F2F2" w:themeFill="background1" w:themeFillShade="F2"/>
            <w:vAlign w:val="center"/>
          </w:tcPr>
          <w:p w:rsidR="00091066" w:rsidRPr="00001793" w:rsidRDefault="00091066" w:rsidP="00091066">
            <w:pPr>
              <w:jc w:val="center"/>
              <w:rPr>
                <w:rFonts w:ascii="Book Antiqua" w:hAnsi="Book Antiqua"/>
                <w:sz w:val="22"/>
                <w:szCs w:val="22"/>
              </w:rPr>
            </w:pPr>
            <w:r w:rsidRPr="00001793">
              <w:rPr>
                <w:rFonts w:ascii="Book Antiqua" w:hAnsi="Book Antiqua"/>
                <w:sz w:val="22"/>
                <w:szCs w:val="22"/>
              </w:rPr>
              <w:t>Item</w:t>
            </w:r>
          </w:p>
        </w:tc>
        <w:tc>
          <w:tcPr>
            <w:tcW w:w="1293" w:type="pct"/>
            <w:shd w:val="clear" w:color="auto" w:fill="F2F2F2" w:themeFill="background1" w:themeFillShade="F2"/>
          </w:tcPr>
          <w:p w:rsidR="00091066" w:rsidRPr="00001793" w:rsidRDefault="00091066" w:rsidP="00091066">
            <w:pPr>
              <w:jc w:val="both"/>
              <w:rPr>
                <w:rFonts w:ascii="Book Antiqua" w:hAnsi="Book Antiqua"/>
                <w:sz w:val="22"/>
                <w:szCs w:val="22"/>
              </w:rPr>
            </w:pPr>
            <w:r w:rsidRPr="00001793">
              <w:rPr>
                <w:rFonts w:ascii="Book Antiqua" w:hAnsi="Book Antiqua"/>
                <w:sz w:val="22"/>
                <w:szCs w:val="22"/>
              </w:rPr>
              <w:t xml:space="preserve">Unidade de Medida / </w:t>
            </w:r>
          </w:p>
          <w:p w:rsidR="00091066" w:rsidRDefault="00091066" w:rsidP="00091066">
            <w:pPr>
              <w:jc w:val="both"/>
              <w:rPr>
                <w:rFonts w:ascii="Book Antiqua" w:hAnsi="Book Antiqua"/>
                <w:b/>
                <w:sz w:val="22"/>
                <w:szCs w:val="22"/>
              </w:rPr>
            </w:pPr>
            <w:r w:rsidRPr="00001793">
              <w:rPr>
                <w:rFonts w:ascii="Book Antiqua" w:hAnsi="Book Antiqua"/>
                <w:sz w:val="22"/>
                <w:szCs w:val="22"/>
              </w:rPr>
              <w:t>Descrição dos Serviços</w:t>
            </w:r>
          </w:p>
        </w:tc>
        <w:tc>
          <w:tcPr>
            <w:tcW w:w="678" w:type="pct"/>
            <w:shd w:val="clear" w:color="auto" w:fill="F2F2F2" w:themeFill="background1" w:themeFillShade="F2"/>
            <w:vAlign w:val="center"/>
          </w:tcPr>
          <w:p w:rsidR="00091066" w:rsidRPr="00001793" w:rsidRDefault="00091066" w:rsidP="00091066">
            <w:pPr>
              <w:jc w:val="center"/>
              <w:rPr>
                <w:rFonts w:ascii="Book Antiqua" w:hAnsi="Book Antiqua"/>
                <w:sz w:val="22"/>
                <w:szCs w:val="22"/>
              </w:rPr>
            </w:pPr>
            <w:r>
              <w:rPr>
                <w:rFonts w:ascii="Book Antiqua" w:hAnsi="Book Antiqua"/>
                <w:sz w:val="22"/>
                <w:szCs w:val="22"/>
              </w:rPr>
              <w:t>Obras</w:t>
            </w:r>
          </w:p>
        </w:tc>
        <w:tc>
          <w:tcPr>
            <w:tcW w:w="679" w:type="pct"/>
            <w:shd w:val="clear" w:color="auto" w:fill="F2F2F2" w:themeFill="background1" w:themeFillShade="F2"/>
            <w:vAlign w:val="center"/>
          </w:tcPr>
          <w:p w:rsidR="00091066" w:rsidRPr="00001793" w:rsidRDefault="00091066" w:rsidP="00091066">
            <w:pPr>
              <w:jc w:val="center"/>
              <w:rPr>
                <w:rFonts w:ascii="Book Antiqua" w:hAnsi="Book Antiqua"/>
                <w:sz w:val="22"/>
                <w:szCs w:val="22"/>
              </w:rPr>
            </w:pPr>
            <w:r>
              <w:rPr>
                <w:rFonts w:ascii="Book Antiqua" w:hAnsi="Book Antiqua"/>
                <w:sz w:val="22"/>
                <w:szCs w:val="22"/>
              </w:rPr>
              <w:t>Samae</w:t>
            </w:r>
          </w:p>
        </w:tc>
        <w:tc>
          <w:tcPr>
            <w:tcW w:w="678" w:type="pct"/>
            <w:shd w:val="clear" w:color="auto" w:fill="F2F2F2" w:themeFill="background1" w:themeFillShade="F2"/>
            <w:vAlign w:val="center"/>
          </w:tcPr>
          <w:p w:rsidR="00091066" w:rsidRPr="00001793" w:rsidRDefault="00091066" w:rsidP="00091066">
            <w:pPr>
              <w:jc w:val="center"/>
              <w:rPr>
                <w:rFonts w:ascii="Book Antiqua" w:hAnsi="Book Antiqua"/>
                <w:sz w:val="22"/>
                <w:szCs w:val="22"/>
              </w:rPr>
            </w:pPr>
            <w:r>
              <w:rPr>
                <w:rFonts w:ascii="Book Antiqua" w:hAnsi="Book Antiqua"/>
                <w:sz w:val="22"/>
                <w:szCs w:val="22"/>
              </w:rPr>
              <w:t>Gecom</w:t>
            </w:r>
          </w:p>
        </w:tc>
        <w:tc>
          <w:tcPr>
            <w:tcW w:w="678" w:type="pct"/>
            <w:shd w:val="clear" w:color="auto" w:fill="F2F2F2" w:themeFill="background1" w:themeFillShade="F2"/>
            <w:vAlign w:val="center"/>
          </w:tcPr>
          <w:p w:rsidR="00091066" w:rsidRPr="00DF5624" w:rsidRDefault="00091066" w:rsidP="00091066">
            <w:pPr>
              <w:jc w:val="center"/>
              <w:rPr>
                <w:rFonts w:ascii="Book Antiqua" w:hAnsi="Book Antiqua"/>
                <w:b/>
                <w:sz w:val="22"/>
                <w:szCs w:val="22"/>
                <w:u w:val="single"/>
              </w:rPr>
            </w:pPr>
            <w:r w:rsidRPr="00DF5624">
              <w:rPr>
                <w:rFonts w:ascii="Book Antiqua" w:hAnsi="Book Antiqua"/>
                <w:b/>
                <w:sz w:val="22"/>
                <w:szCs w:val="22"/>
                <w:u w:val="single"/>
              </w:rPr>
              <w:t>Total</w:t>
            </w:r>
          </w:p>
        </w:tc>
        <w:tc>
          <w:tcPr>
            <w:tcW w:w="676" w:type="pct"/>
            <w:shd w:val="clear" w:color="auto" w:fill="F2F2F2" w:themeFill="background1" w:themeFillShade="F2"/>
            <w:vAlign w:val="center"/>
          </w:tcPr>
          <w:p w:rsidR="00091066" w:rsidRPr="00DF5624" w:rsidRDefault="00091066" w:rsidP="00091066">
            <w:pPr>
              <w:jc w:val="center"/>
              <w:rPr>
                <w:rFonts w:ascii="Book Antiqua" w:hAnsi="Book Antiqua"/>
                <w:b/>
                <w:sz w:val="22"/>
                <w:szCs w:val="22"/>
                <w:u w:val="single"/>
              </w:rPr>
            </w:pPr>
            <w:r>
              <w:rPr>
                <w:rFonts w:ascii="Book Antiqua" w:hAnsi="Book Antiqua"/>
                <w:b/>
                <w:sz w:val="22"/>
                <w:szCs w:val="22"/>
                <w:u w:val="single"/>
              </w:rPr>
              <w:t>Custo</w:t>
            </w:r>
          </w:p>
        </w:tc>
      </w:tr>
      <w:tr w:rsidR="00091066" w:rsidTr="00091066">
        <w:tc>
          <w:tcPr>
            <w:tcW w:w="318" w:type="pct"/>
            <w:vAlign w:val="center"/>
          </w:tcPr>
          <w:p w:rsidR="00091066" w:rsidRPr="00001793" w:rsidRDefault="000837CF" w:rsidP="00091066">
            <w:pPr>
              <w:jc w:val="center"/>
              <w:rPr>
                <w:rFonts w:ascii="Book Antiqua" w:hAnsi="Book Antiqua"/>
                <w:sz w:val="22"/>
                <w:szCs w:val="22"/>
              </w:rPr>
            </w:pPr>
            <w:r>
              <w:rPr>
                <w:rFonts w:ascii="Book Antiqua" w:hAnsi="Book Antiqua"/>
                <w:sz w:val="22"/>
                <w:szCs w:val="22"/>
              </w:rPr>
              <w:t>01</w:t>
            </w:r>
          </w:p>
        </w:tc>
        <w:tc>
          <w:tcPr>
            <w:tcW w:w="1293" w:type="pct"/>
          </w:tcPr>
          <w:p w:rsidR="00091066" w:rsidRPr="00001793" w:rsidRDefault="00091066" w:rsidP="00091066">
            <w:pPr>
              <w:jc w:val="both"/>
              <w:rPr>
                <w:rFonts w:ascii="Book Antiqua" w:hAnsi="Book Antiqua"/>
                <w:bCs/>
                <w:sz w:val="22"/>
                <w:szCs w:val="22"/>
                <w:lang w:eastAsia="pt-BR"/>
              </w:rPr>
            </w:pPr>
            <w:r w:rsidRPr="00001793">
              <w:rPr>
                <w:rFonts w:ascii="Book Antiqua" w:hAnsi="Book Antiqua"/>
                <w:bCs/>
                <w:sz w:val="22"/>
                <w:szCs w:val="22"/>
                <w:lang w:eastAsia="pt-BR"/>
              </w:rPr>
              <w:t>M²</w:t>
            </w:r>
          </w:p>
          <w:p w:rsidR="00091066" w:rsidRPr="00001793" w:rsidRDefault="00091066" w:rsidP="00091066">
            <w:pPr>
              <w:jc w:val="both"/>
              <w:rPr>
                <w:rFonts w:ascii="Book Antiqua" w:hAnsi="Book Antiqua"/>
                <w:sz w:val="22"/>
                <w:szCs w:val="22"/>
              </w:rPr>
            </w:pPr>
            <w:r w:rsidRPr="00001793">
              <w:rPr>
                <w:rFonts w:ascii="Book Antiqua" w:eastAsia="Calibri" w:hAnsi="Book Antiqua" w:cs="Arial"/>
                <w:sz w:val="22"/>
                <w:szCs w:val="22"/>
                <w:lang w:eastAsia="zh-CN"/>
              </w:rPr>
              <w:t>Execução de pavimentação articulada com pedra natural (paralelepípedo), compactadas com rolo, sem fornecimento dos paralelepípedos. Com material de uso individual e mão de obra.</w:t>
            </w:r>
          </w:p>
        </w:tc>
        <w:tc>
          <w:tcPr>
            <w:tcW w:w="678" w:type="pct"/>
            <w:vAlign w:val="center"/>
          </w:tcPr>
          <w:p w:rsidR="00091066" w:rsidRPr="00001793" w:rsidRDefault="00091066" w:rsidP="00091066">
            <w:pPr>
              <w:jc w:val="center"/>
              <w:rPr>
                <w:rFonts w:ascii="Book Antiqua" w:hAnsi="Book Antiqua"/>
                <w:bCs/>
                <w:sz w:val="22"/>
                <w:szCs w:val="22"/>
                <w:lang w:eastAsia="pt-BR"/>
              </w:rPr>
            </w:pPr>
            <w:r>
              <w:rPr>
                <w:rFonts w:ascii="Book Antiqua" w:hAnsi="Book Antiqua"/>
                <w:bCs/>
                <w:sz w:val="22"/>
                <w:szCs w:val="22"/>
                <w:lang w:eastAsia="pt-BR"/>
              </w:rPr>
              <w:t>50.000m²</w:t>
            </w:r>
          </w:p>
        </w:tc>
        <w:tc>
          <w:tcPr>
            <w:tcW w:w="679" w:type="pct"/>
            <w:vAlign w:val="center"/>
          </w:tcPr>
          <w:p w:rsidR="00091066" w:rsidRPr="00001793" w:rsidRDefault="00091066" w:rsidP="00091066">
            <w:pPr>
              <w:jc w:val="center"/>
              <w:rPr>
                <w:rFonts w:ascii="Book Antiqua" w:hAnsi="Book Antiqua"/>
                <w:bCs/>
                <w:sz w:val="22"/>
                <w:szCs w:val="22"/>
                <w:lang w:eastAsia="pt-BR"/>
              </w:rPr>
            </w:pPr>
            <w:r>
              <w:rPr>
                <w:rFonts w:ascii="Book Antiqua" w:hAnsi="Book Antiqua"/>
                <w:bCs/>
                <w:sz w:val="22"/>
                <w:szCs w:val="22"/>
                <w:lang w:eastAsia="pt-BR"/>
              </w:rPr>
              <w:t>25.000m²</w:t>
            </w:r>
          </w:p>
        </w:tc>
        <w:tc>
          <w:tcPr>
            <w:tcW w:w="678" w:type="pct"/>
            <w:vAlign w:val="center"/>
          </w:tcPr>
          <w:p w:rsidR="00091066" w:rsidRPr="00001793" w:rsidRDefault="00091066" w:rsidP="00091066">
            <w:pPr>
              <w:jc w:val="center"/>
              <w:rPr>
                <w:rFonts w:ascii="Book Antiqua" w:hAnsi="Book Antiqua"/>
                <w:bCs/>
                <w:sz w:val="22"/>
                <w:szCs w:val="22"/>
                <w:lang w:eastAsia="pt-BR"/>
              </w:rPr>
            </w:pPr>
            <w:r>
              <w:rPr>
                <w:rFonts w:ascii="Book Antiqua" w:hAnsi="Book Antiqua"/>
                <w:bCs/>
                <w:sz w:val="22"/>
                <w:szCs w:val="22"/>
                <w:lang w:eastAsia="pt-BR"/>
              </w:rPr>
              <w:t>40.000m²</w:t>
            </w:r>
          </w:p>
        </w:tc>
        <w:tc>
          <w:tcPr>
            <w:tcW w:w="678" w:type="pct"/>
            <w:vAlign w:val="center"/>
          </w:tcPr>
          <w:p w:rsidR="00091066" w:rsidRPr="00DF5624" w:rsidRDefault="00091066" w:rsidP="00091066">
            <w:pPr>
              <w:jc w:val="center"/>
              <w:rPr>
                <w:rFonts w:ascii="Book Antiqua" w:hAnsi="Book Antiqua"/>
                <w:b/>
                <w:bCs/>
                <w:sz w:val="22"/>
                <w:szCs w:val="22"/>
                <w:lang w:eastAsia="pt-BR"/>
              </w:rPr>
            </w:pPr>
            <w:r w:rsidRPr="00DF5624">
              <w:rPr>
                <w:rFonts w:ascii="Book Antiqua" w:hAnsi="Book Antiqua"/>
                <w:b/>
                <w:bCs/>
                <w:sz w:val="22"/>
                <w:szCs w:val="22"/>
                <w:lang w:eastAsia="pt-BR"/>
              </w:rPr>
              <w:t>115.000m²</w:t>
            </w:r>
          </w:p>
        </w:tc>
        <w:tc>
          <w:tcPr>
            <w:tcW w:w="676" w:type="pct"/>
            <w:vAlign w:val="center"/>
          </w:tcPr>
          <w:p w:rsidR="00091066" w:rsidRPr="00DF5624" w:rsidRDefault="00091066" w:rsidP="00091066">
            <w:pPr>
              <w:jc w:val="center"/>
              <w:rPr>
                <w:rFonts w:ascii="Book Antiqua" w:hAnsi="Book Antiqua"/>
                <w:b/>
                <w:bCs/>
                <w:sz w:val="22"/>
                <w:szCs w:val="22"/>
                <w:lang w:eastAsia="pt-BR"/>
              </w:rPr>
            </w:pPr>
            <w:r>
              <w:rPr>
                <w:rFonts w:ascii="Book Antiqua" w:hAnsi="Book Antiqua"/>
                <w:b/>
                <w:bCs/>
                <w:sz w:val="22"/>
                <w:szCs w:val="22"/>
                <w:lang w:eastAsia="pt-BR"/>
              </w:rPr>
              <w:t>R$ 24,15 m²</w:t>
            </w:r>
          </w:p>
        </w:tc>
      </w:tr>
    </w:tbl>
    <w:p w:rsidR="00091066" w:rsidRPr="00091066" w:rsidRDefault="00091066" w:rsidP="000910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i/>
          <w:sz w:val="18"/>
          <w:szCs w:val="18"/>
          <w:lang w:val="pt-BR"/>
        </w:rPr>
      </w:pPr>
      <w:r w:rsidRPr="00091066">
        <w:rPr>
          <w:rFonts w:ascii="Book Antiqua" w:eastAsia="Calibri" w:hAnsi="Book Antiqua" w:cs="Arial"/>
          <w:i/>
          <w:color w:val="000000"/>
          <w:sz w:val="18"/>
          <w:szCs w:val="18"/>
          <w:lang w:eastAsia="zh-CN"/>
        </w:rPr>
        <w:t>(*) Os valores estão sujeitos a redução conforme proposta comercial da contratada, portanto, caberá a dotação o valor relativo aos meses previstos no cronograma físico-financeiro de cada exercício.</w:t>
      </w:r>
    </w:p>
    <w:p w:rsidR="00091066" w:rsidRPr="00091066" w:rsidRDefault="00091066"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91066" w:rsidRPr="00091066" w:rsidRDefault="00091066" w:rsidP="000910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Calibri" w:hAnsi="Book Antiqua" w:cs="Arial"/>
          <w:sz w:val="22"/>
          <w:szCs w:val="22"/>
          <w:lang w:eastAsia="zh-CN"/>
        </w:rPr>
        <w:t xml:space="preserve">7.2 </w:t>
      </w:r>
      <w:r w:rsidRPr="00091066">
        <w:rPr>
          <w:rFonts w:ascii="Book Antiqua" w:eastAsia="Calibri" w:hAnsi="Book Antiqua" w:cs="Arial"/>
          <w:sz w:val="22"/>
          <w:szCs w:val="22"/>
          <w:lang w:eastAsia="zh-CN"/>
        </w:rPr>
        <w:t xml:space="preserve">O valor total geral estimado dos serviços é de </w:t>
      </w:r>
      <w:r w:rsidRPr="00091066">
        <w:rPr>
          <w:rFonts w:ascii="Book Antiqua" w:eastAsia="Calibri" w:hAnsi="Book Antiqua" w:cs="Arial"/>
          <w:b/>
          <w:bCs/>
          <w:sz w:val="22"/>
          <w:szCs w:val="22"/>
          <w:lang w:eastAsia="zh-CN"/>
        </w:rPr>
        <w:t>R$ 2.777.250,00</w:t>
      </w:r>
      <w:r w:rsidRPr="00091066">
        <w:rPr>
          <w:rFonts w:ascii="Book Antiqua" w:eastAsia="Calibri" w:hAnsi="Book Antiqua" w:cs="Arial"/>
          <w:sz w:val="22"/>
          <w:szCs w:val="22"/>
          <w:lang w:eastAsia="zh-CN"/>
        </w:rPr>
        <w:t xml:space="preserve"> (dois milhões setecentos e setenta e sete mil e duzentos e cinqüenta reais).</w:t>
      </w:r>
    </w:p>
    <w:p w:rsidR="00091066" w:rsidRPr="00091066" w:rsidRDefault="00091066"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091066"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8</w:t>
      </w:r>
      <w:r w:rsidR="00067F37" w:rsidRPr="00B57EEA">
        <w:rPr>
          <w:rFonts w:ascii="Book Antiqua" w:hAnsi="Book Antiqua"/>
          <w:b/>
          <w:sz w:val="22"/>
          <w:szCs w:val="22"/>
          <w:lang w:val="pt-BR"/>
        </w:rPr>
        <w:t>. ALTERAÇÃO SUBJETIVA</w:t>
      </w:r>
    </w:p>
    <w:p w:rsidR="00067F37" w:rsidRDefault="00091066" w:rsidP="00067F37">
      <w:pPr>
        <w:jc w:val="both"/>
        <w:rPr>
          <w:rFonts w:ascii="Book Antiqua" w:hAnsi="Book Antiqua"/>
          <w:sz w:val="22"/>
          <w:szCs w:val="22"/>
          <w:lang w:val="pt-BR"/>
        </w:rPr>
      </w:pPr>
      <w:r>
        <w:rPr>
          <w:rFonts w:ascii="Book Antiqua" w:hAnsi="Book Antiqua"/>
          <w:sz w:val="22"/>
          <w:szCs w:val="22"/>
          <w:lang w:val="pt-BR"/>
        </w:rPr>
        <w:t>8</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91066" w:rsidRDefault="00091066" w:rsidP="00067F37">
      <w:pPr>
        <w:jc w:val="both"/>
        <w:rPr>
          <w:rFonts w:ascii="Book Antiqua" w:hAnsi="Book Antiqua"/>
          <w:sz w:val="22"/>
          <w:szCs w:val="22"/>
          <w:lang w:val="pt-BR"/>
        </w:rPr>
      </w:pPr>
    </w:p>
    <w:p w:rsidR="00067F37" w:rsidRPr="001C6307" w:rsidRDefault="00AD0D02"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067F37" w:rsidRPr="00016958">
        <w:rPr>
          <w:rFonts w:ascii="Book Antiqua" w:hAnsi="Book Antiqua" w:cs="Book Antiqua"/>
          <w:b/>
          <w:bCs/>
          <w:sz w:val="22"/>
          <w:szCs w:val="22"/>
        </w:rPr>
        <w:t>. OBRIGAÇÕES DA CONTRATADA</w:t>
      </w:r>
    </w:p>
    <w:p w:rsidR="00016958" w:rsidRPr="0053095D" w:rsidRDefault="00AD0D02" w:rsidP="00016958">
      <w:pPr>
        <w:jc w:val="both"/>
        <w:rPr>
          <w:rFonts w:ascii="Book Antiqua" w:hAnsi="Book Antiqua"/>
          <w:sz w:val="22"/>
          <w:szCs w:val="22"/>
        </w:rPr>
      </w:pPr>
      <w:r>
        <w:rPr>
          <w:rFonts w:ascii="Book Antiqua" w:hAnsi="Book Antiqua"/>
          <w:sz w:val="22"/>
          <w:szCs w:val="22"/>
        </w:rPr>
        <w:t>9</w:t>
      </w:r>
      <w:r w:rsidR="00016958" w:rsidRPr="0053095D">
        <w:rPr>
          <w:rFonts w:ascii="Book Antiqua" w:hAnsi="Book Antiqua"/>
          <w:sz w:val="22"/>
          <w:szCs w:val="22"/>
        </w:rPr>
        <w:t>.1 São obrigações da Contratada:</w:t>
      </w:r>
    </w:p>
    <w:p w:rsidR="00016958" w:rsidRPr="0053095D" w:rsidRDefault="00AD0D02"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091066">
        <w:rPr>
          <w:rFonts w:ascii="Book Antiqua" w:hAnsi="Book Antiqua" w:cs="Book Antiqua"/>
          <w:sz w:val="22"/>
          <w:szCs w:val="22"/>
        </w:rPr>
        <w:t>.1.1 Providenciar a</w:t>
      </w:r>
      <w:r w:rsidR="00016958" w:rsidRPr="0053095D">
        <w:rPr>
          <w:rFonts w:ascii="Book Antiqua" w:hAnsi="Book Antiqua" w:cs="Book Antiqua"/>
          <w:sz w:val="22"/>
          <w:szCs w:val="22"/>
        </w:rPr>
        <w:t xml:space="preserve"> </w:t>
      </w:r>
      <w:r w:rsidR="00091066">
        <w:rPr>
          <w:rFonts w:ascii="Book Antiqua" w:hAnsi="Book Antiqua" w:cs="Book Antiqua"/>
          <w:sz w:val="22"/>
          <w:szCs w:val="22"/>
        </w:rPr>
        <w:t>execução</w:t>
      </w:r>
      <w:r w:rsidR="00016958" w:rsidRPr="0053095D">
        <w:rPr>
          <w:rFonts w:ascii="Book Antiqua" w:hAnsi="Book Antiqua" w:cs="Book Antiqua"/>
          <w:sz w:val="22"/>
          <w:szCs w:val="22"/>
        </w:rPr>
        <w:t xml:space="preserve"> dos </w:t>
      </w:r>
      <w:r w:rsidR="00091066">
        <w:rPr>
          <w:rFonts w:ascii="Book Antiqua" w:hAnsi="Book Antiqua" w:cs="Book Antiqua"/>
          <w:sz w:val="22"/>
          <w:szCs w:val="22"/>
        </w:rPr>
        <w:t>serviços</w:t>
      </w:r>
      <w:r w:rsidR="00016958" w:rsidRPr="0053095D">
        <w:rPr>
          <w:rFonts w:ascii="Book Antiqua" w:hAnsi="Book Antiqua" w:cs="Book Antiqua"/>
          <w:sz w:val="22"/>
          <w:szCs w:val="22"/>
        </w:rPr>
        <w:t xml:space="preserve">, objeto do presente Edital, nos endereços indicados na </w:t>
      </w:r>
      <w:r w:rsidR="00091066">
        <w:rPr>
          <w:rFonts w:ascii="Book Antiqua" w:hAnsi="Book Antiqua" w:cs="Book Antiqua"/>
          <w:sz w:val="22"/>
          <w:szCs w:val="22"/>
        </w:rPr>
        <w:t>Ordem de Fornecimento - OF</w:t>
      </w:r>
      <w:r w:rsidR="00016958" w:rsidRPr="0053095D">
        <w:rPr>
          <w:rFonts w:ascii="Book Antiqua" w:hAnsi="Book Antiqua" w:cs="Book Antiqua"/>
          <w:sz w:val="22"/>
          <w:szCs w:val="22"/>
        </w:rPr>
        <w:t>, conforme solicitações por parte da Secretaria requisitante, e exigências do Edital e seus Anexos, obedecendo o</w:t>
      </w:r>
      <w:r w:rsidR="00091066">
        <w:rPr>
          <w:rFonts w:ascii="Book Antiqua" w:hAnsi="Book Antiqua" w:cs="Book Antiqua"/>
          <w:sz w:val="22"/>
          <w:szCs w:val="22"/>
        </w:rPr>
        <w:t>s</w:t>
      </w:r>
      <w:r w:rsidR="00016958" w:rsidRPr="0053095D">
        <w:rPr>
          <w:rFonts w:ascii="Book Antiqua" w:hAnsi="Book Antiqua" w:cs="Book Antiqua"/>
          <w:sz w:val="22"/>
          <w:szCs w:val="22"/>
        </w:rPr>
        <w:t xml:space="preserve"> prazo</w:t>
      </w:r>
      <w:r w:rsidR="00091066">
        <w:rPr>
          <w:rFonts w:ascii="Book Antiqua" w:hAnsi="Book Antiqua" w:cs="Book Antiqua"/>
          <w:sz w:val="22"/>
          <w:szCs w:val="22"/>
        </w:rPr>
        <w:t>s</w:t>
      </w:r>
      <w:r w:rsidR="00016958" w:rsidRPr="0053095D">
        <w:rPr>
          <w:rFonts w:ascii="Book Antiqua" w:hAnsi="Book Antiqua" w:cs="Book Antiqua"/>
          <w:sz w:val="22"/>
          <w:szCs w:val="22"/>
        </w:rPr>
        <w:t xml:space="preserve"> de </w:t>
      </w:r>
      <w:r w:rsidR="00091066">
        <w:rPr>
          <w:rFonts w:ascii="Book Antiqua" w:hAnsi="Book Antiqua" w:cs="Book Antiqua"/>
          <w:sz w:val="22"/>
          <w:szCs w:val="22"/>
        </w:rPr>
        <w:t>execução</w:t>
      </w:r>
      <w:r w:rsidR="00016958" w:rsidRPr="0053095D">
        <w:rPr>
          <w:rFonts w:ascii="Book Antiqua" w:hAnsi="Book Antiqua" w:cs="Book Antiqua"/>
          <w:sz w:val="22"/>
          <w:szCs w:val="22"/>
        </w:rPr>
        <w:t xml:space="preserve"> estabelecidos no Edital. </w:t>
      </w:r>
    </w:p>
    <w:p w:rsidR="00016958" w:rsidRPr="0053095D" w:rsidRDefault="00AD0D02"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016958" w:rsidRPr="0053095D">
        <w:rPr>
          <w:rFonts w:ascii="Book Antiqua" w:hAnsi="Book Antiqua" w:cs="Book Antiqua"/>
          <w:sz w:val="22"/>
          <w:szCs w:val="22"/>
        </w:rPr>
        <w:t xml:space="preserve">.1.2 </w:t>
      </w:r>
      <w:r w:rsidR="00091066">
        <w:rPr>
          <w:rFonts w:ascii="Book Antiqua" w:hAnsi="Book Antiqua" w:cs="Book Antiqua"/>
          <w:sz w:val="22"/>
          <w:szCs w:val="22"/>
        </w:rPr>
        <w:t>Executar</w:t>
      </w:r>
      <w:r w:rsidR="00016958" w:rsidRPr="0053095D">
        <w:rPr>
          <w:rFonts w:ascii="Book Antiqua" w:hAnsi="Book Antiqua" w:cs="Book Antiqua"/>
          <w:sz w:val="22"/>
          <w:szCs w:val="22"/>
        </w:rPr>
        <w:t xml:space="preserve"> os </w:t>
      </w:r>
      <w:r w:rsidR="00091066">
        <w:rPr>
          <w:rFonts w:ascii="Book Antiqua" w:hAnsi="Book Antiqua" w:cs="Book Antiqua"/>
          <w:sz w:val="22"/>
          <w:szCs w:val="22"/>
        </w:rPr>
        <w:t>serviços</w:t>
      </w:r>
      <w:r w:rsidR="00016958"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AD0D02"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016958"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00016958"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00016958" w:rsidRPr="0053095D">
        <w:rPr>
          <w:rFonts w:ascii="Book Antiqua" w:hAnsi="Book Antiqua" w:cs="Book Antiqua"/>
          <w:sz w:val="22"/>
          <w:szCs w:val="22"/>
        </w:rPr>
        <w:t xml:space="preserve">) </w:t>
      </w:r>
      <w:r w:rsidR="00C303A5">
        <w:rPr>
          <w:rFonts w:ascii="Book Antiqua" w:hAnsi="Book Antiqua" w:cs="Book Antiqua"/>
          <w:sz w:val="22"/>
          <w:szCs w:val="22"/>
        </w:rPr>
        <w:t>horas</w:t>
      </w:r>
      <w:r w:rsidR="00016958" w:rsidRPr="0053095D">
        <w:rPr>
          <w:rFonts w:ascii="Book Antiqua" w:hAnsi="Book Antiqua" w:cs="Book Antiqua"/>
          <w:sz w:val="22"/>
          <w:szCs w:val="22"/>
        </w:rPr>
        <w:t xml:space="preserve">, o saneamento de qualquer irregularidade constatada </w:t>
      </w:r>
      <w:r w:rsidR="0013416B">
        <w:rPr>
          <w:rFonts w:ascii="Book Antiqua" w:hAnsi="Book Antiqua" w:cs="Book Antiqua"/>
          <w:sz w:val="22"/>
          <w:szCs w:val="22"/>
        </w:rPr>
        <w:t>na execução dos serviços</w:t>
      </w:r>
      <w:r w:rsidR="00016958" w:rsidRPr="0053095D">
        <w:rPr>
          <w:rFonts w:ascii="Book Antiqua" w:hAnsi="Book Antiqua" w:cs="Book Antiqua"/>
          <w:sz w:val="22"/>
          <w:szCs w:val="22"/>
        </w:rPr>
        <w:t>.</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.1.6 Apresentar os documentos fiscais em conformidade com a legislação vigente.</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00016958"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13416B">
        <w:rPr>
          <w:rFonts w:ascii="Book Antiqua" w:hAnsi="Book Antiqua" w:cs="Book Antiqua"/>
          <w:bCs/>
          <w:sz w:val="22"/>
          <w:szCs w:val="22"/>
        </w:rPr>
        <w:t>serviços.</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16958"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AD0D02"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016958"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AD0D02"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016958" w:rsidRPr="0053095D">
        <w:rPr>
          <w:rFonts w:ascii="Book Antiqua" w:hAnsi="Book Antiqua" w:cs="Book Antiqua"/>
          <w:sz w:val="22"/>
          <w:szCs w:val="22"/>
          <w:shd w:val="clear" w:color="auto" w:fill="FFFFFF"/>
        </w:rPr>
        <w:t xml:space="preserve">.2.1 A não substituição dos </w:t>
      </w:r>
      <w:r w:rsidR="0013416B">
        <w:rPr>
          <w:rFonts w:ascii="Book Antiqua" w:hAnsi="Book Antiqua" w:cs="Book Antiqua"/>
          <w:sz w:val="22"/>
          <w:szCs w:val="22"/>
          <w:shd w:val="clear" w:color="auto" w:fill="FFFFFF"/>
        </w:rPr>
        <w:t>serviços</w:t>
      </w:r>
      <w:r w:rsidR="00016958"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067F37" w:rsidRPr="0053095D">
        <w:rPr>
          <w:rFonts w:ascii="Book Antiqua" w:hAnsi="Book Antiqua" w:cs="Book Antiqua"/>
          <w:b/>
          <w:bCs/>
          <w:sz w:val="22"/>
          <w:szCs w:val="22"/>
        </w:rPr>
        <w:t>. OBRIGAÇÕES DA CONTRATANTE</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 São obrigações da Contratante:</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E34CA8">
        <w:rPr>
          <w:rFonts w:ascii="Book Antiqua" w:hAnsi="Book Antiqua" w:cs="Book Antiqua"/>
          <w:bCs/>
          <w:sz w:val="22"/>
          <w:szCs w:val="22"/>
        </w:rPr>
        <w:t>.1.1 Acompanhar e fiscalizar a</w:t>
      </w:r>
      <w:r w:rsidR="00067F37" w:rsidRPr="0053095D">
        <w:rPr>
          <w:rFonts w:ascii="Book Antiqua" w:hAnsi="Book Antiqua" w:cs="Book Antiqua"/>
          <w:bCs/>
          <w:sz w:val="22"/>
          <w:szCs w:val="22"/>
        </w:rPr>
        <w:t xml:space="preserve"> </w:t>
      </w:r>
      <w:r w:rsidR="00E34CA8">
        <w:rPr>
          <w:rFonts w:ascii="Book Antiqua" w:hAnsi="Book Antiqua" w:cs="Book Antiqua"/>
          <w:bCs/>
          <w:sz w:val="22"/>
          <w:szCs w:val="22"/>
        </w:rPr>
        <w:t>execução</w:t>
      </w:r>
      <w:r w:rsidR="00067F37" w:rsidRPr="0053095D">
        <w:rPr>
          <w:rFonts w:ascii="Book Antiqua" w:hAnsi="Book Antiqua" w:cs="Book Antiqua"/>
          <w:bCs/>
          <w:sz w:val="22"/>
          <w:szCs w:val="22"/>
        </w:rPr>
        <w:t xml:space="preserve"> dos </w:t>
      </w:r>
      <w:r w:rsidR="00E34CA8">
        <w:rPr>
          <w:rFonts w:ascii="Book Antiqua" w:hAnsi="Book Antiqua" w:cs="Book Antiqua"/>
          <w:bCs/>
          <w:sz w:val="22"/>
          <w:szCs w:val="22"/>
        </w:rPr>
        <w:t>serviços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.1.3 Aplicar à Contratada as sanções regulamentares e contratuais;</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 xml:space="preserve">.1.5 Rejeitar, no todo ou em parte os </w:t>
      </w:r>
      <w:r w:rsidR="00E34CA8">
        <w:rPr>
          <w:rFonts w:ascii="Book Antiqua" w:hAnsi="Book Antiqua" w:cs="Book Antiqua"/>
          <w:bCs/>
          <w:sz w:val="22"/>
          <w:szCs w:val="22"/>
        </w:rPr>
        <w:t>serviços executados</w:t>
      </w:r>
      <w:r w:rsidR="00067F37" w:rsidRPr="0053095D">
        <w:rPr>
          <w:rFonts w:ascii="Book Antiqua" w:hAnsi="Book Antiqua" w:cs="Book Antiqua"/>
          <w:bCs/>
          <w:sz w:val="22"/>
          <w:szCs w:val="22"/>
        </w:rPr>
        <w:t>, se estiverem em desacordo com as especificações do Edital e seus Anexos, assim como da proposta de preços da Contratada;</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 xml:space="preserve">.1.6 Emitir </w:t>
      </w:r>
      <w:r w:rsidR="00E34CA8">
        <w:rPr>
          <w:rFonts w:ascii="Book Antiqua" w:hAnsi="Book Antiqua" w:cs="Book Antiqua"/>
          <w:bCs/>
          <w:sz w:val="22"/>
          <w:szCs w:val="22"/>
        </w:rPr>
        <w:t xml:space="preserve">Ordem de Fornecimento - OF para a execução dos serviços feitos </w:t>
      </w:r>
      <w:r w:rsidR="00067F37" w:rsidRPr="0053095D">
        <w:rPr>
          <w:rFonts w:ascii="Book Antiqua" w:hAnsi="Book Antiqua" w:cs="Book Antiqua"/>
          <w:bCs/>
          <w:sz w:val="22"/>
          <w:szCs w:val="22"/>
        </w:rPr>
        <w:t>pela Contratada;</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AD0D0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67F37"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681D11" w:rsidRPr="00681D11" w:rsidRDefault="00681D11" w:rsidP="00681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bCs/>
          <w:sz w:val="22"/>
          <w:szCs w:val="22"/>
          <w:lang w:val="pt-BR"/>
        </w:rPr>
      </w:pPr>
      <w:r w:rsidRPr="00681D11">
        <w:rPr>
          <w:rFonts w:ascii="Book Antiqua" w:eastAsia="Calibri" w:hAnsi="Book Antiqua" w:cs="Arial"/>
          <w:b/>
          <w:bCs/>
          <w:sz w:val="22"/>
          <w:szCs w:val="22"/>
          <w:lang w:val="pt-BR"/>
        </w:rPr>
        <w:t>11. DA QUALIFICAÇÃO TÉCNICA</w:t>
      </w:r>
    </w:p>
    <w:p w:rsidR="00681D11" w:rsidRDefault="00681D11" w:rsidP="00681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p>
    <w:p w:rsidR="00681D11" w:rsidRPr="00681D11" w:rsidRDefault="00681D11" w:rsidP="00681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roofErr w:type="gramStart"/>
      <w:r>
        <w:rPr>
          <w:rFonts w:ascii="Book Antiqua" w:eastAsia="Calibri" w:hAnsi="Book Antiqua" w:cs="Arial"/>
          <w:bCs/>
          <w:sz w:val="22"/>
          <w:szCs w:val="22"/>
          <w:lang w:val="pt-BR"/>
        </w:rPr>
        <w:t>11</w:t>
      </w:r>
      <w:r w:rsidRPr="00A6354E">
        <w:rPr>
          <w:rFonts w:ascii="Book Antiqua" w:eastAsia="Calibri" w:hAnsi="Book Antiqua" w:cs="Arial"/>
          <w:bCs/>
          <w:sz w:val="22"/>
          <w:szCs w:val="22"/>
          <w:lang w:val="pt-BR"/>
        </w:rPr>
        <w:t>.1</w:t>
      </w:r>
      <w:r w:rsidR="008C1494">
        <w:rPr>
          <w:rFonts w:ascii="Book Antiqua" w:eastAsia="Calibri" w:hAnsi="Book Antiqua" w:cs="Arial"/>
          <w:bCs/>
          <w:sz w:val="22"/>
          <w:szCs w:val="22"/>
          <w:lang w:val="pt-BR"/>
        </w:rPr>
        <w:t xml:space="preserve"> </w:t>
      </w:r>
      <w:r w:rsidRPr="00A6354E">
        <w:rPr>
          <w:rFonts w:ascii="Book Antiqua" w:eastAsia="Calibri" w:hAnsi="Book Antiqua" w:cs="Arial"/>
          <w:bCs/>
          <w:i/>
          <w:sz w:val="22"/>
          <w:szCs w:val="22"/>
          <w:lang w:val="pt-BR"/>
        </w:rPr>
        <w:t>Certidão</w:t>
      </w:r>
      <w:proofErr w:type="gramEnd"/>
      <w:r w:rsidRPr="00A6354E">
        <w:rPr>
          <w:rFonts w:ascii="Book Antiqua" w:eastAsia="Calibri" w:hAnsi="Book Antiqua" w:cs="Arial"/>
          <w:bCs/>
          <w:i/>
          <w:sz w:val="22"/>
          <w:szCs w:val="22"/>
          <w:lang w:val="pt-BR"/>
        </w:rPr>
        <w:t xml:space="preserve">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p>
    <w:p w:rsidR="00681D11" w:rsidRDefault="00681D11" w:rsidP="00681D11">
      <w:pPr>
        <w:autoSpaceDE w:val="0"/>
        <w:autoSpaceDN w:val="0"/>
        <w:adjustRightInd w:val="0"/>
        <w:ind w:right="1"/>
        <w:jc w:val="both"/>
        <w:rPr>
          <w:rFonts w:ascii="Book Antiqua" w:hAnsi="Book Antiqua"/>
          <w:sz w:val="22"/>
          <w:szCs w:val="22"/>
        </w:rPr>
      </w:pPr>
      <w:proofErr w:type="gramStart"/>
      <w:r>
        <w:rPr>
          <w:rFonts w:ascii="Book Antiqua" w:eastAsia="Calibri" w:hAnsi="Book Antiqua" w:cs="Arial"/>
          <w:bCs/>
          <w:sz w:val="22"/>
          <w:szCs w:val="22"/>
          <w:lang w:val="pt-BR"/>
        </w:rPr>
        <w:t>11.</w:t>
      </w:r>
      <w:r w:rsidR="008C1494">
        <w:rPr>
          <w:rFonts w:ascii="Book Antiqua" w:eastAsia="Calibri" w:hAnsi="Book Antiqua" w:cs="Arial"/>
          <w:bCs/>
          <w:sz w:val="22"/>
          <w:szCs w:val="22"/>
          <w:lang w:val="pt-BR"/>
        </w:rPr>
        <w:t xml:space="preserve">2 </w:t>
      </w:r>
      <w:r w:rsidRPr="00A6354E">
        <w:rPr>
          <w:rFonts w:ascii="Book Antiqua" w:hAnsi="Book Antiqua"/>
          <w:i/>
          <w:sz w:val="22"/>
          <w:szCs w:val="22"/>
          <w:lang w:val="pt-BR"/>
        </w:rPr>
        <w:t>Comprovação</w:t>
      </w:r>
      <w:proofErr w:type="gramEnd"/>
      <w:r w:rsidRPr="00A6354E">
        <w:rPr>
          <w:rFonts w:ascii="Book Antiqua" w:hAnsi="Book Antiqua"/>
          <w:i/>
          <w:sz w:val="22"/>
          <w:szCs w:val="22"/>
          <w:lang w:val="pt-BR"/>
        </w:rPr>
        <w:t xml:space="preserve"> de capacitação técnico-operacional:</w:t>
      </w:r>
      <w:r w:rsidRPr="00A6354E">
        <w:rPr>
          <w:rFonts w:ascii="Book Antiqua" w:hAnsi="Book Antiqua"/>
          <w:sz w:val="22"/>
          <w:szCs w:val="22"/>
          <w:lang w:val="pt-BR"/>
        </w:rPr>
        <w:t xml:space="preserve"> </w:t>
      </w:r>
      <w:r w:rsidRPr="00D35642">
        <w:rPr>
          <w:rFonts w:ascii="Book Antiqua" w:hAnsi="Book Antiqua"/>
          <w:sz w:val="22"/>
          <w:szCs w:val="22"/>
          <w:lang w:val="pt-BR"/>
        </w:rPr>
        <w:t xml:space="preserve">A empresa licitante deverá apresentar </w:t>
      </w:r>
      <w:r w:rsidRPr="00A6354E">
        <w:rPr>
          <w:rFonts w:ascii="Book Antiqua" w:hAnsi="Book Antiqua"/>
          <w:sz w:val="22"/>
          <w:szCs w:val="22"/>
          <w:lang w:val="pt-BR"/>
        </w:rPr>
        <w:t>ATESTADO(s) ou CERTIDÃO(ões)</w:t>
      </w:r>
      <w:r>
        <w:rPr>
          <w:rFonts w:ascii="Book Antiqua" w:hAnsi="Book Antiqua"/>
          <w:sz w:val="22"/>
          <w:szCs w:val="22"/>
          <w:lang w:val="pt-BR"/>
        </w:rPr>
        <w:t xml:space="preserve"> fornecido(s) por pessoa jurídica de direito público ou privado,</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Pr="001C4D3A">
        <w:rPr>
          <w:rFonts w:ascii="Book Antiqua" w:hAnsi="Book Antiqua"/>
          <w:sz w:val="22"/>
          <w:szCs w:val="22"/>
        </w:rPr>
        <w:t>obedecendo às etapas de obra de maior relevância técnica e financeira, conforme descrito a</w:t>
      </w:r>
      <w:r>
        <w:rPr>
          <w:rFonts w:ascii="Book Antiqua" w:hAnsi="Book Antiqua"/>
          <w:sz w:val="22"/>
          <w:szCs w:val="22"/>
        </w:rPr>
        <w:t xml:space="preserve"> seguir</w:t>
      </w:r>
      <w:r w:rsidRPr="001C4D3A">
        <w:rPr>
          <w:rFonts w:ascii="Book Antiqua" w:hAnsi="Book Antiqua"/>
          <w:sz w:val="22"/>
          <w:szCs w:val="22"/>
        </w:rPr>
        <w:t>:</w:t>
      </w:r>
    </w:p>
    <w:p w:rsidR="00681D11" w:rsidRDefault="00681D11" w:rsidP="00681D11">
      <w:pPr>
        <w:autoSpaceDE w:val="0"/>
        <w:autoSpaceDN w:val="0"/>
        <w:adjustRightInd w:val="0"/>
        <w:ind w:right="1"/>
        <w:jc w:val="both"/>
        <w:rPr>
          <w:rFonts w:ascii="Book Antiqua" w:hAnsi="Book Antiqua"/>
          <w:sz w:val="22"/>
          <w:szCs w:val="22"/>
        </w:rPr>
      </w:pPr>
    </w:p>
    <w:p w:rsidR="00681D11" w:rsidRPr="004C295E" w:rsidRDefault="00681D11" w:rsidP="00681D11">
      <w:pPr>
        <w:autoSpaceDE w:val="0"/>
        <w:autoSpaceDN w:val="0"/>
        <w:adjustRightInd w:val="0"/>
        <w:ind w:right="1"/>
        <w:jc w:val="both"/>
        <w:rPr>
          <w:rFonts w:ascii="Book Antiqua" w:hAnsi="Book Antiqua"/>
          <w:i/>
          <w:color w:val="000000" w:themeColor="text1"/>
          <w:sz w:val="22"/>
          <w:szCs w:val="22"/>
          <w:lang w:val="pt-BR"/>
        </w:rPr>
      </w:pPr>
      <w:r w:rsidRPr="004C295E">
        <w:rPr>
          <w:rFonts w:ascii="Book Antiqua" w:hAnsi="Book Antiqua"/>
          <w:i/>
          <w:sz w:val="22"/>
          <w:szCs w:val="22"/>
        </w:rPr>
        <w:t>Quantidades de Acervo Técnico: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3685"/>
      </w:tblGrid>
      <w:tr w:rsidR="00681D11" w:rsidRPr="008613DA" w:rsidTr="0027274B">
        <w:tc>
          <w:tcPr>
            <w:tcW w:w="6521" w:type="dxa"/>
            <w:shd w:val="clear" w:color="auto" w:fill="F2F2F2"/>
          </w:tcPr>
          <w:p w:rsidR="00681D11" w:rsidRPr="008613DA" w:rsidRDefault="00681D11" w:rsidP="0027274B">
            <w:pPr>
              <w:autoSpaceDE w:val="0"/>
              <w:autoSpaceDN w:val="0"/>
              <w:adjustRightInd w:val="0"/>
              <w:ind w:right="-568"/>
              <w:rPr>
                <w:rFonts w:ascii="Book Antiqua" w:hAnsi="Book Antiqua"/>
                <w:b/>
              </w:rPr>
            </w:pPr>
            <w:r w:rsidRPr="008613DA">
              <w:rPr>
                <w:rFonts w:ascii="Book Antiqua" w:hAnsi="Book Antiqua"/>
                <w:b/>
              </w:rPr>
              <w:t>DESCRIÇÃO DOS SERVIÇOS</w:t>
            </w:r>
          </w:p>
        </w:tc>
        <w:tc>
          <w:tcPr>
            <w:tcW w:w="3685" w:type="dxa"/>
            <w:shd w:val="clear" w:color="auto" w:fill="F2F2F2"/>
          </w:tcPr>
          <w:p w:rsidR="00681D11" w:rsidRPr="008613DA" w:rsidRDefault="00681D11" w:rsidP="0027274B">
            <w:pPr>
              <w:autoSpaceDE w:val="0"/>
              <w:autoSpaceDN w:val="0"/>
              <w:adjustRightInd w:val="0"/>
              <w:ind w:right="-568"/>
              <w:rPr>
                <w:rFonts w:ascii="Book Antiqua" w:hAnsi="Book Antiqua"/>
                <w:b/>
              </w:rPr>
            </w:pPr>
            <w:r w:rsidRPr="008613DA">
              <w:rPr>
                <w:rFonts w:ascii="Book Antiqua" w:hAnsi="Book Antiqua"/>
                <w:b/>
              </w:rPr>
              <w:t>QUANTIDADES RELEVANTES</w:t>
            </w:r>
          </w:p>
        </w:tc>
      </w:tr>
      <w:tr w:rsidR="00681D11" w:rsidRPr="008613DA" w:rsidTr="0027274B">
        <w:trPr>
          <w:trHeight w:val="300"/>
        </w:trPr>
        <w:tc>
          <w:tcPr>
            <w:tcW w:w="6521" w:type="dxa"/>
            <w:noWrap/>
            <w:hideMark/>
          </w:tcPr>
          <w:p w:rsidR="00681D11" w:rsidRPr="00D10F06" w:rsidRDefault="00681D11" w:rsidP="0027274B">
            <w:pPr>
              <w:jc w:val="both"/>
              <w:rPr>
                <w:rFonts w:ascii="Book Antiqua" w:hAnsi="Book Antiqua"/>
                <w:bCs/>
                <w:sz w:val="22"/>
                <w:szCs w:val="22"/>
                <w:lang w:eastAsia="pt-BR"/>
              </w:rPr>
            </w:pPr>
            <w:r>
              <w:rPr>
                <w:rFonts w:ascii="Book Antiqua" w:hAnsi="Book Antiqua"/>
                <w:bCs/>
                <w:sz w:val="22"/>
                <w:szCs w:val="22"/>
                <w:lang w:eastAsia="pt-BR"/>
              </w:rPr>
              <w:t>M²</w:t>
            </w:r>
          </w:p>
          <w:p w:rsidR="00681D11" w:rsidRPr="006C68AC" w:rsidRDefault="00681D11" w:rsidP="0027274B">
            <w:pPr>
              <w:jc w:val="both"/>
              <w:rPr>
                <w:rFonts w:ascii="Book Antiqua" w:hAnsi="Book Antiqua"/>
                <w:i/>
              </w:rPr>
            </w:pPr>
            <w:r w:rsidRPr="00D10F06">
              <w:rPr>
                <w:rFonts w:ascii="Book Antiqua" w:eastAsia="Calibri" w:hAnsi="Book Antiqua" w:cs="Arial"/>
                <w:sz w:val="22"/>
                <w:szCs w:val="22"/>
                <w:lang w:eastAsia="zh-CN"/>
              </w:rPr>
              <w:t xml:space="preserve">Execução de pavimentação articulada com pedra natural </w:t>
            </w:r>
            <w:r w:rsidRPr="00D10F06">
              <w:rPr>
                <w:rFonts w:ascii="Book Antiqua" w:eastAsia="Calibri" w:hAnsi="Book Antiqua" w:cs="Arial"/>
                <w:sz w:val="22"/>
                <w:szCs w:val="22"/>
                <w:lang w:eastAsia="zh-CN"/>
              </w:rPr>
              <w:lastRenderedPageBreak/>
              <w:t>(paralelepípedo), compactadas com rolo, sem fornecimento dos paralelepípedos. Com material de uso individual e mão de obra.</w:t>
            </w:r>
          </w:p>
        </w:tc>
        <w:tc>
          <w:tcPr>
            <w:tcW w:w="3685" w:type="dxa"/>
            <w:vAlign w:val="center"/>
          </w:tcPr>
          <w:p w:rsidR="00681D11" w:rsidRPr="008613DA" w:rsidRDefault="00681D11" w:rsidP="0027274B">
            <w:pPr>
              <w:ind w:left="317" w:right="1440"/>
              <w:jc w:val="center"/>
              <w:rPr>
                <w:rFonts w:ascii="Book Antiqua" w:hAnsi="Book Antiqua"/>
                <w:color w:val="000000"/>
                <w:lang w:val="pt-BR" w:eastAsia="pt-BR"/>
              </w:rPr>
            </w:pPr>
            <w:r>
              <w:rPr>
                <w:rFonts w:ascii="Book Antiqua" w:hAnsi="Book Antiqua"/>
                <w:color w:val="000000"/>
                <w:lang w:val="pt-BR" w:eastAsia="pt-BR"/>
              </w:rPr>
              <w:lastRenderedPageBreak/>
              <w:t xml:space="preserve">                  57m²</w:t>
            </w:r>
          </w:p>
        </w:tc>
      </w:tr>
    </w:tbl>
    <w:p w:rsidR="00681D11" w:rsidRDefault="00681D11" w:rsidP="00681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681D11" w:rsidRPr="001F4AA3" w:rsidRDefault="00681D11" w:rsidP="00681D11">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t>11</w:t>
      </w:r>
      <w:r w:rsidR="008C1494">
        <w:rPr>
          <w:rFonts w:ascii="Book Antiqua" w:eastAsia="Calibri" w:hAnsi="Book Antiqua" w:cs="Arial"/>
          <w:bCs/>
          <w:sz w:val="22"/>
          <w:szCs w:val="22"/>
          <w:lang w:val="pt-BR"/>
        </w:rPr>
        <w:t xml:space="preserve">.3 </w:t>
      </w:r>
      <w:r w:rsidRPr="001F4AA3">
        <w:rPr>
          <w:rFonts w:ascii="Book Antiqua" w:hAnsi="Book Antiqua"/>
          <w:sz w:val="22"/>
          <w:szCs w:val="22"/>
          <w:lang w:val="pt-BR"/>
        </w:rPr>
        <w:t>A proponente deverá comprovar que possui em seu quadro, na data prevista para a abertura desta licitação, profissional de nível superior, com habilitação específica em Engenharia Civil ou Arquitetura, para acompanhamento técnico</w:t>
      </w:r>
      <w:r>
        <w:rPr>
          <w:rFonts w:ascii="Book Antiqua" w:hAnsi="Book Antiqua"/>
          <w:sz w:val="22"/>
          <w:szCs w:val="22"/>
          <w:lang w:val="pt-BR"/>
        </w:rPr>
        <w:t xml:space="preserve"> na execução dos serviços contratados, com emissão de Anotação de Responsabilidade Técnica (ART), </w:t>
      </w:r>
      <w:r w:rsidRPr="001F4AA3">
        <w:rPr>
          <w:rFonts w:ascii="Book Antiqua" w:hAnsi="Book Antiqua"/>
          <w:sz w:val="22"/>
          <w:szCs w:val="22"/>
          <w:lang w:val="pt-BR"/>
        </w:rPr>
        <w:t xml:space="preserve">sendo que a comprovação do vínculo com o profissional se dará da seguinte forma: </w:t>
      </w:r>
    </w:p>
    <w:p w:rsidR="00681D11" w:rsidRPr="001F4AA3" w:rsidRDefault="00681D11" w:rsidP="00681D11">
      <w:pPr>
        <w:autoSpaceDE w:val="0"/>
        <w:autoSpaceDN w:val="0"/>
        <w:adjustRightInd w:val="0"/>
        <w:ind w:right="1"/>
        <w:jc w:val="both"/>
        <w:rPr>
          <w:rFonts w:ascii="Book Antiqua" w:hAnsi="Book Antiqua"/>
          <w:sz w:val="22"/>
          <w:szCs w:val="22"/>
          <w:lang w:val="pt-BR"/>
        </w:rPr>
      </w:pPr>
    </w:p>
    <w:p w:rsidR="00681D11" w:rsidRPr="001F4AA3" w:rsidRDefault="00681D11" w:rsidP="00681D1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1F4AA3">
        <w:rPr>
          <w:rFonts w:ascii="Book Antiqua" w:hAnsi="Book Antiqua" w:cs="Arial"/>
          <w:b/>
          <w:sz w:val="22"/>
          <w:szCs w:val="22"/>
          <w:shd w:val="clear" w:color="auto" w:fill="FFFFFF"/>
          <w:lang w:val="pt-BR"/>
        </w:rPr>
        <w:t>a)</w:t>
      </w:r>
      <w:r w:rsidRPr="001F4AA3">
        <w:rPr>
          <w:rFonts w:ascii="Book Antiqua" w:hAnsi="Book Antiqua" w:cs="Arial"/>
          <w:sz w:val="22"/>
          <w:szCs w:val="22"/>
          <w:shd w:val="clear" w:color="auto" w:fill="FFFFFF"/>
          <w:lang w:val="pt-BR"/>
        </w:rPr>
        <w:t xml:space="preserve"> Mediante apresentação de cópia autenticada da Carteira Profissional de Trabalho (CTPS);</w:t>
      </w:r>
      <w:r w:rsidRPr="001F4AA3">
        <w:rPr>
          <w:rFonts w:ascii="Book Antiqua" w:hAnsi="Book Antiqua" w:cs="Arial"/>
          <w:b/>
          <w:sz w:val="22"/>
          <w:szCs w:val="22"/>
          <w:shd w:val="clear" w:color="auto" w:fill="FFFFFF"/>
          <w:lang w:val="pt-BR"/>
        </w:rPr>
        <w:t xml:space="preserve"> </w:t>
      </w:r>
    </w:p>
    <w:p w:rsidR="00681D11" w:rsidRPr="001F4AA3" w:rsidRDefault="00681D11" w:rsidP="00681D1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1F4AA3">
        <w:rPr>
          <w:rFonts w:ascii="Book Antiqua" w:hAnsi="Book Antiqua" w:cs="Arial"/>
          <w:b/>
          <w:sz w:val="22"/>
          <w:szCs w:val="22"/>
          <w:shd w:val="clear" w:color="auto" w:fill="FFFFFF"/>
          <w:lang w:val="pt-BR"/>
        </w:rPr>
        <w:t>b)</w:t>
      </w:r>
      <w:r w:rsidRPr="001F4AA3">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 </w:t>
      </w:r>
      <w:r w:rsidRPr="001F4AA3">
        <w:rPr>
          <w:rFonts w:ascii="Book Antiqua" w:hAnsi="Book Antiqua"/>
          <w:sz w:val="22"/>
          <w:szCs w:val="22"/>
        </w:rPr>
        <w:t>devidamente autenticado em caso de cópia</w:t>
      </w:r>
      <w:r w:rsidRPr="001F4AA3">
        <w:rPr>
          <w:rFonts w:ascii="Book Antiqua" w:hAnsi="Book Antiqua" w:cs="Arial"/>
          <w:sz w:val="22"/>
          <w:szCs w:val="22"/>
          <w:shd w:val="clear" w:color="auto" w:fill="FFFFFF"/>
          <w:lang w:val="pt-BR"/>
        </w:rPr>
        <w:t>.</w:t>
      </w:r>
    </w:p>
    <w:p w:rsidR="00681D11" w:rsidRPr="001F4AA3" w:rsidRDefault="00681D11" w:rsidP="00681D1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1F4AA3">
        <w:rPr>
          <w:rFonts w:ascii="Book Antiqua" w:hAnsi="Book Antiqua" w:cs="Arial"/>
          <w:b/>
          <w:sz w:val="22"/>
          <w:szCs w:val="22"/>
          <w:shd w:val="clear" w:color="auto" w:fill="FFFFFF"/>
          <w:lang w:val="pt-BR"/>
        </w:rPr>
        <w:t>c)</w:t>
      </w:r>
      <w:r w:rsidRPr="001F4AA3">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sidRPr="001F4AA3">
        <w:rPr>
          <w:rFonts w:ascii="Book Antiqua" w:hAnsi="Book Antiqua"/>
          <w:sz w:val="22"/>
          <w:szCs w:val="22"/>
        </w:rPr>
        <w:t xml:space="preserve">e da Certidão do </w:t>
      </w:r>
      <w:r w:rsidRPr="001F4AA3">
        <w:rPr>
          <w:rFonts w:ascii="Book Antiqua" w:eastAsia="Calibri" w:hAnsi="Book Antiqua" w:cs="Arial"/>
          <w:color w:val="000000" w:themeColor="text1"/>
          <w:sz w:val="22"/>
          <w:szCs w:val="22"/>
          <w:lang w:val="pt-BR"/>
        </w:rPr>
        <w:t xml:space="preserve">Conselho Regional de Engenharia e Agronomia – CREA </w:t>
      </w:r>
      <w:r w:rsidRPr="001F4AA3">
        <w:rPr>
          <w:rFonts w:ascii="Book Antiqua" w:hAnsi="Book Antiqua"/>
          <w:sz w:val="22"/>
          <w:szCs w:val="22"/>
        </w:rPr>
        <w:t>/</w:t>
      </w:r>
      <w:r w:rsidRPr="001F4AA3">
        <w:rPr>
          <w:rFonts w:ascii="Book Antiqua" w:eastAsia="Calibri" w:hAnsi="Book Antiqua" w:cs="Arial"/>
          <w:color w:val="000000" w:themeColor="text1"/>
          <w:sz w:val="22"/>
          <w:szCs w:val="22"/>
          <w:lang w:val="pt-BR"/>
        </w:rPr>
        <w:t xml:space="preserve"> Conselho de Arquitetura e Urbanismo – CAU</w:t>
      </w:r>
      <w:r w:rsidRPr="001F4AA3">
        <w:rPr>
          <w:rFonts w:ascii="Book Antiqua" w:hAnsi="Book Antiqua"/>
          <w:sz w:val="22"/>
          <w:szCs w:val="22"/>
        </w:rPr>
        <w:t xml:space="preserve"> devidamente atualizada</w:t>
      </w:r>
      <w:r w:rsidRPr="001F4AA3">
        <w:rPr>
          <w:rFonts w:ascii="Book Antiqua" w:hAnsi="Book Antiqua" w:cs="Arial"/>
          <w:sz w:val="22"/>
          <w:szCs w:val="22"/>
          <w:shd w:val="clear" w:color="auto" w:fill="FFFFFF"/>
          <w:lang w:val="pt-BR"/>
        </w:rPr>
        <w:t>.</w:t>
      </w:r>
    </w:p>
    <w:p w:rsidR="00681D11" w:rsidRPr="001F4AA3" w:rsidRDefault="00681D11" w:rsidP="00681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681D11" w:rsidRDefault="00681D11" w:rsidP="00681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1F4AA3">
        <w:rPr>
          <w:rFonts w:ascii="Book Antiqua" w:eastAsia="Book Antiqua" w:hAnsi="Book Antiqua"/>
          <w:b/>
          <w:sz w:val="22"/>
          <w:szCs w:val="22"/>
          <w:u w:val="single"/>
          <w:lang w:val="pt-BR"/>
        </w:rPr>
        <w:t>Observação:</w:t>
      </w:r>
      <w:r w:rsidRPr="001F4AA3">
        <w:rPr>
          <w:rFonts w:ascii="Book Antiqua" w:eastAsia="Book Antiqua" w:hAnsi="Book Antiqua"/>
          <w:sz w:val="22"/>
          <w:szCs w:val="22"/>
          <w:lang w:val="pt-BR"/>
        </w:rPr>
        <w:t xml:space="preserve"> </w:t>
      </w:r>
      <w:r w:rsidRPr="001F4AA3">
        <w:rPr>
          <w:rFonts w:ascii="Book Antiqua" w:hAnsi="Book Antiqua"/>
          <w:sz w:val="22"/>
          <w:szCs w:val="22"/>
          <w:lang w:val="pt-BR"/>
        </w:rPr>
        <w:t>É vedada a participação de um mesmo técnico como responsável por mais de uma empresa.</w:t>
      </w:r>
    </w:p>
    <w:p w:rsidR="00681D11" w:rsidRDefault="00681D11" w:rsidP="00681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681D11" w:rsidRDefault="008C1494" w:rsidP="00681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roofErr w:type="gramStart"/>
      <w:r>
        <w:rPr>
          <w:rFonts w:ascii="Book Antiqua" w:hAnsi="Book Antiqua"/>
          <w:sz w:val="22"/>
          <w:szCs w:val="22"/>
          <w:lang w:val="pt-BR"/>
        </w:rPr>
        <w:t xml:space="preserve">11.4 </w:t>
      </w:r>
      <w:r w:rsidR="00681D11">
        <w:rPr>
          <w:rFonts w:ascii="Book Antiqua" w:hAnsi="Book Antiqua"/>
          <w:sz w:val="22"/>
          <w:szCs w:val="22"/>
          <w:lang w:val="pt-BR"/>
        </w:rPr>
        <w:t>Declaração</w:t>
      </w:r>
      <w:proofErr w:type="gramEnd"/>
      <w:r w:rsidR="00681D11">
        <w:rPr>
          <w:rFonts w:ascii="Book Antiqua" w:hAnsi="Book Antiqua"/>
          <w:sz w:val="22"/>
          <w:szCs w:val="22"/>
          <w:lang w:val="pt-BR"/>
        </w:rPr>
        <w:t xml:space="preserve"> de que dispõe ou que disporá, na data prevista para a abertura da licitação, de no mínimo, 05 (cinco) equipes com todos os equipamentos e mão de obra necessários para a execução dos serviços de forma simultânea.</w:t>
      </w:r>
    </w:p>
    <w:p w:rsidR="00681D11" w:rsidRDefault="00681D11" w:rsidP="00681D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681D11" w:rsidTr="0027274B">
        <w:tc>
          <w:tcPr>
            <w:tcW w:w="10345" w:type="dxa"/>
            <w:tcBorders>
              <w:top w:val="nil"/>
              <w:left w:val="nil"/>
              <w:bottom w:val="nil"/>
              <w:right w:val="nil"/>
            </w:tcBorders>
            <w:shd w:val="clear" w:color="auto" w:fill="F2F2F2" w:themeFill="background1" w:themeFillShade="F2"/>
          </w:tcPr>
          <w:p w:rsidR="00681D11" w:rsidRPr="00CC0E97" w:rsidRDefault="00681D11" w:rsidP="00272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u w:val="single"/>
                <w:lang w:val="pt-BR"/>
              </w:rPr>
              <w:t>Atenção</w:t>
            </w:r>
            <w:r w:rsidRPr="002F4C6C">
              <w:rPr>
                <w:rFonts w:ascii="Book Antiqua" w:eastAsia="Book Antiqua" w:hAnsi="Book Antiqua"/>
                <w:b/>
                <w:sz w:val="22"/>
                <w:szCs w:val="22"/>
                <w:u w:val="single"/>
                <w:lang w:val="pt-BR"/>
              </w:rPr>
              <w:t>:</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681D11" w:rsidRDefault="00681D11" w:rsidP="005A4A75">
      <w:pPr>
        <w:jc w:val="both"/>
        <w:rPr>
          <w:rFonts w:ascii="Book Antiqua" w:hAnsi="Book Antiqua"/>
          <w:b/>
          <w:sz w:val="22"/>
          <w:szCs w:val="22"/>
          <w:lang w:val="pt-BR"/>
        </w:rPr>
      </w:pPr>
    </w:p>
    <w:p w:rsidR="005A4A75" w:rsidRPr="00B57EEA" w:rsidRDefault="00681D11" w:rsidP="005A4A75">
      <w:pPr>
        <w:jc w:val="both"/>
        <w:rPr>
          <w:rFonts w:ascii="Book Antiqua" w:hAnsi="Book Antiqua"/>
          <w:sz w:val="22"/>
          <w:szCs w:val="22"/>
          <w:lang w:val="pt-BR"/>
        </w:rPr>
      </w:pPr>
      <w:r>
        <w:rPr>
          <w:rFonts w:ascii="Book Antiqua" w:hAnsi="Book Antiqua"/>
          <w:b/>
          <w:sz w:val="22"/>
          <w:szCs w:val="22"/>
          <w:lang w:val="pt-BR"/>
        </w:rPr>
        <w:t>12</w:t>
      </w:r>
      <w:r w:rsidR="005A4A75" w:rsidRPr="00B57EEA">
        <w:rPr>
          <w:rFonts w:ascii="Book Antiqua" w:hAnsi="Book Antiqua"/>
          <w:b/>
          <w:sz w:val="22"/>
          <w:szCs w:val="22"/>
          <w:lang w:val="pt-BR"/>
        </w:rPr>
        <w:t>. CONTROLE DA EXECUÇÃO</w:t>
      </w:r>
    </w:p>
    <w:p w:rsidR="005A4A75" w:rsidRPr="0040198A" w:rsidRDefault="00681D11" w:rsidP="005A4A75">
      <w:pPr>
        <w:jc w:val="both"/>
        <w:rPr>
          <w:rFonts w:ascii="Book Antiqua" w:hAnsi="Book Antiqua"/>
          <w:sz w:val="22"/>
          <w:szCs w:val="22"/>
          <w:lang w:val="pt-BR"/>
        </w:rPr>
      </w:pPr>
      <w:proofErr w:type="gramStart"/>
      <w:r>
        <w:rPr>
          <w:rFonts w:ascii="Book Antiqua" w:hAnsi="Book Antiqua"/>
          <w:sz w:val="22"/>
          <w:szCs w:val="22"/>
          <w:lang w:val="pt-BR"/>
        </w:rPr>
        <w:t>12</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w:t>
      </w:r>
      <w:r w:rsidR="001E29DF">
        <w:rPr>
          <w:rFonts w:ascii="Book Antiqua" w:hAnsi="Book Antiqua"/>
          <w:sz w:val="22"/>
          <w:szCs w:val="22"/>
          <w:lang w:val="pt-BR"/>
        </w:rPr>
        <w:t>execução dos serviços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681D11" w:rsidP="005A4A75">
      <w:pPr>
        <w:jc w:val="both"/>
        <w:rPr>
          <w:rFonts w:ascii="Book Antiqua" w:hAnsi="Book Antiqua"/>
          <w:sz w:val="22"/>
          <w:szCs w:val="22"/>
          <w:lang w:val="pt-BR"/>
        </w:rPr>
      </w:pPr>
      <w:r>
        <w:rPr>
          <w:rFonts w:ascii="Book Antiqua" w:hAnsi="Book Antiqua"/>
          <w:sz w:val="22"/>
          <w:szCs w:val="22"/>
          <w:lang w:val="pt-BR"/>
        </w:rPr>
        <w:t>12</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w:t>
      </w:r>
      <w:r w:rsidR="001E29DF">
        <w:rPr>
          <w:rFonts w:ascii="Book Antiqua" w:hAnsi="Book Antiqua"/>
          <w:sz w:val="22"/>
          <w:szCs w:val="22"/>
          <w:lang w:val="pt-BR"/>
        </w:rPr>
        <w:t>do</w:t>
      </w:r>
      <w:r w:rsidR="005A4A75" w:rsidRPr="0040198A">
        <w:rPr>
          <w:rFonts w:ascii="Book Antiqua" w:hAnsi="Book Antiqua"/>
          <w:sz w:val="22"/>
          <w:szCs w:val="22"/>
          <w:lang w:val="pt-BR"/>
        </w:rPr>
        <w:t xml:space="preserve"> </w:t>
      </w:r>
      <w:r w:rsidR="001E29DF">
        <w:rPr>
          <w:rFonts w:ascii="Book Antiqua" w:hAnsi="Book Antiqua"/>
          <w:sz w:val="22"/>
          <w:szCs w:val="22"/>
          <w:lang w:val="pt-BR"/>
        </w:rPr>
        <w:t>serviço</w:t>
      </w:r>
      <w:r w:rsidR="005A4A75" w:rsidRPr="0040198A">
        <w:rPr>
          <w:rFonts w:ascii="Book Antiqua" w:hAnsi="Book Antiqua"/>
          <w:sz w:val="22"/>
          <w:szCs w:val="22"/>
          <w:lang w:val="pt-BR"/>
        </w:rPr>
        <w:t xml:space="preserve">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681D11" w:rsidP="005A4A75">
      <w:pPr>
        <w:jc w:val="both"/>
        <w:rPr>
          <w:rFonts w:ascii="Book Antiqua" w:hAnsi="Book Antiqua"/>
          <w:sz w:val="22"/>
          <w:szCs w:val="22"/>
          <w:lang w:val="pt-BR"/>
        </w:rPr>
      </w:pPr>
      <w:r>
        <w:rPr>
          <w:rFonts w:ascii="Book Antiqua" w:hAnsi="Book Antiqua"/>
          <w:sz w:val="22"/>
          <w:szCs w:val="22"/>
          <w:lang w:val="pt-BR"/>
        </w:rPr>
        <w:t>12</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681D11" w:rsidP="005A4A75">
      <w:pPr>
        <w:jc w:val="both"/>
        <w:rPr>
          <w:rFonts w:ascii="Book Antiqua" w:hAnsi="Book Antiqua"/>
          <w:sz w:val="22"/>
          <w:szCs w:val="22"/>
          <w:lang w:val="pt-BR"/>
        </w:rPr>
      </w:pPr>
      <w:r>
        <w:rPr>
          <w:rFonts w:ascii="Book Antiqua" w:hAnsi="Book Antiqua"/>
          <w:sz w:val="22"/>
          <w:szCs w:val="22"/>
          <w:lang w:val="pt-BR"/>
        </w:rPr>
        <w:t>12</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681D11" w:rsidP="005A4A75">
      <w:pPr>
        <w:jc w:val="both"/>
        <w:rPr>
          <w:rFonts w:ascii="Book Antiqua" w:hAnsi="Book Antiqua"/>
          <w:b/>
          <w:sz w:val="22"/>
          <w:szCs w:val="22"/>
          <w:lang w:val="pt-BR"/>
        </w:rPr>
      </w:pPr>
      <w:r>
        <w:rPr>
          <w:rFonts w:ascii="Book Antiqua" w:hAnsi="Book Antiqua"/>
          <w:b/>
          <w:sz w:val="22"/>
          <w:szCs w:val="22"/>
          <w:lang w:val="pt-BR"/>
        </w:rPr>
        <w:t>13</w:t>
      </w:r>
      <w:r w:rsidR="005A4A75" w:rsidRPr="00B57EEA">
        <w:rPr>
          <w:rFonts w:ascii="Book Antiqua" w:hAnsi="Book Antiqua"/>
          <w:b/>
          <w:sz w:val="22"/>
          <w:szCs w:val="22"/>
          <w:lang w:val="pt-BR"/>
        </w:rPr>
        <w:t>. DAS SANÇÕES ADMINISTRATIVAS</w:t>
      </w:r>
    </w:p>
    <w:p w:rsidR="005A4A75" w:rsidRPr="007249D2" w:rsidRDefault="00681D11"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5A4A75" w:rsidRPr="007249D2">
        <w:rPr>
          <w:rFonts w:ascii="Book Antiqua" w:hAnsi="Book Antiqua" w:cs="Book Antiqua"/>
          <w:sz w:val="22"/>
          <w:szCs w:val="22"/>
        </w:rPr>
        <w:lastRenderedPageBreak/>
        <w:t>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681D11"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13</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681D11"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681D11"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681D11"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não providenciar a entrega ou providenciar com mais de 10 dias de atraso; 1 (um) ano </w:t>
      </w:r>
      <w:r w:rsidRPr="007249D2">
        <w:rPr>
          <w:rFonts w:ascii="Book Antiqua" w:hAnsi="Book Antiqua" w:cs="Book Antiqua"/>
          <w:sz w:val="22"/>
          <w:szCs w:val="22"/>
        </w:rPr>
        <w:lastRenderedPageBreak/>
        <w:t>mais multa.</w:t>
      </w:r>
    </w:p>
    <w:p w:rsidR="005A4A75" w:rsidRPr="007249D2" w:rsidRDefault="00681D11"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.6 Em todo caso a licitante terá direito ao contraditório e ampla defesa.</w:t>
      </w:r>
    </w:p>
    <w:p w:rsidR="005A4A75" w:rsidRPr="007249D2" w:rsidRDefault="00681D11"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681D11"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681D11"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681D11"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681D11"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13</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6E54A6">
        <w:rPr>
          <w:rFonts w:ascii="Book Antiqua" w:hAnsi="Book Antiqua" w:cs="Book Antiqua"/>
          <w:bCs/>
          <w:sz w:val="22"/>
          <w:szCs w:val="22"/>
        </w:rPr>
        <w:t>serviços</w:t>
      </w:r>
      <w:r w:rsidR="005A4A75" w:rsidRPr="00914E8A">
        <w:rPr>
          <w:rFonts w:ascii="Book Antiqua" w:hAnsi="Book Antiqua" w:cs="Book Antiqua"/>
          <w:bCs/>
          <w:sz w:val="22"/>
          <w:szCs w:val="22"/>
        </w:rPr>
        <w:t xml:space="preserve">.  </w:t>
      </w:r>
    </w:p>
    <w:p w:rsidR="00067F37" w:rsidRDefault="00681D1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D0D02" w:rsidRDefault="00AD0D02" w:rsidP="00AD0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24</w:t>
      </w:r>
      <w:r w:rsidRPr="00F8255D">
        <w:rPr>
          <w:rFonts w:ascii="Book Antiqua" w:hAnsi="Book Antiqua"/>
          <w:sz w:val="22"/>
          <w:szCs w:val="22"/>
          <w:lang w:val="pt-BR"/>
        </w:rPr>
        <w:t xml:space="preserve"> de </w:t>
      </w:r>
      <w:r>
        <w:rPr>
          <w:rFonts w:ascii="Book Antiqua" w:hAnsi="Book Antiqua"/>
          <w:sz w:val="22"/>
          <w:szCs w:val="22"/>
          <w:lang w:val="pt-BR"/>
        </w:rPr>
        <w:t>Janeiro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AD0D02" w:rsidRDefault="00AD0D02" w:rsidP="00AD0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D0D02" w:rsidRDefault="00AD0D02" w:rsidP="00AD0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D0D02" w:rsidRDefault="00AD0D02" w:rsidP="00AD0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D0D02" w:rsidRDefault="00AD0D02" w:rsidP="00AD0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D0D02" w:rsidRDefault="00AD0D02" w:rsidP="00AD0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D0D02" w:rsidRDefault="00AD0D02" w:rsidP="00AD0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D0D02" w:rsidTr="00D539C1">
        <w:tc>
          <w:tcPr>
            <w:tcW w:w="5172" w:type="dxa"/>
          </w:tcPr>
          <w:p w:rsidR="00AD0D02" w:rsidRPr="00A27AFE" w:rsidRDefault="00AD0D02" w:rsidP="00D539C1">
            <w:pPr>
              <w:widowControl w:val="0"/>
              <w:autoSpaceDE w:val="0"/>
              <w:autoSpaceDN w:val="0"/>
              <w:adjustRightInd w:val="0"/>
              <w:jc w:val="center"/>
              <w:rPr>
                <w:rFonts w:ascii="Book Antiqua" w:hAnsi="Book Antiqua"/>
                <w:b/>
              </w:rPr>
            </w:pPr>
            <w:r w:rsidRPr="00A27AFE">
              <w:rPr>
                <w:rFonts w:ascii="Book Antiqua" w:hAnsi="Book Antiqua" w:cs="Book Antiqua"/>
                <w:b/>
              </w:rPr>
              <w:t>RONI JEAN MULLER</w:t>
            </w:r>
          </w:p>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27AFE">
              <w:rPr>
                <w:rFonts w:ascii="Book Antiqua" w:hAnsi="Book Antiqua" w:cs="Book Antiqua"/>
              </w:rPr>
              <w:t>Chefe de Gabinete</w:t>
            </w:r>
          </w:p>
        </w:tc>
        <w:tc>
          <w:tcPr>
            <w:tcW w:w="5173" w:type="dxa"/>
          </w:tcPr>
          <w:p w:rsidR="00AD0D02" w:rsidRPr="00A27AFE"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Pr>
                <w:rFonts w:ascii="Book Antiqua" w:eastAsia="Arial" w:hAnsi="Book Antiqua" w:cs="Book Antiqua"/>
                <w:b/>
                <w:lang w:eastAsia="pt-BR"/>
              </w:rPr>
              <w:t>JEAN ALEXANDRE DOS SANTOS</w:t>
            </w:r>
          </w:p>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Pr>
                <w:rFonts w:ascii="Book Antiqua" w:hAnsi="Book Antiqua" w:cs="Book Antiqua"/>
                <w:lang w:eastAsia="pt-BR"/>
              </w:rPr>
              <w:t>Secretário Municipal de Obras e Serviços Urbanos</w:t>
            </w:r>
          </w:p>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D0D02" w:rsidTr="00D539C1">
        <w:tc>
          <w:tcPr>
            <w:tcW w:w="5172" w:type="dxa"/>
          </w:tcPr>
          <w:p w:rsidR="00AD0D02" w:rsidRPr="00A27AFE"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A27AFE">
              <w:rPr>
                <w:rFonts w:ascii="Book Antiqua" w:eastAsia="Arial" w:hAnsi="Book Antiqua" w:cs="Book Antiqua"/>
                <w:b/>
                <w:lang w:eastAsia="pt-BR"/>
              </w:rPr>
              <w:t>JOSÉ HILÁRIO MELATO</w:t>
            </w:r>
          </w:p>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27AFE">
              <w:rPr>
                <w:rFonts w:ascii="Book Antiqua" w:hAnsi="Book Antiqua" w:cs="Book Antiqua"/>
                <w:lang w:eastAsia="pt-BR"/>
              </w:rPr>
              <w:t>Diretor-Presidente do SAMAE</w:t>
            </w:r>
          </w:p>
        </w:tc>
        <w:tc>
          <w:tcPr>
            <w:tcW w:w="5173" w:type="dxa"/>
          </w:tcPr>
          <w:p w:rsidR="00AD0D02" w:rsidRDefault="00AD0D02" w:rsidP="00D5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tc>
      </w:tr>
    </w:tbl>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AD0D02"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621C1A">
        <w:rPr>
          <w:rFonts w:ascii="Book Antiqua" w:eastAsia="Book Antiqua" w:hAnsi="Book Antiqua"/>
          <w:color w:val="000000"/>
          <w:sz w:val="36"/>
          <w:szCs w:val="36"/>
        </w:rPr>
        <w:t>017/2020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621C1A">
        <w:rPr>
          <w:rFonts w:ascii="Book Antiqua" w:eastAsia="Book Antiqua" w:hAnsi="Book Antiqua"/>
          <w:color w:val="000000"/>
          <w:sz w:val="36"/>
          <w:szCs w:val="36"/>
          <w:lang w:val="pt-BR"/>
        </w:rPr>
        <w:t>009/2020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Default="00A67B76" w:rsidP="00C87A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67B76">
        <w:rPr>
          <w:rFonts w:ascii="Book Antiqua" w:hAnsi="Book Antiqua"/>
          <w:b/>
        </w:rPr>
        <w:t xml:space="preserve">1. </w:t>
      </w:r>
      <w:r w:rsidR="00C87A92">
        <w:rPr>
          <w:rFonts w:ascii="Book Antiqua" w:hAnsi="Book Antiqua"/>
          <w:b/>
          <w:sz w:val="22"/>
          <w:szCs w:val="22"/>
          <w:lang w:val="pt-BR"/>
        </w:rPr>
        <w:t>ESTE PROCESSO LICITATÓRIO SERÁ DE PARTICIPAÇÃO GERAL DOS INTERESSADOS.</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5017" w:type="pct"/>
        <w:tblLook w:val="04A0"/>
      </w:tblPr>
      <w:tblGrid>
        <w:gridCol w:w="791"/>
        <w:gridCol w:w="4279"/>
        <w:gridCol w:w="1842"/>
        <w:gridCol w:w="1798"/>
        <w:gridCol w:w="1746"/>
      </w:tblGrid>
      <w:tr w:rsidR="00D539C1" w:rsidTr="00527536">
        <w:tc>
          <w:tcPr>
            <w:tcW w:w="378" w:type="pct"/>
            <w:shd w:val="clear" w:color="auto" w:fill="F2F2F2" w:themeFill="background1" w:themeFillShade="F2"/>
            <w:vAlign w:val="center"/>
          </w:tcPr>
          <w:p w:rsidR="00D539C1" w:rsidRPr="00001793" w:rsidRDefault="00D539C1" w:rsidP="00D539C1">
            <w:pPr>
              <w:jc w:val="center"/>
              <w:rPr>
                <w:rFonts w:ascii="Book Antiqua" w:hAnsi="Book Antiqua"/>
                <w:sz w:val="22"/>
                <w:szCs w:val="22"/>
              </w:rPr>
            </w:pPr>
            <w:r w:rsidRPr="00001793">
              <w:rPr>
                <w:rFonts w:ascii="Book Antiqua" w:hAnsi="Book Antiqua"/>
                <w:sz w:val="22"/>
                <w:szCs w:val="22"/>
              </w:rPr>
              <w:t>Item</w:t>
            </w:r>
          </w:p>
        </w:tc>
        <w:tc>
          <w:tcPr>
            <w:tcW w:w="2046" w:type="pct"/>
            <w:shd w:val="clear" w:color="auto" w:fill="F2F2F2" w:themeFill="background1" w:themeFillShade="F2"/>
          </w:tcPr>
          <w:p w:rsidR="00D539C1" w:rsidRPr="00001793" w:rsidRDefault="00D539C1" w:rsidP="00D539C1">
            <w:pPr>
              <w:jc w:val="both"/>
              <w:rPr>
                <w:rFonts w:ascii="Book Antiqua" w:hAnsi="Book Antiqua"/>
                <w:sz w:val="22"/>
                <w:szCs w:val="22"/>
              </w:rPr>
            </w:pPr>
            <w:r w:rsidRPr="00001793">
              <w:rPr>
                <w:rFonts w:ascii="Book Antiqua" w:hAnsi="Book Antiqua"/>
                <w:sz w:val="22"/>
                <w:szCs w:val="22"/>
              </w:rPr>
              <w:t xml:space="preserve">Unidade de Medida / </w:t>
            </w:r>
          </w:p>
          <w:p w:rsidR="00D539C1" w:rsidRDefault="00D539C1" w:rsidP="00D539C1">
            <w:pPr>
              <w:jc w:val="both"/>
              <w:rPr>
                <w:rFonts w:ascii="Book Antiqua" w:hAnsi="Book Antiqua"/>
                <w:b/>
                <w:sz w:val="22"/>
                <w:szCs w:val="22"/>
              </w:rPr>
            </w:pPr>
            <w:r w:rsidRPr="00001793">
              <w:rPr>
                <w:rFonts w:ascii="Book Antiqua" w:hAnsi="Book Antiqua"/>
                <w:sz w:val="22"/>
                <w:szCs w:val="22"/>
              </w:rPr>
              <w:t>Descrição dos Serviços</w:t>
            </w:r>
          </w:p>
        </w:tc>
        <w:tc>
          <w:tcPr>
            <w:tcW w:w="881" w:type="pct"/>
            <w:shd w:val="clear" w:color="auto" w:fill="F2F2F2" w:themeFill="background1" w:themeFillShade="F2"/>
            <w:vAlign w:val="center"/>
          </w:tcPr>
          <w:p w:rsidR="00D539C1" w:rsidRPr="00527536" w:rsidRDefault="00D539C1" w:rsidP="00D539C1">
            <w:pPr>
              <w:jc w:val="center"/>
              <w:rPr>
                <w:rFonts w:ascii="Book Antiqua" w:hAnsi="Book Antiqua"/>
                <w:sz w:val="22"/>
                <w:szCs w:val="22"/>
                <w:u w:val="single"/>
              </w:rPr>
            </w:pPr>
            <w:r w:rsidRPr="00527536">
              <w:rPr>
                <w:rFonts w:ascii="Book Antiqua" w:hAnsi="Book Antiqua"/>
                <w:sz w:val="22"/>
                <w:szCs w:val="22"/>
                <w:u w:val="single"/>
              </w:rPr>
              <w:t>Quantidade</w:t>
            </w:r>
          </w:p>
        </w:tc>
        <w:tc>
          <w:tcPr>
            <w:tcW w:w="860" w:type="pct"/>
            <w:shd w:val="clear" w:color="auto" w:fill="F2F2F2" w:themeFill="background1" w:themeFillShade="F2"/>
            <w:vAlign w:val="center"/>
          </w:tcPr>
          <w:p w:rsidR="00D539C1" w:rsidRPr="00527536" w:rsidRDefault="00D539C1" w:rsidP="00D539C1">
            <w:pPr>
              <w:jc w:val="center"/>
              <w:rPr>
                <w:rFonts w:ascii="Book Antiqua" w:hAnsi="Book Antiqua"/>
                <w:sz w:val="22"/>
                <w:szCs w:val="22"/>
                <w:u w:val="single"/>
              </w:rPr>
            </w:pPr>
            <w:r w:rsidRPr="00527536">
              <w:rPr>
                <w:rFonts w:ascii="Book Antiqua" w:hAnsi="Book Antiqua"/>
                <w:sz w:val="22"/>
                <w:szCs w:val="22"/>
                <w:u w:val="single"/>
              </w:rPr>
              <w:t>Valor Unitário Máximo</w:t>
            </w:r>
          </w:p>
        </w:tc>
        <w:tc>
          <w:tcPr>
            <w:tcW w:w="835" w:type="pct"/>
            <w:shd w:val="clear" w:color="auto" w:fill="F2F2F2" w:themeFill="background1" w:themeFillShade="F2"/>
            <w:vAlign w:val="center"/>
          </w:tcPr>
          <w:p w:rsidR="00D539C1" w:rsidRPr="00527536" w:rsidRDefault="00D539C1" w:rsidP="00D539C1">
            <w:pPr>
              <w:jc w:val="center"/>
              <w:rPr>
                <w:rFonts w:ascii="Book Antiqua" w:hAnsi="Book Antiqua"/>
                <w:sz w:val="22"/>
                <w:szCs w:val="22"/>
                <w:u w:val="single"/>
              </w:rPr>
            </w:pPr>
            <w:r w:rsidRPr="00527536">
              <w:rPr>
                <w:rFonts w:ascii="Book Antiqua" w:hAnsi="Book Antiqua"/>
                <w:sz w:val="22"/>
                <w:szCs w:val="22"/>
                <w:u w:val="single"/>
              </w:rPr>
              <w:t>Valor Unitário Cotado</w:t>
            </w:r>
          </w:p>
        </w:tc>
      </w:tr>
      <w:tr w:rsidR="00D539C1" w:rsidTr="00527536">
        <w:tc>
          <w:tcPr>
            <w:tcW w:w="378" w:type="pct"/>
            <w:vAlign w:val="center"/>
          </w:tcPr>
          <w:p w:rsidR="00D539C1" w:rsidRPr="00001793" w:rsidRDefault="002C2C90" w:rsidP="00D539C1">
            <w:pPr>
              <w:jc w:val="center"/>
              <w:rPr>
                <w:rFonts w:ascii="Book Antiqua" w:hAnsi="Book Antiqua"/>
                <w:sz w:val="22"/>
                <w:szCs w:val="22"/>
              </w:rPr>
            </w:pPr>
            <w:r>
              <w:rPr>
                <w:rFonts w:ascii="Book Antiqua" w:hAnsi="Book Antiqua"/>
                <w:sz w:val="22"/>
                <w:szCs w:val="22"/>
              </w:rPr>
              <w:t>01</w:t>
            </w:r>
          </w:p>
        </w:tc>
        <w:tc>
          <w:tcPr>
            <w:tcW w:w="2046" w:type="pct"/>
          </w:tcPr>
          <w:p w:rsidR="00D539C1" w:rsidRPr="00001793" w:rsidRDefault="00D539C1" w:rsidP="00D539C1">
            <w:pPr>
              <w:jc w:val="both"/>
              <w:rPr>
                <w:rFonts w:ascii="Book Antiqua" w:hAnsi="Book Antiqua"/>
                <w:bCs/>
                <w:sz w:val="22"/>
                <w:szCs w:val="22"/>
                <w:lang w:eastAsia="pt-BR"/>
              </w:rPr>
            </w:pPr>
            <w:r w:rsidRPr="00001793">
              <w:rPr>
                <w:rFonts w:ascii="Book Antiqua" w:hAnsi="Book Antiqua"/>
                <w:bCs/>
                <w:sz w:val="22"/>
                <w:szCs w:val="22"/>
                <w:lang w:eastAsia="pt-BR"/>
              </w:rPr>
              <w:t>M²</w:t>
            </w:r>
          </w:p>
          <w:p w:rsidR="00D539C1" w:rsidRPr="00001793" w:rsidRDefault="00D539C1" w:rsidP="00D539C1">
            <w:pPr>
              <w:jc w:val="both"/>
              <w:rPr>
                <w:rFonts w:ascii="Book Antiqua" w:hAnsi="Book Antiqua"/>
                <w:sz w:val="22"/>
                <w:szCs w:val="22"/>
              </w:rPr>
            </w:pPr>
            <w:r w:rsidRPr="00001793">
              <w:rPr>
                <w:rFonts w:ascii="Book Antiqua" w:eastAsia="Calibri" w:hAnsi="Book Antiqua" w:cs="Arial"/>
                <w:sz w:val="22"/>
                <w:szCs w:val="22"/>
                <w:lang w:eastAsia="zh-CN"/>
              </w:rPr>
              <w:t>Execução de pavimentação articulada com pedra natural (paralelepípedo), compactadas com rolo, sem fornecimento dos paralelepípedos. Com material de uso individual e mão de obra.</w:t>
            </w:r>
          </w:p>
        </w:tc>
        <w:tc>
          <w:tcPr>
            <w:tcW w:w="881" w:type="pct"/>
            <w:vAlign w:val="center"/>
          </w:tcPr>
          <w:p w:rsidR="00D539C1" w:rsidRPr="00527536" w:rsidRDefault="00D539C1" w:rsidP="00D539C1">
            <w:pPr>
              <w:jc w:val="center"/>
              <w:rPr>
                <w:rFonts w:ascii="Book Antiqua" w:hAnsi="Book Antiqua"/>
                <w:bCs/>
                <w:sz w:val="22"/>
                <w:szCs w:val="22"/>
                <w:lang w:eastAsia="pt-BR"/>
              </w:rPr>
            </w:pPr>
            <w:r w:rsidRPr="00527536">
              <w:rPr>
                <w:rFonts w:ascii="Book Antiqua" w:hAnsi="Book Antiqua"/>
                <w:bCs/>
                <w:sz w:val="22"/>
                <w:szCs w:val="22"/>
                <w:lang w:eastAsia="pt-BR"/>
              </w:rPr>
              <w:t>115.000m²</w:t>
            </w:r>
          </w:p>
        </w:tc>
        <w:tc>
          <w:tcPr>
            <w:tcW w:w="860" w:type="pct"/>
            <w:vAlign w:val="center"/>
          </w:tcPr>
          <w:p w:rsidR="00D539C1" w:rsidRPr="00527536" w:rsidRDefault="00D539C1" w:rsidP="00D539C1">
            <w:pPr>
              <w:jc w:val="center"/>
              <w:rPr>
                <w:rFonts w:ascii="Book Antiqua" w:hAnsi="Book Antiqua"/>
                <w:bCs/>
                <w:sz w:val="22"/>
                <w:szCs w:val="22"/>
                <w:lang w:eastAsia="pt-BR"/>
              </w:rPr>
            </w:pPr>
            <w:r w:rsidRPr="00527536">
              <w:rPr>
                <w:rFonts w:ascii="Book Antiqua" w:hAnsi="Book Antiqua"/>
                <w:bCs/>
                <w:sz w:val="22"/>
                <w:szCs w:val="22"/>
                <w:lang w:eastAsia="pt-BR"/>
              </w:rPr>
              <w:t>R$ 24,15 m²</w:t>
            </w:r>
          </w:p>
        </w:tc>
        <w:tc>
          <w:tcPr>
            <w:tcW w:w="835" w:type="pct"/>
            <w:vAlign w:val="center"/>
          </w:tcPr>
          <w:p w:rsidR="00D539C1" w:rsidRPr="00527536" w:rsidRDefault="00D539C1" w:rsidP="00D539C1">
            <w:pPr>
              <w:jc w:val="center"/>
              <w:rPr>
                <w:rFonts w:ascii="Book Antiqua" w:hAnsi="Book Antiqua"/>
                <w:bCs/>
                <w:sz w:val="22"/>
                <w:szCs w:val="22"/>
                <w:lang w:eastAsia="pt-BR"/>
              </w:rPr>
            </w:pPr>
            <w:r w:rsidRPr="00527536">
              <w:rPr>
                <w:rFonts w:ascii="Book Antiqua" w:hAnsi="Book Antiqua"/>
                <w:bCs/>
                <w:sz w:val="22"/>
                <w:szCs w:val="22"/>
                <w:lang w:eastAsia="pt-BR"/>
              </w:rPr>
              <w:t>R$ __________.</w:t>
            </w:r>
          </w:p>
        </w:tc>
      </w:tr>
    </w:tbl>
    <w:p w:rsidR="00D539C1" w:rsidRDefault="00D539C1"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27536" w:rsidRDefault="0052753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12FCA" w:rsidRPr="00BB03DB" w:rsidRDefault="00CF4C72" w:rsidP="0052753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r w:rsidR="00527536">
        <w:rPr>
          <w:rFonts w:ascii="Book Antiqua" w:eastAsia="Book Antiqua" w:hAnsi="Book Antiqua"/>
          <w:b/>
          <w:color w:val="000000"/>
          <w:sz w:val="20"/>
          <w:u w:val="single"/>
        </w:rPr>
        <w:t>.</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B4403C" w:rsidRPr="004F6FE2" w:rsidRDefault="00CF4C72" w:rsidP="00B44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B4403C" w:rsidRPr="004F6FE2">
        <w:rPr>
          <w:rFonts w:ascii="Book Antiqua" w:eastAsia="Book Antiqua" w:hAnsi="Book Antiqua"/>
          <w:b/>
          <w:sz w:val="48"/>
          <w:szCs w:val="48"/>
          <w:lang w:val="pt-BR"/>
        </w:rPr>
        <w:lastRenderedPageBreak/>
        <w:t>ANEXO II</w:t>
      </w:r>
      <w:r w:rsidR="00B4403C">
        <w:rPr>
          <w:rFonts w:ascii="Book Antiqua" w:eastAsia="Book Antiqua" w:hAnsi="Book Antiqua"/>
          <w:b/>
          <w:sz w:val="48"/>
          <w:szCs w:val="48"/>
          <w:lang w:val="pt-BR"/>
        </w:rPr>
        <w:t xml:space="preserve"> – “A”</w:t>
      </w:r>
    </w:p>
    <w:p w:rsidR="00B4403C" w:rsidRPr="004F6FE2" w:rsidRDefault="00B4403C" w:rsidP="00B4403C">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Pr>
          <w:rFonts w:ascii="Book Antiqua" w:eastAsia="Book Antiqua" w:hAnsi="Book Antiqua"/>
          <w:color w:val="000000"/>
          <w:sz w:val="36"/>
          <w:szCs w:val="36"/>
        </w:rPr>
        <w:t>017/2020</w:t>
      </w:r>
    </w:p>
    <w:p w:rsidR="00B4403C" w:rsidRPr="004F6FE2" w:rsidRDefault="00B4403C" w:rsidP="00B44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009/2020</w:t>
      </w:r>
    </w:p>
    <w:p w:rsidR="00B4403C" w:rsidRPr="004F6FE2" w:rsidRDefault="00B4403C" w:rsidP="00B44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0B352A" w:rsidRDefault="000B352A" w:rsidP="00B44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B352A" w:rsidRPr="00554B02" w:rsidRDefault="000B352A" w:rsidP="000B3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sz w:val="36"/>
          <w:szCs w:val="36"/>
        </w:rPr>
      </w:pPr>
      <w:r>
        <w:rPr>
          <w:rFonts w:ascii="Book Antiqua" w:hAnsi="Book Antiqua"/>
          <w:b/>
          <w:sz w:val="36"/>
          <w:szCs w:val="36"/>
        </w:rPr>
        <w:t>PLANILHA DE INSUMOS E</w:t>
      </w:r>
      <w:r w:rsidRPr="00CC2DAF">
        <w:rPr>
          <w:rFonts w:ascii="Book Antiqua" w:hAnsi="Book Antiqua"/>
          <w:b/>
          <w:sz w:val="36"/>
          <w:szCs w:val="36"/>
        </w:rPr>
        <w:t xml:space="preserve"> COMPOSIÇÃO DE PREÇOS UNITÁRIOS</w:t>
      </w:r>
    </w:p>
    <w:p w:rsidR="000B352A" w:rsidRDefault="000B352A" w:rsidP="000B3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sz w:val="36"/>
          <w:szCs w:val="36"/>
        </w:rPr>
      </w:pPr>
    </w:p>
    <w:p w:rsidR="000B352A" w:rsidRPr="00554B02" w:rsidRDefault="000B352A" w:rsidP="000B3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sz w:val="36"/>
          <w:szCs w:val="36"/>
        </w:rPr>
      </w:pPr>
    </w:p>
    <w:p w:rsidR="00D057D0" w:rsidRPr="0092496E" w:rsidRDefault="000B352A" w:rsidP="000B3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sidRPr="002E7579">
        <w:rPr>
          <w:rFonts w:ascii="Book Antiqua" w:eastAsia="Book Antiqua" w:hAnsi="Book Antiqua"/>
          <w:color w:val="000000"/>
          <w:sz w:val="36"/>
          <w:szCs w:val="36"/>
          <w:u w:val="single"/>
        </w:rPr>
        <w:t>Vide Portal Eletrônico do Município</w:t>
      </w:r>
      <w:r>
        <w:rPr>
          <w:rFonts w:ascii="Book Antiqua" w:eastAsia="Book Antiqua" w:hAnsi="Book Antiqua"/>
          <w:color w:val="000000"/>
          <w:sz w:val="36"/>
          <w:szCs w:val="36"/>
        </w:rPr>
        <w:t xml:space="preserve">: </w:t>
      </w:r>
      <w:hyperlink r:id="rId12" w:history="1">
        <w:r w:rsidRPr="00AE4671">
          <w:rPr>
            <w:rStyle w:val="Hyperlink"/>
            <w:rFonts w:ascii="Book Antiqua" w:eastAsia="Book Antiqua" w:hAnsi="Book Antiqua"/>
            <w:sz w:val="36"/>
            <w:szCs w:val="36"/>
          </w:rPr>
          <w:t>www.gaspar.sc.gov.br</w:t>
        </w:r>
      </w:hyperlink>
      <w:r>
        <w:rPr>
          <w:rFonts w:ascii="Book Antiqua" w:eastAsia="Book Antiqua" w:hAnsi="Book Antiqua"/>
          <w:color w:val="000000"/>
          <w:sz w:val="36"/>
          <w:szCs w:val="36"/>
        </w:rPr>
        <w:t xml:space="preserve"> &gt; Licitações &gt; PP 009/2020.</w:t>
      </w:r>
      <w:r w:rsidR="00B4403C">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21C1A">
        <w:rPr>
          <w:rFonts w:ascii="Book Antiqua" w:eastAsia="Book Antiqua" w:hAnsi="Book Antiqua"/>
          <w:color w:val="000000"/>
          <w:sz w:val="36"/>
          <w:szCs w:val="36"/>
        </w:rPr>
        <w:t>017/2020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21C1A">
        <w:rPr>
          <w:rFonts w:ascii="Book Antiqua" w:eastAsia="Book Antiqua" w:hAnsi="Book Antiqua"/>
          <w:color w:val="000000"/>
          <w:sz w:val="36"/>
          <w:szCs w:val="36"/>
          <w:lang w:val="pt-BR"/>
        </w:rPr>
        <w:t>009/2020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621C1A">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27274B">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621C1A">
        <w:rPr>
          <w:rFonts w:ascii="Book Antiqua" w:hAnsi="Book Antiqua"/>
          <w:sz w:val="22"/>
          <w:szCs w:val="22"/>
          <w:lang w:val="pt-BR"/>
        </w:rPr>
        <w:t>009/2020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638F6" w:rsidRPr="008D1D5D">
        <w:rPr>
          <w:rFonts w:ascii="Book Antiqua" w:hAnsi="Book Antiqua"/>
          <w:i/>
          <w:sz w:val="22"/>
          <w:szCs w:val="22"/>
        </w:rPr>
        <w:t xml:space="preserve">Registro de Preços objetivando </w:t>
      </w:r>
      <w:proofErr w:type="gramStart"/>
      <w:r w:rsidR="000638F6" w:rsidRPr="008D1D5D">
        <w:rPr>
          <w:rFonts w:ascii="Book Antiqua" w:hAnsi="Book Antiqua"/>
          <w:i/>
          <w:sz w:val="22"/>
          <w:szCs w:val="22"/>
        </w:rPr>
        <w:t>à</w:t>
      </w:r>
      <w:proofErr w:type="gramEnd"/>
      <w:r w:rsidR="000638F6" w:rsidRPr="008D1D5D">
        <w:rPr>
          <w:rFonts w:ascii="Book Antiqua" w:hAnsi="Book Antiqua"/>
          <w:i/>
          <w:sz w:val="22"/>
          <w:szCs w:val="22"/>
        </w:rPr>
        <w:t xml:space="preserve"> contratação de empresa para execução de Serviços de Pavimentação Intertravada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621C1A">
        <w:rPr>
          <w:rFonts w:ascii="Book Antiqua" w:hAnsi="Book Antiqua"/>
          <w:sz w:val="22"/>
          <w:szCs w:val="22"/>
          <w:lang w:val="pt-BR"/>
        </w:rPr>
        <w:t>009/2020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0638F6">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 xml:space="preserve">o </w:t>
      </w:r>
      <w:r w:rsidR="000638F6">
        <w:rPr>
          <w:rFonts w:ascii="Book Antiqua" w:hAnsi="Book Antiqua" w:cs="Book Antiqua"/>
          <w:bCs/>
          <w:sz w:val="22"/>
          <w:szCs w:val="22"/>
        </w:rPr>
        <w:t>execução</w:t>
      </w:r>
      <w:r>
        <w:rPr>
          <w:rFonts w:ascii="Book Antiqua" w:hAnsi="Book Antiqua" w:cs="Book Antiqua"/>
          <w:bCs/>
          <w:sz w:val="22"/>
          <w:szCs w:val="22"/>
        </w:rPr>
        <w:t xml:space="preserve">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621C1A">
        <w:rPr>
          <w:rFonts w:ascii="Book Antiqua" w:hAnsi="Book Antiqua"/>
          <w:sz w:val="22"/>
          <w:szCs w:val="22"/>
          <w:lang w:val="pt-BR"/>
        </w:rPr>
        <w:t>009/2020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6E717A" w:rsidRPr="00260DCC"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260DCC">
        <w:rPr>
          <w:rFonts w:ascii="Book Antiqua" w:eastAsia="Book Antiqua" w:hAnsi="Book Antiqua"/>
          <w:sz w:val="22"/>
          <w:szCs w:val="22"/>
          <w:shd w:val="clear" w:color="auto" w:fill="FFFFFF"/>
        </w:rPr>
        <w:t xml:space="preserve">.1 Os serviços, deverão ser executados </w:t>
      </w:r>
      <w:r w:rsidRPr="00260DCC">
        <w:rPr>
          <w:rFonts w:ascii="Book Antiqua" w:eastAsia="Book Antiqua" w:hAnsi="Book Antiqua"/>
          <w:sz w:val="22"/>
          <w:szCs w:val="22"/>
        </w:rPr>
        <w:t>conforme a necessidade da municipalidade, que procederá a solicitação diariamente e nas quantidades que lhe convier, através de Ordem de Fornecimento - OF, que serão encaminhadas dentro do prazo de vigência da Ata de Registro de Preços.</w:t>
      </w:r>
    </w:p>
    <w:p w:rsidR="006E717A" w:rsidRPr="00260DCC" w:rsidRDefault="006E717A" w:rsidP="006E71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260DCC">
        <w:rPr>
          <w:rFonts w:ascii="Book Antiqua" w:eastAsia="Book Antiqua" w:hAnsi="Book Antiqua"/>
          <w:sz w:val="22"/>
          <w:szCs w:val="22"/>
          <w:shd w:val="clear" w:color="auto" w:fill="FFFFFF"/>
        </w:rPr>
        <w:t xml:space="preserve">.2 Os serviços relacionados na </w:t>
      </w:r>
      <w:r w:rsidRPr="00260DCC">
        <w:rPr>
          <w:rFonts w:ascii="Book Antiqua" w:eastAsia="Book Antiqua" w:hAnsi="Book Antiqua"/>
          <w:sz w:val="22"/>
          <w:szCs w:val="22"/>
        </w:rPr>
        <w:t>Ordem de Fornecimento - OF</w:t>
      </w:r>
      <w:r w:rsidRPr="00260DCC">
        <w:rPr>
          <w:rFonts w:ascii="Book Antiqua" w:eastAsia="Book Antiqua" w:hAnsi="Book Antiqua"/>
          <w:sz w:val="22"/>
          <w:szCs w:val="22"/>
          <w:shd w:val="clear" w:color="auto" w:fill="FFFFFF"/>
        </w:rPr>
        <w:t xml:space="preserve"> deverão ser iniciados no </w:t>
      </w:r>
      <w:r w:rsidRPr="00260DCC">
        <w:rPr>
          <w:rFonts w:ascii="Book Antiqua" w:eastAsia="Book Antiqua" w:hAnsi="Book Antiqua"/>
          <w:b/>
          <w:sz w:val="22"/>
          <w:szCs w:val="22"/>
          <w:shd w:val="clear" w:color="auto" w:fill="FFFFFF"/>
        </w:rPr>
        <w:t xml:space="preserve">prazo máximo de 05 (cinco) dias </w:t>
      </w:r>
      <w:r w:rsidRPr="00260DCC">
        <w:rPr>
          <w:rFonts w:ascii="Book Antiqua" w:eastAsia="Book Antiqua" w:hAnsi="Book Antiqua"/>
          <w:sz w:val="22"/>
          <w:szCs w:val="22"/>
          <w:shd w:val="clear" w:color="auto" w:fill="FFFFFF"/>
        </w:rPr>
        <w:t>após a sua solicitação</w:t>
      </w:r>
      <w:r w:rsidRPr="00260DCC">
        <w:rPr>
          <w:rFonts w:ascii="Book Antiqua" w:eastAsia="Book Antiqua" w:hAnsi="Book Antiqua"/>
          <w:b/>
          <w:sz w:val="22"/>
          <w:szCs w:val="22"/>
          <w:shd w:val="clear" w:color="auto" w:fill="FFFFFF"/>
        </w:rPr>
        <w:t xml:space="preserve">, </w:t>
      </w:r>
      <w:r w:rsidRPr="00260DCC">
        <w:rPr>
          <w:rFonts w:ascii="Book Antiqua" w:eastAsia="Book Antiqua" w:hAnsi="Book Antiqua"/>
          <w:sz w:val="22"/>
          <w:szCs w:val="22"/>
          <w:shd w:val="clear" w:color="auto" w:fill="FFFFFF"/>
        </w:rPr>
        <w:t xml:space="preserve">em horário de expediente, nas condições estipuladas no presente Edital e seus Anexos e no local indicado na </w:t>
      </w:r>
      <w:r w:rsidRPr="00260DCC">
        <w:rPr>
          <w:rFonts w:ascii="Book Antiqua" w:eastAsia="Book Antiqua" w:hAnsi="Book Antiqua"/>
          <w:sz w:val="22"/>
          <w:szCs w:val="22"/>
        </w:rPr>
        <w:t xml:space="preserve">Ordem de Fornecimento - OF. </w:t>
      </w:r>
    </w:p>
    <w:p w:rsidR="006E717A" w:rsidRPr="00260DCC" w:rsidRDefault="006E717A" w:rsidP="006E71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260DCC">
        <w:rPr>
          <w:rFonts w:ascii="Book Antiqua" w:eastAsia="Book Antiqua" w:hAnsi="Book Antiqua"/>
          <w:sz w:val="22"/>
          <w:szCs w:val="22"/>
        </w:rPr>
        <w:t>.2.1 Os prazos de execução unitária dos serviços devem atender a produção da equipe definida na composição de custo unitário.</w:t>
      </w:r>
    </w:p>
    <w:p w:rsidR="006E717A" w:rsidRPr="00260DCC" w:rsidRDefault="006E717A" w:rsidP="006E71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260DCC">
        <w:rPr>
          <w:rFonts w:ascii="Book Antiqua" w:eastAsia="Book Antiqua" w:hAnsi="Book Antiqua"/>
          <w:sz w:val="22"/>
          <w:szCs w:val="22"/>
        </w:rPr>
        <w:t>.3 No ato da entrega dos serviços a proponente deverá apresentar Nota Fiscal/Fatura correspondente às quantias solicitadas, que será submetida à aprovação do órgão responsável pelo recebimento.</w:t>
      </w:r>
    </w:p>
    <w:p w:rsidR="006E717A" w:rsidRPr="00260DCC"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4</w:t>
      </w:r>
      <w:r w:rsidRPr="00260DCC">
        <w:rPr>
          <w:rFonts w:ascii="Book Antiqua" w:hAnsi="Book Antiqua"/>
          <w:sz w:val="22"/>
          <w:szCs w:val="22"/>
          <w:lang w:val="pt-BR"/>
        </w:rPr>
        <w:t>.4</w:t>
      </w:r>
      <w:r w:rsidRPr="00260DCC">
        <w:rPr>
          <w:rFonts w:ascii="Book Antiqua" w:hAnsi="Book Antiqua"/>
          <w:b/>
          <w:sz w:val="22"/>
          <w:szCs w:val="22"/>
          <w:lang w:val="pt-BR"/>
        </w:rPr>
        <w:t xml:space="preserve"> </w:t>
      </w:r>
      <w:r w:rsidRPr="00260DCC">
        <w:rPr>
          <w:rFonts w:ascii="Book Antiqua" w:hAnsi="Book Antiqua"/>
          <w:sz w:val="22"/>
          <w:szCs w:val="22"/>
        </w:rPr>
        <w:t xml:space="preserve">Fica aqui estabelecido que os serviços </w:t>
      </w:r>
      <w:proofErr w:type="gramStart"/>
      <w:r w:rsidRPr="00260DCC">
        <w:rPr>
          <w:rFonts w:ascii="Book Antiqua" w:hAnsi="Book Antiqua"/>
          <w:sz w:val="22"/>
          <w:szCs w:val="22"/>
        </w:rPr>
        <w:t>serão</w:t>
      </w:r>
      <w:proofErr w:type="gramEnd"/>
      <w:r w:rsidRPr="00260DCC">
        <w:rPr>
          <w:rFonts w:ascii="Book Antiqua" w:hAnsi="Book Antiqua"/>
          <w:sz w:val="22"/>
          <w:szCs w:val="22"/>
        </w:rPr>
        <w:t xml:space="preserve"> recebidos:</w:t>
      </w:r>
    </w:p>
    <w:p w:rsidR="006E717A" w:rsidRPr="00260DCC"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60DCC">
        <w:rPr>
          <w:rFonts w:ascii="Book Antiqua" w:hAnsi="Book Antiqua"/>
          <w:b/>
          <w:sz w:val="22"/>
          <w:szCs w:val="22"/>
          <w:lang w:val="pt-BR"/>
        </w:rPr>
        <w:t xml:space="preserve">a) </w:t>
      </w:r>
      <w:r w:rsidRPr="00260DCC">
        <w:rPr>
          <w:rFonts w:ascii="Book Antiqua" w:hAnsi="Book Antiqua"/>
          <w:sz w:val="22"/>
          <w:szCs w:val="22"/>
        </w:rPr>
        <w:t>provisoriamente, para efeito de posterior verificação da conformidade dos serviços com a especificação;</w:t>
      </w:r>
    </w:p>
    <w:p w:rsidR="006E717A" w:rsidRPr="00260DCC"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60DCC">
        <w:rPr>
          <w:rFonts w:ascii="Book Antiqua" w:hAnsi="Book Antiqua"/>
          <w:b/>
          <w:sz w:val="22"/>
          <w:szCs w:val="22"/>
        </w:rPr>
        <w:t>b)</w:t>
      </w:r>
      <w:r w:rsidRPr="00260DCC">
        <w:rPr>
          <w:rFonts w:ascii="Book Antiqua" w:hAnsi="Book Antiqua"/>
          <w:sz w:val="22"/>
          <w:szCs w:val="22"/>
        </w:rPr>
        <w:t xml:space="preserve"> definitivamente, após a verificação da qualidade e quantidade dos serviços e a consequente aceitação.</w:t>
      </w:r>
    </w:p>
    <w:p w:rsidR="006E717A" w:rsidRPr="00260DCC"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4</w:t>
      </w:r>
      <w:r w:rsidRPr="00260DCC">
        <w:rPr>
          <w:rFonts w:ascii="Book Antiqua" w:hAnsi="Book Antiqua"/>
          <w:sz w:val="22"/>
          <w:szCs w:val="22"/>
          <w:lang w:val="pt-BR"/>
        </w:rPr>
        <w:t>.4.1</w:t>
      </w:r>
      <w:r w:rsidRPr="00260DCC">
        <w:rPr>
          <w:rFonts w:ascii="Book Antiqua" w:hAnsi="Book Antiqua"/>
          <w:b/>
          <w:sz w:val="22"/>
          <w:szCs w:val="22"/>
          <w:lang w:val="pt-BR"/>
        </w:rPr>
        <w:t xml:space="preserve"> </w:t>
      </w:r>
      <w:r w:rsidRPr="00260DCC">
        <w:rPr>
          <w:rFonts w:ascii="Book Antiqua" w:hAnsi="Book Antiqua"/>
          <w:sz w:val="22"/>
          <w:szCs w:val="22"/>
        </w:rPr>
        <w:t xml:space="preserve">Os serviços que forem recusados, por estarem em desconformidade com o que foi exigido no Edital e seus anexos, deverão ser </w:t>
      </w:r>
      <w:r w:rsidRPr="00260DCC">
        <w:rPr>
          <w:rFonts w:ascii="Book Antiqua" w:eastAsia="Calibri" w:hAnsi="Book Antiqua" w:cs="Arial"/>
          <w:color w:val="000000"/>
          <w:sz w:val="22"/>
          <w:szCs w:val="22"/>
          <w:lang w:eastAsia="zh-CN"/>
        </w:rPr>
        <w:t>corrigidos/refeitos/substituídos</w:t>
      </w:r>
      <w:r w:rsidRPr="00260DCC">
        <w:rPr>
          <w:rFonts w:ascii="Book Antiqua" w:hAnsi="Book Antiqua"/>
          <w:sz w:val="22"/>
          <w:szCs w:val="22"/>
        </w:rPr>
        <w:t xml:space="preserve"> </w:t>
      </w:r>
      <w:r w:rsidRPr="00260DCC">
        <w:rPr>
          <w:rFonts w:ascii="Book Antiqua" w:eastAsia="Calibri" w:hAnsi="Book Antiqua" w:cs="Arial"/>
          <w:color w:val="000000"/>
          <w:sz w:val="22"/>
          <w:szCs w:val="22"/>
          <w:lang w:eastAsia="zh-CN"/>
        </w:rPr>
        <w:t xml:space="preserve">no prazo fixado pelo fiscal do contrato, à custa da </w:t>
      </w:r>
      <w:r w:rsidRPr="00260DCC">
        <w:rPr>
          <w:rFonts w:ascii="Book Antiqua" w:eastAsia="Calibri" w:hAnsi="Book Antiqua" w:cs="Arial"/>
          <w:b/>
          <w:color w:val="000000"/>
          <w:sz w:val="22"/>
          <w:szCs w:val="22"/>
          <w:lang w:eastAsia="zh-CN"/>
        </w:rPr>
        <w:t>CONTRATADA</w:t>
      </w:r>
      <w:r w:rsidRPr="00260DCC">
        <w:rPr>
          <w:rFonts w:ascii="Book Antiqua" w:eastAsia="Calibri" w:hAnsi="Book Antiqua" w:cs="Arial"/>
          <w:color w:val="000000"/>
          <w:sz w:val="22"/>
          <w:szCs w:val="22"/>
          <w:lang w:eastAsia="zh-CN"/>
        </w:rPr>
        <w:t>, sem prejuízo da aplicação de penalidades e</w:t>
      </w:r>
      <w:r w:rsidRPr="00260DCC">
        <w:rPr>
          <w:rFonts w:ascii="Book Antiqua" w:hAnsi="Book Antiqua"/>
          <w:sz w:val="22"/>
          <w:szCs w:val="22"/>
        </w:rPr>
        <w:t xml:space="preserve"> sem qualquer ônus para o Município.</w:t>
      </w:r>
    </w:p>
    <w:p w:rsidR="006E717A" w:rsidRPr="00260DCC"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sz w:val="22"/>
          <w:szCs w:val="22"/>
        </w:rPr>
        <w:t>4</w:t>
      </w:r>
      <w:r w:rsidRPr="00260DCC">
        <w:rPr>
          <w:rFonts w:ascii="Book Antiqua" w:hAnsi="Book Antiqua"/>
          <w:sz w:val="22"/>
          <w:szCs w:val="22"/>
        </w:rPr>
        <w:t xml:space="preserve">.4.2 </w:t>
      </w:r>
      <w:r w:rsidRPr="00260DCC">
        <w:rPr>
          <w:rFonts w:ascii="Book Antiqua" w:hAnsi="Book Antiqua" w:cs="Book Antiqua"/>
          <w:sz w:val="22"/>
          <w:szCs w:val="22"/>
        </w:rPr>
        <w:t>Somente será encaminhada a nota fiscal para pagamento após o recebimento definitivo dos serviços, que se dará em até 3 (três) dias úteis após o recebimento provisório.</w:t>
      </w:r>
    </w:p>
    <w:p w:rsidR="006E717A" w:rsidRPr="00260DCC"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4</w:t>
      </w:r>
      <w:r w:rsidRPr="00260DCC">
        <w:rPr>
          <w:rFonts w:ascii="Book Antiqua" w:hAnsi="Book Antiqua"/>
          <w:sz w:val="22"/>
          <w:szCs w:val="22"/>
          <w:lang w:val="pt-BR"/>
        </w:rPr>
        <w:t>.5</w:t>
      </w:r>
      <w:r w:rsidRPr="00260DCC">
        <w:rPr>
          <w:rFonts w:ascii="Book Antiqua" w:hAnsi="Book Antiqua"/>
          <w:b/>
          <w:sz w:val="22"/>
          <w:szCs w:val="22"/>
          <w:lang w:val="pt-BR"/>
        </w:rPr>
        <w:t xml:space="preserve"> </w:t>
      </w:r>
      <w:r w:rsidRPr="00260DCC">
        <w:rPr>
          <w:rFonts w:ascii="Book Antiqua" w:hAnsi="Book Antiqua"/>
          <w:sz w:val="22"/>
          <w:szCs w:val="22"/>
        </w:rPr>
        <w:t xml:space="preserve">Se os serviços não forem </w:t>
      </w:r>
      <w:r w:rsidRPr="00260DCC">
        <w:rPr>
          <w:rFonts w:ascii="Book Antiqua" w:eastAsia="Calibri" w:hAnsi="Book Antiqua" w:cs="Arial"/>
          <w:color w:val="000000"/>
          <w:sz w:val="22"/>
          <w:szCs w:val="22"/>
          <w:lang w:eastAsia="zh-CN"/>
        </w:rPr>
        <w:t>corrigidos/refeitos/substituídos</w:t>
      </w:r>
      <w:r w:rsidRPr="00260DCC">
        <w:rPr>
          <w:rFonts w:ascii="Book Antiqua" w:hAnsi="Book Antiqua"/>
          <w:sz w:val="22"/>
          <w:szCs w:val="22"/>
        </w:rPr>
        <w:t xml:space="preserve"> no prazo estipulado, a empresa estará sujeita às sanções previstas no Edital, na Ata de Registro de Preços, na Minuta do Contrato e na Lei.</w:t>
      </w:r>
    </w:p>
    <w:p w:rsidR="00322849" w:rsidRDefault="006E717A" w:rsidP="006E71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lang w:val="pt-BR"/>
        </w:rPr>
        <w:t>4</w:t>
      </w:r>
      <w:r w:rsidRPr="00260DCC">
        <w:rPr>
          <w:rFonts w:ascii="Book Antiqua" w:hAnsi="Book Antiqua"/>
          <w:sz w:val="22"/>
          <w:szCs w:val="22"/>
          <w:lang w:val="pt-BR"/>
        </w:rPr>
        <w:t>.6</w:t>
      </w:r>
      <w:r w:rsidRPr="00260DCC">
        <w:rPr>
          <w:rFonts w:ascii="Book Antiqua" w:hAnsi="Book Antiqua"/>
          <w:b/>
          <w:sz w:val="22"/>
          <w:szCs w:val="22"/>
          <w:lang w:val="pt-BR"/>
        </w:rPr>
        <w:t xml:space="preserve"> </w:t>
      </w:r>
      <w:r w:rsidRPr="00260DCC">
        <w:rPr>
          <w:rFonts w:ascii="Book Antiqua" w:hAnsi="Book Antiqua"/>
          <w:sz w:val="22"/>
          <w:szCs w:val="22"/>
        </w:rPr>
        <w:t>O recebimento provisório ou definitivo do objeto não exclui a responsabilidade da CONTRATADA pelos prejuízos resultantes da incorreta execução do contrato.</w:t>
      </w:r>
    </w:p>
    <w:p w:rsidR="006E717A" w:rsidRDefault="006E717A"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6E717A" w:rsidRPr="00A27AFE" w:rsidRDefault="006E717A" w:rsidP="006E717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w:t>
      </w:r>
      <w:r>
        <w:rPr>
          <w:rFonts w:ascii="Book Antiqua" w:eastAsia="Book Antiqua" w:hAnsi="Book Antiqua" w:cs="Arial"/>
          <w:sz w:val="22"/>
          <w:szCs w:val="22"/>
        </w:rPr>
        <w:t xml:space="preserve">Os serviços serão aferidos, resultando em pagamentos diretamente relacionados às medições conforme </w:t>
      </w:r>
      <w:r w:rsidRPr="00260DCC">
        <w:rPr>
          <w:rFonts w:ascii="Book Antiqua" w:eastAsia="Book Antiqua" w:hAnsi="Book Antiqua"/>
          <w:sz w:val="22"/>
          <w:szCs w:val="22"/>
        </w:rPr>
        <w:t xml:space="preserve">Ordem de Fornecimento </w:t>
      </w:r>
      <w:r>
        <w:rPr>
          <w:rFonts w:ascii="Book Antiqua" w:eastAsia="Book Antiqua" w:hAnsi="Book Antiqua"/>
          <w:sz w:val="22"/>
          <w:szCs w:val="22"/>
        </w:rPr>
        <w:t>–</w:t>
      </w:r>
      <w:r w:rsidRPr="00260DCC">
        <w:rPr>
          <w:rFonts w:ascii="Book Antiqua" w:eastAsia="Book Antiqua" w:hAnsi="Book Antiqua"/>
          <w:sz w:val="22"/>
          <w:szCs w:val="22"/>
        </w:rPr>
        <w:t xml:space="preserve"> OF</w:t>
      </w:r>
      <w:r>
        <w:rPr>
          <w:rFonts w:ascii="Book Antiqua" w:eastAsia="Book Antiqua" w:hAnsi="Book Antiqua"/>
          <w:sz w:val="22"/>
          <w:szCs w:val="22"/>
        </w:rPr>
        <w:t xml:space="preserve">, a serem efetuados em até </w:t>
      </w:r>
      <w:r w:rsidRPr="00A27AFE">
        <w:rPr>
          <w:rFonts w:ascii="Book Antiqua" w:eastAsia="Book Antiqua" w:hAnsi="Book Antiqua"/>
          <w:i/>
          <w:sz w:val="22"/>
          <w:szCs w:val="22"/>
        </w:rPr>
        <w:t>15 (quinze) dias</w:t>
      </w:r>
      <w:r>
        <w:rPr>
          <w:rFonts w:ascii="Book Antiqua" w:eastAsia="Book Antiqua" w:hAnsi="Book Antiqua"/>
          <w:sz w:val="22"/>
          <w:szCs w:val="22"/>
        </w:rPr>
        <w:t xml:space="preserve"> a partir do recebimento definitivo,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6E717A" w:rsidRPr="00430317" w:rsidRDefault="006E717A" w:rsidP="006E717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6E717A" w:rsidRPr="00430317" w:rsidRDefault="006E717A" w:rsidP="006E717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6E717A" w:rsidRPr="00430317" w:rsidRDefault="006E717A" w:rsidP="006E717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6E717A"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6E717A"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6E717A" w:rsidRDefault="006E717A" w:rsidP="006E717A">
      <w:pPr>
        <w:jc w:val="right"/>
        <w:rPr>
          <w:rFonts w:ascii="Book Antiqua" w:hAnsi="Book Antiqua"/>
          <w:i/>
          <w:lang w:val="pt-BR"/>
        </w:rPr>
      </w:pPr>
      <w:r w:rsidRPr="00567D93">
        <w:rPr>
          <w:rFonts w:ascii="Book Antiqua" w:hAnsi="Book Antiqua"/>
          <w:i/>
          <w:lang w:val="pt-BR"/>
        </w:rPr>
        <w:t>Superinten</w:t>
      </w:r>
      <w:r>
        <w:rPr>
          <w:rFonts w:ascii="Book Antiqua" w:hAnsi="Book Antiqua"/>
          <w:i/>
          <w:lang w:val="pt-BR"/>
        </w:rPr>
        <w:t>dência de Gestão Compartilhada</w:t>
      </w:r>
    </w:p>
    <w:p w:rsidR="006E717A" w:rsidRPr="00A27AFE" w:rsidRDefault="006E717A" w:rsidP="006E717A">
      <w:pPr>
        <w:jc w:val="right"/>
        <w:rPr>
          <w:rFonts w:ascii="Book Antiqua" w:hAnsi="Book Antiqua"/>
          <w:b/>
          <w:i/>
          <w:lang w:val="pt-BR"/>
        </w:rPr>
      </w:pPr>
      <w:r w:rsidRPr="00A27AFE">
        <w:rPr>
          <w:rFonts w:ascii="Book Antiqua" w:hAnsi="Book Antiqua"/>
          <w:b/>
          <w:i/>
          <w:lang w:val="pt-BR"/>
        </w:rPr>
        <w:t>Exercício 2020;</w:t>
      </w:r>
    </w:p>
    <w:p w:rsidR="006E717A" w:rsidRDefault="006E717A" w:rsidP="006E717A">
      <w:pPr>
        <w:jc w:val="right"/>
        <w:rPr>
          <w:rFonts w:ascii="Book Antiqua" w:hAnsi="Book Antiqua"/>
          <w:i/>
          <w:lang w:val="pt-BR"/>
        </w:rPr>
      </w:pPr>
      <w:r w:rsidRPr="00567D93">
        <w:rPr>
          <w:rFonts w:ascii="Book Antiqua" w:hAnsi="Book Antiqua"/>
          <w:i/>
          <w:lang w:val="pt-BR"/>
        </w:rPr>
        <w:t>Secretaria Municip</w:t>
      </w:r>
      <w:r>
        <w:rPr>
          <w:rFonts w:ascii="Book Antiqua" w:hAnsi="Book Antiqua"/>
          <w:i/>
          <w:lang w:val="pt-BR"/>
        </w:rPr>
        <w:t>al de Obras e Serviços Urbanos</w:t>
      </w:r>
    </w:p>
    <w:p w:rsidR="006E717A" w:rsidRDefault="006E717A" w:rsidP="006E717A">
      <w:pPr>
        <w:jc w:val="right"/>
        <w:rPr>
          <w:rFonts w:ascii="Book Antiqua" w:hAnsi="Book Antiqua"/>
          <w:i/>
          <w:lang w:val="pt-BR"/>
        </w:rPr>
      </w:pPr>
      <w:r w:rsidRPr="00A27AFE">
        <w:rPr>
          <w:rFonts w:ascii="Book Antiqua" w:hAnsi="Book Antiqua"/>
          <w:b/>
          <w:i/>
          <w:lang w:val="pt-BR"/>
        </w:rPr>
        <w:t>Exercício 2020;</w:t>
      </w:r>
    </w:p>
    <w:p w:rsidR="006E717A" w:rsidRDefault="006E717A" w:rsidP="006E717A">
      <w:pPr>
        <w:jc w:val="right"/>
        <w:rPr>
          <w:rFonts w:ascii="Book Antiqua" w:hAnsi="Book Antiqua"/>
          <w:i/>
          <w:lang w:val="pt-BR"/>
        </w:rPr>
      </w:pPr>
      <w:r w:rsidRPr="00567D93">
        <w:rPr>
          <w:rFonts w:ascii="Book Antiqua" w:hAnsi="Book Antiqua"/>
          <w:i/>
          <w:lang w:val="pt-BR"/>
        </w:rPr>
        <w:t>Serviço Autônomo Municipal de Água e Esgoto (SAMAE)</w:t>
      </w:r>
    </w:p>
    <w:p w:rsidR="006E717A" w:rsidRDefault="006E717A" w:rsidP="006E717A">
      <w:pPr>
        <w:jc w:val="right"/>
        <w:rPr>
          <w:rFonts w:ascii="Book Antiqua" w:hAnsi="Book Antiqua"/>
          <w:b/>
          <w:sz w:val="22"/>
          <w:szCs w:val="22"/>
          <w:lang w:val="pt-BR"/>
        </w:rPr>
      </w:pPr>
      <w:r w:rsidRPr="00A27AFE">
        <w:rPr>
          <w:rFonts w:ascii="Book Antiqua" w:hAnsi="Book Antiqua"/>
          <w:b/>
          <w:i/>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6E717A">
        <w:rPr>
          <w:rFonts w:ascii="Book Antiqua" w:hAnsi="Book Antiqua" w:cs="Book Antiqua"/>
          <w:sz w:val="22"/>
          <w:szCs w:val="22"/>
        </w:rPr>
        <w:t>serviços prestados</w:t>
      </w:r>
      <w:r w:rsidRPr="00B40017">
        <w:rPr>
          <w:rFonts w:ascii="Book Antiqua" w:hAnsi="Book Antiqua" w:cs="Book Antiqua"/>
          <w:sz w:val="22"/>
          <w:szCs w:val="22"/>
        </w:rPr>
        <w:t>,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6E717A" w:rsidRPr="001C6307" w:rsidRDefault="006E717A" w:rsidP="006E71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6E717A" w:rsidRPr="0053095D" w:rsidRDefault="006E717A" w:rsidP="006E717A">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6E717A" w:rsidRPr="0053095D" w:rsidRDefault="006E717A" w:rsidP="006E71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8.1.1 Providenciar a</w:t>
      </w:r>
      <w:r w:rsidRPr="0053095D">
        <w:rPr>
          <w:rFonts w:ascii="Book Antiqua" w:hAnsi="Book Antiqua" w:cs="Book Antiqua"/>
          <w:sz w:val="22"/>
          <w:szCs w:val="22"/>
        </w:rPr>
        <w:t xml:space="preserve"> </w:t>
      </w:r>
      <w:r>
        <w:rPr>
          <w:rFonts w:ascii="Book Antiqua" w:hAnsi="Book Antiqua" w:cs="Book Antiqua"/>
          <w:sz w:val="22"/>
          <w:szCs w:val="22"/>
        </w:rPr>
        <w:t>execução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Pr>
          <w:rFonts w:ascii="Book Antiqua" w:hAnsi="Book Antiqua" w:cs="Book Antiqua"/>
          <w:sz w:val="22"/>
          <w:szCs w:val="22"/>
        </w:rPr>
        <w:t>Ordem de Fornecimento - OF</w:t>
      </w:r>
      <w:r w:rsidRPr="0053095D">
        <w:rPr>
          <w:rFonts w:ascii="Book Antiqua" w:hAnsi="Book Antiqua" w:cs="Book Antiqua"/>
          <w:sz w:val="22"/>
          <w:szCs w:val="22"/>
        </w:rPr>
        <w:t>, conforme solicitações por parte da Secretaria requisitante, e exigências do Edital e seus Anexos, obedecendo o</w:t>
      </w:r>
      <w:r>
        <w:rPr>
          <w:rFonts w:ascii="Book Antiqua" w:hAnsi="Book Antiqua" w:cs="Book Antiqua"/>
          <w:sz w:val="22"/>
          <w:szCs w:val="22"/>
        </w:rPr>
        <w:t>s</w:t>
      </w:r>
      <w:r w:rsidRPr="0053095D">
        <w:rPr>
          <w:rFonts w:ascii="Book Antiqua" w:hAnsi="Book Antiqua" w:cs="Book Antiqua"/>
          <w:sz w:val="22"/>
          <w:szCs w:val="22"/>
        </w:rPr>
        <w:t xml:space="preserve"> prazo</w:t>
      </w:r>
      <w:r>
        <w:rPr>
          <w:rFonts w:ascii="Book Antiqua" w:hAnsi="Book Antiqua" w:cs="Book Antiqua"/>
          <w:sz w:val="22"/>
          <w:szCs w:val="22"/>
        </w:rPr>
        <w:t>s</w:t>
      </w:r>
      <w:r w:rsidRPr="0053095D">
        <w:rPr>
          <w:rFonts w:ascii="Book Antiqua" w:hAnsi="Book Antiqua" w:cs="Book Antiqua"/>
          <w:sz w:val="22"/>
          <w:szCs w:val="22"/>
        </w:rPr>
        <w:t xml:space="preserve"> de </w:t>
      </w:r>
      <w:r>
        <w:rPr>
          <w:rFonts w:ascii="Book Antiqua" w:hAnsi="Book Antiqua" w:cs="Book Antiqua"/>
          <w:sz w:val="22"/>
          <w:szCs w:val="22"/>
        </w:rPr>
        <w:t>execução</w:t>
      </w:r>
      <w:r w:rsidRPr="0053095D">
        <w:rPr>
          <w:rFonts w:ascii="Book Antiqua" w:hAnsi="Book Antiqua" w:cs="Book Antiqua"/>
          <w:sz w:val="22"/>
          <w:szCs w:val="22"/>
        </w:rPr>
        <w:t xml:space="preserve"> estabelecidos no Edital. </w:t>
      </w:r>
    </w:p>
    <w:p w:rsidR="006E717A" w:rsidRPr="0053095D" w:rsidRDefault="006E717A" w:rsidP="006E71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w:t>
      </w:r>
      <w:r>
        <w:rPr>
          <w:rFonts w:ascii="Book Antiqua" w:hAnsi="Book Antiqua" w:cs="Book Antiqua"/>
          <w:sz w:val="22"/>
          <w:szCs w:val="22"/>
        </w:rPr>
        <w:t>Executar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6E717A" w:rsidRPr="0053095D" w:rsidRDefault="006E717A" w:rsidP="006E717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w:t>
      </w:r>
      <w:r>
        <w:rPr>
          <w:rFonts w:ascii="Book Antiqua" w:hAnsi="Book Antiqua" w:cs="Book Antiqua"/>
          <w:sz w:val="22"/>
          <w:szCs w:val="22"/>
        </w:rPr>
        <w:t>na execução dos serviços</w:t>
      </w:r>
      <w:r w:rsidRPr="0053095D">
        <w:rPr>
          <w:rFonts w:ascii="Book Antiqua" w:hAnsi="Book Antiqua" w:cs="Book Antiqua"/>
          <w:sz w:val="22"/>
          <w:szCs w:val="22"/>
        </w:rPr>
        <w:t>.</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6E717A" w:rsidRPr="0053095D" w:rsidRDefault="006E717A" w:rsidP="006E717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6E717A"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Pr>
          <w:rFonts w:ascii="Book Antiqua" w:hAnsi="Book Antiqua" w:cs="Book Antiqua"/>
          <w:sz w:val="22"/>
          <w:szCs w:val="22"/>
          <w:shd w:val="clear" w:color="auto" w:fill="FFFFFF"/>
        </w:rPr>
        <w:t>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6E717A" w:rsidRPr="001865F1"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execução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 executados</w:t>
      </w:r>
      <w:r w:rsidRPr="0053095D">
        <w:rPr>
          <w:rFonts w:ascii="Book Antiqua" w:hAnsi="Book Antiqua" w:cs="Book Antiqua"/>
          <w:bCs/>
          <w:sz w:val="22"/>
          <w:szCs w:val="22"/>
        </w:rPr>
        <w:t>, se estiverem em desacordo com as especificações do Edital e seus Anexos, assim como da proposta de preços da Contratada;</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w:t>
      </w:r>
      <w:r>
        <w:rPr>
          <w:rFonts w:ascii="Book Antiqua" w:hAnsi="Book Antiqua" w:cs="Book Antiqua"/>
          <w:bCs/>
          <w:sz w:val="22"/>
          <w:szCs w:val="22"/>
        </w:rPr>
        <w:t xml:space="preserve">Ordem de Fornecimento - OF para a execução dos serviços feitos </w:t>
      </w:r>
      <w:r w:rsidRPr="0053095D">
        <w:rPr>
          <w:rFonts w:ascii="Book Antiqua" w:hAnsi="Book Antiqua" w:cs="Book Antiqua"/>
          <w:bCs/>
          <w:sz w:val="22"/>
          <w:szCs w:val="22"/>
        </w:rPr>
        <w:t>pela Contratada;</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6E717A" w:rsidRPr="0053095D"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6E717A" w:rsidRDefault="006E717A" w:rsidP="006E7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6E717A">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w:t>
      </w:r>
      <w:r w:rsidRPr="00914E8A">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6E54A6">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621C1A">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621C1A">
        <w:rPr>
          <w:rFonts w:ascii="Book Antiqua" w:eastAsia="Book Antiqua" w:hAnsi="Book Antiqua"/>
          <w:color w:val="000000"/>
          <w:sz w:val="36"/>
          <w:szCs w:val="36"/>
        </w:rPr>
        <w:t>017/2020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21C1A">
        <w:rPr>
          <w:rFonts w:ascii="Book Antiqua" w:eastAsia="Book Antiqua" w:hAnsi="Book Antiqua"/>
          <w:color w:val="000000"/>
          <w:sz w:val="36"/>
          <w:szCs w:val="36"/>
          <w:lang w:val="pt-BR"/>
        </w:rPr>
        <w:t>009/2020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621C1A">
        <w:rPr>
          <w:rFonts w:ascii="Book Antiqua" w:hAnsi="Book Antiqua"/>
          <w:sz w:val="22"/>
          <w:lang w:val="pt-BR"/>
        </w:rPr>
        <w:t>2020</w:t>
      </w:r>
    </w:p>
    <w:p w:rsidR="00D057D0" w:rsidRPr="00390475"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90475">
        <w:rPr>
          <w:rFonts w:ascii="Book Antiqua" w:hAnsi="Book Antiqua"/>
          <w:b/>
          <w:sz w:val="22"/>
          <w:szCs w:val="22"/>
          <w:lang w:val="pt-BR"/>
        </w:rPr>
        <w:t xml:space="preserve">CONTRATO DE </w:t>
      </w:r>
      <w:r w:rsidR="00390475" w:rsidRPr="00390475">
        <w:rPr>
          <w:rFonts w:ascii="Book Antiqua" w:eastAsia="Book Antiqua" w:hAnsi="Book Antiqua"/>
          <w:b/>
          <w:sz w:val="22"/>
          <w:szCs w:val="22"/>
          <w:lang w:val="pt-BR"/>
        </w:rPr>
        <w:t>PRESTAÇÃO</w:t>
      </w:r>
      <w:r w:rsidR="00770BD2" w:rsidRPr="00390475">
        <w:rPr>
          <w:rFonts w:ascii="Book Antiqua" w:eastAsia="Book Antiqua" w:hAnsi="Book Antiqua"/>
          <w:b/>
          <w:sz w:val="22"/>
          <w:szCs w:val="22"/>
          <w:lang w:val="pt-BR"/>
        </w:rPr>
        <w:t xml:space="preserve"> </w:t>
      </w:r>
      <w:r w:rsidR="000250FB" w:rsidRPr="00390475">
        <w:rPr>
          <w:rFonts w:ascii="Book Antiqua" w:eastAsia="Book Antiqua" w:hAnsi="Book Antiqua"/>
          <w:b/>
          <w:sz w:val="22"/>
          <w:szCs w:val="22"/>
          <w:lang w:val="pt-BR"/>
        </w:rPr>
        <w:t>D</w:t>
      </w:r>
      <w:r w:rsidR="00770BD2" w:rsidRPr="00390475">
        <w:rPr>
          <w:rFonts w:ascii="Book Antiqua" w:eastAsia="Book Antiqua" w:hAnsi="Book Antiqua"/>
          <w:b/>
          <w:sz w:val="22"/>
          <w:szCs w:val="22"/>
          <w:lang w:val="pt-BR"/>
        </w:rPr>
        <w:t xml:space="preserve">E </w:t>
      </w:r>
      <w:r w:rsidR="00390475" w:rsidRPr="00390475">
        <w:rPr>
          <w:rFonts w:ascii="Book Antiqua" w:hAnsi="Book Antiqua"/>
          <w:b/>
          <w:sz w:val="22"/>
          <w:szCs w:val="22"/>
        </w:rPr>
        <w:t>SERVIÇOS DE PAVIMENTAÇÃO INTERTRAVADA</w:t>
      </w:r>
      <w:r w:rsidR="00D057D0" w:rsidRPr="00390475">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8146A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sidR="00390475">
        <w:rPr>
          <w:rFonts w:ascii="Book Antiqua" w:hAnsi="Book Antiqua" w:cs="Book Antiqua"/>
          <w:sz w:val="22"/>
          <w:szCs w:val="22"/>
        </w:rPr>
        <w:t>DA FAZENDA E GESTÃO ADMINISTRATIVA</w:t>
      </w:r>
      <w:r w:rsidRPr="00A27974">
        <w:rPr>
          <w:rFonts w:ascii="Book Antiqua" w:hAnsi="Book Antiqua" w:cs="Book Antiqua"/>
          <w:sz w:val="22"/>
          <w:szCs w:val="22"/>
        </w:rPr>
        <w:t xml:space="preserve">, Estado de Santa Catarina, com sede na </w:t>
      </w:r>
      <w:r w:rsidR="00390475">
        <w:rPr>
          <w:rFonts w:ascii="Book Antiqua" w:hAnsi="Book Antiqua"/>
          <w:sz w:val="22"/>
          <w:szCs w:val="22"/>
          <w:lang w:val="pt-BR"/>
        </w:rPr>
        <w:t>Rua São Pedro</w:t>
      </w:r>
      <w:r w:rsidRPr="00A27974">
        <w:rPr>
          <w:rFonts w:ascii="Book Antiqua" w:hAnsi="Book Antiqua" w:cs="Book Antiqua"/>
          <w:sz w:val="22"/>
          <w:szCs w:val="22"/>
        </w:rPr>
        <w:t xml:space="preserve">, nº </w:t>
      </w:r>
      <w:r w:rsidR="00390475">
        <w:rPr>
          <w:rFonts w:ascii="Book Antiqua" w:hAnsi="Book Antiqua" w:cs="Book Antiqua"/>
          <w:sz w:val="22"/>
          <w:szCs w:val="22"/>
        </w:rPr>
        <w:t xml:space="preserve">128 – Edifício Edson Elias Wieser (2º andar), </w:t>
      </w:r>
      <w:r w:rsidRPr="00A27974">
        <w:rPr>
          <w:rFonts w:ascii="Book Antiqua" w:hAnsi="Book Antiqua" w:cs="Book Antiqua"/>
          <w:sz w:val="22"/>
          <w:szCs w:val="22"/>
        </w:rPr>
        <w:t xml:space="preserve">Bairro </w:t>
      </w:r>
      <w:r w:rsidR="00390475">
        <w:rPr>
          <w:rFonts w:ascii="Book Antiqua" w:hAnsi="Book Antiqua" w:cs="Book Antiqua"/>
          <w:sz w:val="22"/>
          <w:szCs w:val="22"/>
        </w:rPr>
        <w:t>Centro</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sidR="00390475">
        <w:rPr>
          <w:rFonts w:ascii="Book Antiqua" w:hAnsi="Book Antiqua" w:cs="Book Antiqua"/>
          <w:sz w:val="22"/>
          <w:szCs w:val="22"/>
        </w:rPr>
        <w:t>da Fazenda e Gestão Administrativa</w:t>
      </w:r>
      <w:r>
        <w:rPr>
          <w:rFonts w:ascii="Book Antiqua" w:hAnsi="Book Antiqua" w:cs="Book Antiqua"/>
          <w:sz w:val="22"/>
          <w:szCs w:val="22"/>
        </w:rPr>
        <w:t>, S</w:t>
      </w:r>
      <w:r w:rsidRPr="00A27974">
        <w:rPr>
          <w:rFonts w:ascii="Book Antiqua" w:hAnsi="Book Antiqua" w:cs="Book Antiqua"/>
          <w:sz w:val="22"/>
          <w:szCs w:val="22"/>
        </w:rPr>
        <w:t xml:space="preserve">enhor </w:t>
      </w:r>
      <w:r w:rsidR="00390475">
        <w:rPr>
          <w:rFonts w:ascii="Book Antiqua" w:hAnsi="Book Antiqua" w:cs="Book Antiqua"/>
          <w:bCs/>
          <w:sz w:val="22"/>
          <w:szCs w:val="22"/>
        </w:rPr>
        <w:t>Carlos Roberto Pereira</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621C1A">
        <w:rPr>
          <w:rFonts w:ascii="Book Antiqua" w:hAnsi="Book Antiqua"/>
          <w:bCs/>
          <w:sz w:val="22"/>
          <w:szCs w:val="22"/>
        </w:rPr>
        <w:t>009/2020</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755F9">
        <w:rPr>
          <w:rFonts w:ascii="Book Antiqua" w:hAnsi="Book Antiqua"/>
          <w:sz w:val="22"/>
          <w:szCs w:val="22"/>
          <w:lang w:val="pt-BR"/>
        </w:rPr>
        <w:t>a</w:t>
      </w:r>
      <w:r w:rsidR="00DB60CF">
        <w:rPr>
          <w:rFonts w:ascii="Book Antiqua" w:hAnsi="Book Antiqua"/>
          <w:sz w:val="22"/>
          <w:szCs w:val="22"/>
          <w:lang w:val="pt-BR"/>
        </w:rPr>
        <w:t xml:space="preserve"> </w:t>
      </w:r>
      <w:r w:rsidR="00C755F9">
        <w:rPr>
          <w:rFonts w:ascii="Book Antiqua" w:hAnsi="Book Antiqua"/>
          <w:sz w:val="22"/>
          <w:szCs w:val="22"/>
          <w:lang w:val="pt-BR"/>
        </w:rPr>
        <w:t>prestação</w:t>
      </w:r>
      <w:r w:rsidR="00DB60CF">
        <w:rPr>
          <w:rFonts w:ascii="Book Antiqua" w:hAnsi="Book Antiqua"/>
          <w:sz w:val="22"/>
          <w:szCs w:val="22"/>
          <w:lang w:val="pt-BR"/>
        </w:rPr>
        <w:t xml:space="preserve"> de </w:t>
      </w:r>
      <w:r w:rsidR="00C755F9" w:rsidRPr="008D1D5D">
        <w:rPr>
          <w:rFonts w:ascii="Book Antiqua" w:hAnsi="Book Antiqua"/>
          <w:i/>
          <w:sz w:val="22"/>
          <w:szCs w:val="22"/>
        </w:rPr>
        <w:t>Serviços de Pavimentação Intertravada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621C1A">
        <w:rPr>
          <w:rFonts w:ascii="Book Antiqua" w:hAnsi="Book Antiqua"/>
          <w:sz w:val="22"/>
          <w:szCs w:val="22"/>
          <w:lang w:val="pt-BR"/>
        </w:rPr>
        <w:t>009/2020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621C1A">
        <w:rPr>
          <w:rFonts w:ascii="Book Antiqua" w:hAnsi="Book Antiqua"/>
          <w:sz w:val="22"/>
          <w:szCs w:val="22"/>
          <w:lang w:val="pt-BR"/>
        </w:rPr>
        <w:t>009/2020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C82CAB" w:rsidRPr="00260DCC" w:rsidRDefault="00C82CAB" w:rsidP="00C82C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260DCC">
        <w:rPr>
          <w:rFonts w:ascii="Book Antiqua" w:eastAsia="Book Antiqua" w:hAnsi="Book Antiqua"/>
          <w:sz w:val="22"/>
          <w:szCs w:val="22"/>
          <w:shd w:val="clear" w:color="auto" w:fill="FFFFFF"/>
        </w:rPr>
        <w:t xml:space="preserve">Os serviços relacionados na </w:t>
      </w:r>
      <w:r w:rsidRPr="00260DCC">
        <w:rPr>
          <w:rFonts w:ascii="Book Antiqua" w:eastAsia="Book Antiqua" w:hAnsi="Book Antiqua"/>
          <w:sz w:val="22"/>
          <w:szCs w:val="22"/>
        </w:rPr>
        <w:t>Ordem de Fornecimento - OF</w:t>
      </w:r>
      <w:r w:rsidRPr="00260DCC">
        <w:rPr>
          <w:rFonts w:ascii="Book Antiqua" w:eastAsia="Book Antiqua" w:hAnsi="Book Antiqua"/>
          <w:sz w:val="22"/>
          <w:szCs w:val="22"/>
          <w:shd w:val="clear" w:color="auto" w:fill="FFFFFF"/>
        </w:rPr>
        <w:t xml:space="preserve"> deverão ser iniciados no </w:t>
      </w:r>
      <w:r w:rsidRPr="00260DCC">
        <w:rPr>
          <w:rFonts w:ascii="Book Antiqua" w:eastAsia="Book Antiqua" w:hAnsi="Book Antiqua"/>
          <w:b/>
          <w:sz w:val="22"/>
          <w:szCs w:val="22"/>
          <w:shd w:val="clear" w:color="auto" w:fill="FFFFFF"/>
        </w:rPr>
        <w:t xml:space="preserve">prazo máximo de 05 (cinco) dias </w:t>
      </w:r>
      <w:r w:rsidRPr="00260DCC">
        <w:rPr>
          <w:rFonts w:ascii="Book Antiqua" w:eastAsia="Book Antiqua" w:hAnsi="Book Antiqua"/>
          <w:sz w:val="22"/>
          <w:szCs w:val="22"/>
          <w:shd w:val="clear" w:color="auto" w:fill="FFFFFF"/>
        </w:rPr>
        <w:t>após a sua solicitação</w:t>
      </w:r>
      <w:r w:rsidRPr="00260DCC">
        <w:rPr>
          <w:rFonts w:ascii="Book Antiqua" w:eastAsia="Book Antiqua" w:hAnsi="Book Antiqua"/>
          <w:b/>
          <w:sz w:val="22"/>
          <w:szCs w:val="22"/>
          <w:shd w:val="clear" w:color="auto" w:fill="FFFFFF"/>
        </w:rPr>
        <w:t xml:space="preserve">, </w:t>
      </w:r>
      <w:r w:rsidRPr="00260DCC">
        <w:rPr>
          <w:rFonts w:ascii="Book Antiqua" w:eastAsia="Book Antiqua" w:hAnsi="Book Antiqua"/>
          <w:sz w:val="22"/>
          <w:szCs w:val="22"/>
          <w:shd w:val="clear" w:color="auto" w:fill="FFFFFF"/>
        </w:rPr>
        <w:t xml:space="preserve">em horário de expediente, nas condições estipuladas no presente </w:t>
      </w:r>
      <w:r w:rsidRPr="00260DCC">
        <w:rPr>
          <w:rFonts w:ascii="Book Antiqua" w:eastAsia="Book Antiqua" w:hAnsi="Book Antiqua"/>
          <w:sz w:val="22"/>
          <w:szCs w:val="22"/>
          <w:shd w:val="clear" w:color="auto" w:fill="FFFFFF"/>
        </w:rPr>
        <w:lastRenderedPageBreak/>
        <w:t xml:space="preserve">Edital e seus Anexos e no local indicado na </w:t>
      </w:r>
      <w:r w:rsidRPr="00260DCC">
        <w:rPr>
          <w:rFonts w:ascii="Book Antiqua" w:eastAsia="Book Antiqua" w:hAnsi="Book Antiqua"/>
          <w:sz w:val="22"/>
          <w:szCs w:val="22"/>
        </w:rPr>
        <w:t xml:space="preserve">Ordem de Fornecimento - OF. </w:t>
      </w:r>
    </w:p>
    <w:p w:rsidR="00C82CAB" w:rsidRDefault="00C82CAB" w:rsidP="00C82CA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260DCC">
        <w:rPr>
          <w:rFonts w:ascii="Book Antiqua" w:eastAsia="Book Antiqua" w:hAnsi="Book Antiqua"/>
          <w:sz w:val="22"/>
          <w:szCs w:val="22"/>
        </w:rPr>
        <w:t>Os prazos de execução unitária dos serviços devem atender a produção da equipe definida na composição de custo unitário.</w:t>
      </w:r>
    </w:p>
    <w:p w:rsidR="00C82CAB" w:rsidRDefault="00C82CAB"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3.3 </w:t>
      </w:r>
      <w:r>
        <w:rPr>
          <w:rFonts w:ascii="Book Antiqua" w:eastAsia="Book Antiqua" w:hAnsi="Book Antiqua" w:cs="Arial"/>
          <w:sz w:val="22"/>
          <w:szCs w:val="22"/>
        </w:rPr>
        <w:t xml:space="preserve">Os serviços serão aferidos, resultando em pagamentos diretamente relacionados às medições conforme </w:t>
      </w:r>
      <w:r w:rsidRPr="00260DCC">
        <w:rPr>
          <w:rFonts w:ascii="Book Antiqua" w:eastAsia="Book Antiqua" w:hAnsi="Book Antiqua"/>
          <w:sz w:val="22"/>
          <w:szCs w:val="22"/>
        </w:rPr>
        <w:t xml:space="preserve">Ordem de Fornecimento </w:t>
      </w:r>
      <w:r>
        <w:rPr>
          <w:rFonts w:ascii="Book Antiqua" w:eastAsia="Book Antiqua" w:hAnsi="Book Antiqua"/>
          <w:sz w:val="22"/>
          <w:szCs w:val="22"/>
        </w:rPr>
        <w:t>–</w:t>
      </w:r>
      <w:r w:rsidRPr="00260DCC">
        <w:rPr>
          <w:rFonts w:ascii="Book Antiqua" w:eastAsia="Book Antiqua" w:hAnsi="Book Antiqua"/>
          <w:sz w:val="22"/>
          <w:szCs w:val="22"/>
        </w:rPr>
        <w:t xml:space="preserve"> OF</w:t>
      </w:r>
      <w:r>
        <w:rPr>
          <w:rFonts w:ascii="Book Antiqua" w:eastAsia="Book Antiqua" w:hAnsi="Book Antiqua"/>
          <w:sz w:val="22"/>
          <w:szCs w:val="22"/>
        </w:rPr>
        <w:t xml:space="preserve">, a serem efetuados em até </w:t>
      </w:r>
      <w:r w:rsidRPr="00A27AFE">
        <w:rPr>
          <w:rFonts w:ascii="Book Antiqua" w:eastAsia="Book Antiqua" w:hAnsi="Book Antiqua"/>
          <w:i/>
          <w:sz w:val="22"/>
          <w:szCs w:val="22"/>
        </w:rPr>
        <w:t>15 (quinze) dias</w:t>
      </w:r>
      <w:r>
        <w:rPr>
          <w:rFonts w:ascii="Book Antiqua" w:eastAsia="Book Antiqua" w:hAnsi="Book Antiqua"/>
          <w:sz w:val="22"/>
          <w:szCs w:val="22"/>
        </w:rPr>
        <w:t xml:space="preserve"> a partir do recebimento definitivo,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nte atestada pelo responsável do setor requerente.</w:t>
      </w:r>
    </w:p>
    <w:p w:rsidR="00C82CAB" w:rsidRDefault="00C82CAB"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C65BC7">
        <w:rPr>
          <w:rFonts w:ascii="Book Antiqua" w:hAnsi="Book Antiqua"/>
          <w:b/>
          <w:sz w:val="22"/>
          <w:szCs w:val="22"/>
          <w:lang w:val="pt-BR"/>
        </w:rPr>
        <w:t>4.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C65BC7" w:rsidRDefault="00C65BC7" w:rsidP="00C65BC7">
      <w:pPr>
        <w:jc w:val="right"/>
        <w:rPr>
          <w:rFonts w:ascii="Book Antiqua" w:hAnsi="Book Antiqua"/>
          <w:i/>
          <w:lang w:val="pt-BR"/>
        </w:rPr>
      </w:pPr>
      <w:r w:rsidRPr="00567D93">
        <w:rPr>
          <w:rFonts w:ascii="Book Antiqua" w:hAnsi="Book Antiqua"/>
          <w:i/>
          <w:lang w:val="pt-BR"/>
        </w:rPr>
        <w:t>Superinten</w:t>
      </w:r>
      <w:r>
        <w:rPr>
          <w:rFonts w:ascii="Book Antiqua" w:hAnsi="Book Antiqua"/>
          <w:i/>
          <w:lang w:val="pt-BR"/>
        </w:rPr>
        <w:t>dência de Gestão Compartilhada</w:t>
      </w:r>
    </w:p>
    <w:p w:rsidR="00C65BC7" w:rsidRPr="00A27AFE" w:rsidRDefault="00C65BC7" w:rsidP="00C65BC7">
      <w:pPr>
        <w:jc w:val="right"/>
        <w:rPr>
          <w:rFonts w:ascii="Book Antiqua" w:hAnsi="Book Antiqua"/>
          <w:b/>
          <w:i/>
          <w:lang w:val="pt-BR"/>
        </w:rPr>
      </w:pPr>
      <w:r w:rsidRPr="00A27AFE">
        <w:rPr>
          <w:rFonts w:ascii="Book Antiqua" w:hAnsi="Book Antiqua"/>
          <w:b/>
          <w:i/>
          <w:lang w:val="pt-BR"/>
        </w:rPr>
        <w:t>Exercício 2020;</w:t>
      </w:r>
    </w:p>
    <w:p w:rsidR="00C65BC7" w:rsidRDefault="00C65BC7" w:rsidP="00C65BC7">
      <w:pPr>
        <w:jc w:val="right"/>
        <w:rPr>
          <w:rFonts w:ascii="Book Antiqua" w:hAnsi="Book Antiqua"/>
          <w:i/>
          <w:lang w:val="pt-BR"/>
        </w:rPr>
      </w:pPr>
      <w:r w:rsidRPr="00567D93">
        <w:rPr>
          <w:rFonts w:ascii="Book Antiqua" w:hAnsi="Book Antiqua"/>
          <w:i/>
          <w:lang w:val="pt-BR"/>
        </w:rPr>
        <w:t>Secretaria Municip</w:t>
      </w:r>
      <w:r>
        <w:rPr>
          <w:rFonts w:ascii="Book Antiqua" w:hAnsi="Book Antiqua"/>
          <w:i/>
          <w:lang w:val="pt-BR"/>
        </w:rPr>
        <w:t>al de Obras e Serviços Urbanos</w:t>
      </w:r>
    </w:p>
    <w:p w:rsidR="00C65BC7" w:rsidRDefault="00C65BC7" w:rsidP="00C65BC7">
      <w:pPr>
        <w:jc w:val="right"/>
        <w:rPr>
          <w:rFonts w:ascii="Book Antiqua" w:hAnsi="Book Antiqua"/>
          <w:i/>
          <w:lang w:val="pt-BR"/>
        </w:rPr>
      </w:pPr>
      <w:r w:rsidRPr="00A27AFE">
        <w:rPr>
          <w:rFonts w:ascii="Book Antiqua" w:hAnsi="Book Antiqua"/>
          <w:b/>
          <w:i/>
          <w:lang w:val="pt-BR"/>
        </w:rPr>
        <w:t>Exercício 2020;</w:t>
      </w:r>
    </w:p>
    <w:p w:rsidR="00C65BC7" w:rsidRDefault="00C65BC7" w:rsidP="00C65BC7">
      <w:pPr>
        <w:jc w:val="right"/>
        <w:rPr>
          <w:rFonts w:ascii="Book Antiqua" w:hAnsi="Book Antiqua"/>
          <w:i/>
          <w:lang w:val="pt-BR"/>
        </w:rPr>
      </w:pPr>
      <w:r w:rsidRPr="00567D93">
        <w:rPr>
          <w:rFonts w:ascii="Book Antiqua" w:hAnsi="Book Antiqua"/>
          <w:i/>
          <w:lang w:val="pt-BR"/>
        </w:rPr>
        <w:t>Serviço Autônomo Municipal de Água e Esgoto (SAMAE)</w:t>
      </w:r>
    </w:p>
    <w:p w:rsidR="00C65BC7" w:rsidRDefault="00C65BC7" w:rsidP="00C65BC7">
      <w:pPr>
        <w:jc w:val="right"/>
        <w:rPr>
          <w:rFonts w:ascii="Book Antiqua" w:hAnsi="Book Antiqua"/>
          <w:b/>
          <w:sz w:val="22"/>
          <w:szCs w:val="22"/>
          <w:lang w:val="pt-BR"/>
        </w:rPr>
      </w:pPr>
      <w:r w:rsidRPr="00A27AFE">
        <w:rPr>
          <w:rFonts w:ascii="Book Antiqua" w:hAnsi="Book Antiqua"/>
          <w:b/>
          <w:i/>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65BC7" w:rsidRPr="00260DCC"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260DCC">
        <w:rPr>
          <w:rFonts w:ascii="Book Antiqua" w:eastAsia="Book Antiqua" w:hAnsi="Book Antiqua"/>
          <w:sz w:val="22"/>
          <w:szCs w:val="22"/>
          <w:shd w:val="clear" w:color="auto" w:fill="FFFFFF"/>
        </w:rPr>
        <w:t xml:space="preserve">.1 Os serviços, deverão ser executados </w:t>
      </w:r>
      <w:r w:rsidRPr="00260DCC">
        <w:rPr>
          <w:rFonts w:ascii="Book Antiqua" w:eastAsia="Book Antiqua" w:hAnsi="Book Antiqua"/>
          <w:sz w:val="22"/>
          <w:szCs w:val="22"/>
        </w:rPr>
        <w:t>conforme a necessidade da municipalidade, que procederá a solicitação diariamente e nas quantidades que lhe convier, através de Ordem de Fornecimento - OF, que serão encaminhadas dentro do prazo de vigência da Ata de Registro de Preços.</w:t>
      </w:r>
    </w:p>
    <w:p w:rsidR="00C65BC7" w:rsidRPr="00260DCC" w:rsidRDefault="00C65BC7" w:rsidP="00C65B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260DCC">
        <w:rPr>
          <w:rFonts w:ascii="Book Antiqua" w:eastAsia="Book Antiqua" w:hAnsi="Book Antiqua"/>
          <w:sz w:val="22"/>
          <w:szCs w:val="22"/>
          <w:shd w:val="clear" w:color="auto" w:fill="FFFFFF"/>
        </w:rPr>
        <w:t xml:space="preserve">.2 Os serviços relacionados na </w:t>
      </w:r>
      <w:r w:rsidRPr="00260DCC">
        <w:rPr>
          <w:rFonts w:ascii="Book Antiqua" w:eastAsia="Book Antiqua" w:hAnsi="Book Antiqua"/>
          <w:sz w:val="22"/>
          <w:szCs w:val="22"/>
        </w:rPr>
        <w:t>Ordem de Fornecimento - OF</w:t>
      </w:r>
      <w:r w:rsidRPr="00260DCC">
        <w:rPr>
          <w:rFonts w:ascii="Book Antiqua" w:eastAsia="Book Antiqua" w:hAnsi="Book Antiqua"/>
          <w:sz w:val="22"/>
          <w:szCs w:val="22"/>
          <w:shd w:val="clear" w:color="auto" w:fill="FFFFFF"/>
        </w:rPr>
        <w:t xml:space="preserve"> deverão ser iniciados no </w:t>
      </w:r>
      <w:r w:rsidRPr="00260DCC">
        <w:rPr>
          <w:rFonts w:ascii="Book Antiqua" w:eastAsia="Book Antiqua" w:hAnsi="Book Antiqua"/>
          <w:b/>
          <w:sz w:val="22"/>
          <w:szCs w:val="22"/>
          <w:shd w:val="clear" w:color="auto" w:fill="FFFFFF"/>
        </w:rPr>
        <w:t xml:space="preserve">prazo máximo de 05 (cinco) dias </w:t>
      </w:r>
      <w:r w:rsidRPr="00260DCC">
        <w:rPr>
          <w:rFonts w:ascii="Book Antiqua" w:eastAsia="Book Antiqua" w:hAnsi="Book Antiqua"/>
          <w:sz w:val="22"/>
          <w:szCs w:val="22"/>
          <w:shd w:val="clear" w:color="auto" w:fill="FFFFFF"/>
        </w:rPr>
        <w:t>após a sua solicitação</w:t>
      </w:r>
      <w:r w:rsidRPr="00260DCC">
        <w:rPr>
          <w:rFonts w:ascii="Book Antiqua" w:eastAsia="Book Antiqua" w:hAnsi="Book Antiqua"/>
          <w:b/>
          <w:sz w:val="22"/>
          <w:szCs w:val="22"/>
          <w:shd w:val="clear" w:color="auto" w:fill="FFFFFF"/>
        </w:rPr>
        <w:t xml:space="preserve">, </w:t>
      </w:r>
      <w:r w:rsidRPr="00260DCC">
        <w:rPr>
          <w:rFonts w:ascii="Book Antiqua" w:eastAsia="Book Antiqua" w:hAnsi="Book Antiqua"/>
          <w:sz w:val="22"/>
          <w:szCs w:val="22"/>
          <w:shd w:val="clear" w:color="auto" w:fill="FFFFFF"/>
        </w:rPr>
        <w:t xml:space="preserve">em horário de expediente, nas condições estipuladas no presente Edital e seus Anexos e no local indicado na </w:t>
      </w:r>
      <w:r w:rsidRPr="00260DCC">
        <w:rPr>
          <w:rFonts w:ascii="Book Antiqua" w:eastAsia="Book Antiqua" w:hAnsi="Book Antiqua"/>
          <w:sz w:val="22"/>
          <w:szCs w:val="22"/>
        </w:rPr>
        <w:t xml:space="preserve">Ordem de Fornecimento - OF. </w:t>
      </w:r>
    </w:p>
    <w:p w:rsidR="00C65BC7" w:rsidRPr="00260DCC" w:rsidRDefault="00C65BC7" w:rsidP="00C65B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260DCC">
        <w:rPr>
          <w:rFonts w:ascii="Book Antiqua" w:eastAsia="Book Antiqua" w:hAnsi="Book Antiqua"/>
          <w:sz w:val="22"/>
          <w:szCs w:val="22"/>
        </w:rPr>
        <w:t>.2.1 Os prazos de execução unitária dos serviços devem atender a produção da equipe definida na composição de custo unitário.</w:t>
      </w:r>
    </w:p>
    <w:p w:rsidR="00C65BC7" w:rsidRPr="00260DCC" w:rsidRDefault="00C65BC7" w:rsidP="00C65B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260DCC">
        <w:rPr>
          <w:rFonts w:ascii="Book Antiqua" w:eastAsia="Book Antiqua" w:hAnsi="Book Antiqua"/>
          <w:sz w:val="22"/>
          <w:szCs w:val="22"/>
        </w:rPr>
        <w:t>.3 No ato da entrega dos serviços a proponente deverá apresentar Nota Fiscal/Fatura correspondente às quantias solicitadas, que será submetida à aprovação do órgão responsável pelo recebimento.</w:t>
      </w:r>
    </w:p>
    <w:p w:rsidR="00C65BC7" w:rsidRPr="00260DCC"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6</w:t>
      </w:r>
      <w:r w:rsidRPr="00260DCC">
        <w:rPr>
          <w:rFonts w:ascii="Book Antiqua" w:hAnsi="Book Antiqua"/>
          <w:sz w:val="22"/>
          <w:szCs w:val="22"/>
          <w:lang w:val="pt-BR"/>
        </w:rPr>
        <w:t>.4</w:t>
      </w:r>
      <w:r w:rsidRPr="00260DCC">
        <w:rPr>
          <w:rFonts w:ascii="Book Antiqua" w:hAnsi="Book Antiqua"/>
          <w:b/>
          <w:sz w:val="22"/>
          <w:szCs w:val="22"/>
          <w:lang w:val="pt-BR"/>
        </w:rPr>
        <w:t xml:space="preserve"> </w:t>
      </w:r>
      <w:r w:rsidRPr="00260DCC">
        <w:rPr>
          <w:rFonts w:ascii="Book Antiqua" w:hAnsi="Book Antiqua"/>
          <w:sz w:val="22"/>
          <w:szCs w:val="22"/>
        </w:rPr>
        <w:t xml:space="preserve">Fica aqui estabelecido que os serviços </w:t>
      </w:r>
      <w:proofErr w:type="gramStart"/>
      <w:r w:rsidRPr="00260DCC">
        <w:rPr>
          <w:rFonts w:ascii="Book Antiqua" w:hAnsi="Book Antiqua"/>
          <w:sz w:val="22"/>
          <w:szCs w:val="22"/>
        </w:rPr>
        <w:t>serão</w:t>
      </w:r>
      <w:proofErr w:type="gramEnd"/>
      <w:r w:rsidRPr="00260DCC">
        <w:rPr>
          <w:rFonts w:ascii="Book Antiqua" w:hAnsi="Book Antiqua"/>
          <w:sz w:val="22"/>
          <w:szCs w:val="22"/>
        </w:rPr>
        <w:t xml:space="preserve"> recebidos:</w:t>
      </w:r>
    </w:p>
    <w:p w:rsidR="00C65BC7" w:rsidRPr="00260DCC"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60DCC">
        <w:rPr>
          <w:rFonts w:ascii="Book Antiqua" w:hAnsi="Book Antiqua"/>
          <w:b/>
          <w:sz w:val="22"/>
          <w:szCs w:val="22"/>
          <w:lang w:val="pt-BR"/>
        </w:rPr>
        <w:t xml:space="preserve">a) </w:t>
      </w:r>
      <w:r w:rsidRPr="00260DCC">
        <w:rPr>
          <w:rFonts w:ascii="Book Antiqua" w:hAnsi="Book Antiqua"/>
          <w:sz w:val="22"/>
          <w:szCs w:val="22"/>
        </w:rPr>
        <w:t>provisoriamente, para efeito de posterior verificação da conformidade dos serviços com a especificação;</w:t>
      </w:r>
    </w:p>
    <w:p w:rsidR="00C65BC7" w:rsidRPr="00260DCC"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60DCC">
        <w:rPr>
          <w:rFonts w:ascii="Book Antiqua" w:hAnsi="Book Antiqua"/>
          <w:b/>
          <w:sz w:val="22"/>
          <w:szCs w:val="22"/>
        </w:rPr>
        <w:t>b)</w:t>
      </w:r>
      <w:r w:rsidRPr="00260DCC">
        <w:rPr>
          <w:rFonts w:ascii="Book Antiqua" w:hAnsi="Book Antiqua"/>
          <w:sz w:val="22"/>
          <w:szCs w:val="22"/>
        </w:rPr>
        <w:t xml:space="preserve"> definitivamente, após a verificação da qualidade e quantidade dos serviços e a consequente aceitação.</w:t>
      </w:r>
    </w:p>
    <w:p w:rsidR="00C65BC7" w:rsidRPr="00260DCC"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6</w:t>
      </w:r>
      <w:r w:rsidRPr="00260DCC">
        <w:rPr>
          <w:rFonts w:ascii="Book Antiqua" w:hAnsi="Book Antiqua"/>
          <w:sz w:val="22"/>
          <w:szCs w:val="22"/>
          <w:lang w:val="pt-BR"/>
        </w:rPr>
        <w:t>.4.1</w:t>
      </w:r>
      <w:r w:rsidRPr="00260DCC">
        <w:rPr>
          <w:rFonts w:ascii="Book Antiqua" w:hAnsi="Book Antiqua"/>
          <w:b/>
          <w:sz w:val="22"/>
          <w:szCs w:val="22"/>
          <w:lang w:val="pt-BR"/>
        </w:rPr>
        <w:t xml:space="preserve"> </w:t>
      </w:r>
      <w:r w:rsidRPr="00260DCC">
        <w:rPr>
          <w:rFonts w:ascii="Book Antiqua" w:hAnsi="Book Antiqua"/>
          <w:sz w:val="22"/>
          <w:szCs w:val="22"/>
        </w:rPr>
        <w:t xml:space="preserve">Os serviços que forem recusados, por estarem em desconformidade com o que foi exigido no Edital e seus anexos, deverão ser </w:t>
      </w:r>
      <w:r w:rsidRPr="00260DCC">
        <w:rPr>
          <w:rFonts w:ascii="Book Antiqua" w:eastAsia="Calibri" w:hAnsi="Book Antiqua" w:cs="Arial"/>
          <w:color w:val="000000"/>
          <w:sz w:val="22"/>
          <w:szCs w:val="22"/>
          <w:lang w:eastAsia="zh-CN"/>
        </w:rPr>
        <w:t>corrigidos/refeitos/substituídos</w:t>
      </w:r>
      <w:r w:rsidRPr="00260DCC">
        <w:rPr>
          <w:rFonts w:ascii="Book Antiqua" w:hAnsi="Book Antiqua"/>
          <w:sz w:val="22"/>
          <w:szCs w:val="22"/>
        </w:rPr>
        <w:t xml:space="preserve"> </w:t>
      </w:r>
      <w:r w:rsidRPr="00260DCC">
        <w:rPr>
          <w:rFonts w:ascii="Book Antiqua" w:eastAsia="Calibri" w:hAnsi="Book Antiqua" w:cs="Arial"/>
          <w:color w:val="000000"/>
          <w:sz w:val="22"/>
          <w:szCs w:val="22"/>
          <w:lang w:eastAsia="zh-CN"/>
        </w:rPr>
        <w:t xml:space="preserve">no prazo fixado pelo fiscal do contrato, à </w:t>
      </w:r>
      <w:r w:rsidRPr="00260DCC">
        <w:rPr>
          <w:rFonts w:ascii="Book Antiqua" w:eastAsia="Calibri" w:hAnsi="Book Antiqua" w:cs="Arial"/>
          <w:color w:val="000000"/>
          <w:sz w:val="22"/>
          <w:szCs w:val="22"/>
          <w:lang w:eastAsia="zh-CN"/>
        </w:rPr>
        <w:lastRenderedPageBreak/>
        <w:t xml:space="preserve">custa da </w:t>
      </w:r>
      <w:r w:rsidRPr="00260DCC">
        <w:rPr>
          <w:rFonts w:ascii="Book Antiqua" w:eastAsia="Calibri" w:hAnsi="Book Antiqua" w:cs="Arial"/>
          <w:b/>
          <w:color w:val="000000"/>
          <w:sz w:val="22"/>
          <w:szCs w:val="22"/>
          <w:lang w:eastAsia="zh-CN"/>
        </w:rPr>
        <w:t>CONTRATADA</w:t>
      </w:r>
      <w:r w:rsidRPr="00260DCC">
        <w:rPr>
          <w:rFonts w:ascii="Book Antiqua" w:eastAsia="Calibri" w:hAnsi="Book Antiqua" w:cs="Arial"/>
          <w:color w:val="000000"/>
          <w:sz w:val="22"/>
          <w:szCs w:val="22"/>
          <w:lang w:eastAsia="zh-CN"/>
        </w:rPr>
        <w:t>, sem prejuízo da aplicação de penalidades e</w:t>
      </w:r>
      <w:r w:rsidRPr="00260DCC">
        <w:rPr>
          <w:rFonts w:ascii="Book Antiqua" w:hAnsi="Book Antiqua"/>
          <w:sz w:val="22"/>
          <w:szCs w:val="22"/>
        </w:rPr>
        <w:t xml:space="preserve"> sem qualquer ônus para o Município.</w:t>
      </w:r>
    </w:p>
    <w:p w:rsidR="00C65BC7" w:rsidRPr="00260DCC"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sz w:val="22"/>
          <w:szCs w:val="22"/>
        </w:rPr>
        <w:t>6</w:t>
      </w:r>
      <w:r w:rsidRPr="00260DCC">
        <w:rPr>
          <w:rFonts w:ascii="Book Antiqua" w:hAnsi="Book Antiqua"/>
          <w:sz w:val="22"/>
          <w:szCs w:val="22"/>
        </w:rPr>
        <w:t xml:space="preserve">.4.2 </w:t>
      </w:r>
      <w:r w:rsidRPr="00260DCC">
        <w:rPr>
          <w:rFonts w:ascii="Book Antiqua" w:hAnsi="Book Antiqua" w:cs="Book Antiqua"/>
          <w:sz w:val="22"/>
          <w:szCs w:val="22"/>
        </w:rPr>
        <w:t>Somente será encaminhada a nota fiscal para pagamento após o recebimento definitivo dos serviços, que se dará em até 3 (três) dias úteis após o recebimento provisório.</w:t>
      </w:r>
    </w:p>
    <w:p w:rsidR="00C65BC7" w:rsidRPr="00260DCC"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6</w:t>
      </w:r>
      <w:r w:rsidRPr="00260DCC">
        <w:rPr>
          <w:rFonts w:ascii="Book Antiqua" w:hAnsi="Book Antiqua"/>
          <w:sz w:val="22"/>
          <w:szCs w:val="22"/>
          <w:lang w:val="pt-BR"/>
        </w:rPr>
        <w:t>.5</w:t>
      </w:r>
      <w:r w:rsidRPr="00260DCC">
        <w:rPr>
          <w:rFonts w:ascii="Book Antiqua" w:hAnsi="Book Antiqua"/>
          <w:b/>
          <w:sz w:val="22"/>
          <w:szCs w:val="22"/>
          <w:lang w:val="pt-BR"/>
        </w:rPr>
        <w:t xml:space="preserve"> </w:t>
      </w:r>
      <w:r w:rsidRPr="00260DCC">
        <w:rPr>
          <w:rFonts w:ascii="Book Antiqua" w:hAnsi="Book Antiqua"/>
          <w:sz w:val="22"/>
          <w:szCs w:val="22"/>
        </w:rPr>
        <w:t xml:space="preserve">Se os serviços não forem </w:t>
      </w:r>
      <w:r w:rsidRPr="00260DCC">
        <w:rPr>
          <w:rFonts w:ascii="Book Antiqua" w:eastAsia="Calibri" w:hAnsi="Book Antiqua" w:cs="Arial"/>
          <w:color w:val="000000"/>
          <w:sz w:val="22"/>
          <w:szCs w:val="22"/>
          <w:lang w:eastAsia="zh-CN"/>
        </w:rPr>
        <w:t>corrigidos/refeitos/substituídos</w:t>
      </w:r>
      <w:r w:rsidRPr="00260DCC">
        <w:rPr>
          <w:rFonts w:ascii="Book Antiqua" w:hAnsi="Book Antiqua"/>
          <w:sz w:val="22"/>
          <w:szCs w:val="22"/>
        </w:rPr>
        <w:t xml:space="preserve"> no prazo estipulado, a empresa estará sujeita às sanções previstas no Edital, na Ata de Registro de Preços, na Minuta do Contrato e na Lei.</w:t>
      </w:r>
    </w:p>
    <w:p w:rsidR="00C65BC7" w:rsidRDefault="00C65BC7" w:rsidP="00C65B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lang w:val="pt-BR"/>
        </w:rPr>
        <w:t>6</w:t>
      </w:r>
      <w:r w:rsidRPr="00260DCC">
        <w:rPr>
          <w:rFonts w:ascii="Book Antiqua" w:hAnsi="Book Antiqua"/>
          <w:sz w:val="22"/>
          <w:szCs w:val="22"/>
          <w:lang w:val="pt-BR"/>
        </w:rPr>
        <w:t>.6</w:t>
      </w:r>
      <w:r w:rsidRPr="00260DCC">
        <w:rPr>
          <w:rFonts w:ascii="Book Antiqua" w:hAnsi="Book Antiqua"/>
          <w:b/>
          <w:sz w:val="22"/>
          <w:szCs w:val="22"/>
          <w:lang w:val="pt-BR"/>
        </w:rPr>
        <w:t xml:space="preserve"> </w:t>
      </w:r>
      <w:r w:rsidRPr="00260DCC">
        <w:rPr>
          <w:rFonts w:ascii="Book Antiqua" w:hAnsi="Book Antiqua"/>
          <w:sz w:val="22"/>
          <w:szCs w:val="22"/>
        </w:rPr>
        <w:t>O recebimento provisório ou definitivo do objeto não exclui a responsabilidade da CONTRATADA pelos prejuízos resultantes da incorreta execução do contrato.</w:t>
      </w:r>
    </w:p>
    <w:p w:rsidR="0006316D" w:rsidRDefault="0006316D"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C65BC7" w:rsidRPr="00A27AFE" w:rsidRDefault="00C65BC7" w:rsidP="00C65B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w:t>
      </w:r>
      <w:r>
        <w:rPr>
          <w:rFonts w:ascii="Book Antiqua" w:eastAsia="Book Antiqua" w:hAnsi="Book Antiqua" w:cs="Arial"/>
          <w:sz w:val="22"/>
          <w:szCs w:val="22"/>
        </w:rPr>
        <w:t xml:space="preserve">Os serviços serão aferidos, resultando em pagamentos diretamente relacionados às medições conforme </w:t>
      </w:r>
      <w:r w:rsidRPr="00260DCC">
        <w:rPr>
          <w:rFonts w:ascii="Book Antiqua" w:eastAsia="Book Antiqua" w:hAnsi="Book Antiqua"/>
          <w:sz w:val="22"/>
          <w:szCs w:val="22"/>
        </w:rPr>
        <w:t xml:space="preserve">Ordem de Fornecimento </w:t>
      </w:r>
      <w:r>
        <w:rPr>
          <w:rFonts w:ascii="Book Antiqua" w:eastAsia="Book Antiqua" w:hAnsi="Book Antiqua"/>
          <w:sz w:val="22"/>
          <w:szCs w:val="22"/>
        </w:rPr>
        <w:t>–</w:t>
      </w:r>
      <w:r w:rsidRPr="00260DCC">
        <w:rPr>
          <w:rFonts w:ascii="Book Antiqua" w:eastAsia="Book Antiqua" w:hAnsi="Book Antiqua"/>
          <w:sz w:val="22"/>
          <w:szCs w:val="22"/>
        </w:rPr>
        <w:t xml:space="preserve"> OF</w:t>
      </w:r>
      <w:r>
        <w:rPr>
          <w:rFonts w:ascii="Book Antiqua" w:eastAsia="Book Antiqua" w:hAnsi="Book Antiqua"/>
          <w:sz w:val="22"/>
          <w:szCs w:val="22"/>
        </w:rPr>
        <w:t xml:space="preserve">, a serem efetuados em até </w:t>
      </w:r>
      <w:r w:rsidRPr="00A27AFE">
        <w:rPr>
          <w:rFonts w:ascii="Book Antiqua" w:eastAsia="Book Antiqua" w:hAnsi="Book Antiqua"/>
          <w:i/>
          <w:sz w:val="22"/>
          <w:szCs w:val="22"/>
        </w:rPr>
        <w:t>15 (quinze) dias</w:t>
      </w:r>
      <w:r>
        <w:rPr>
          <w:rFonts w:ascii="Book Antiqua" w:eastAsia="Book Antiqua" w:hAnsi="Book Antiqua"/>
          <w:sz w:val="22"/>
          <w:szCs w:val="22"/>
        </w:rPr>
        <w:t xml:space="preserve"> a partir do recebimento definitivo, </w:t>
      </w:r>
      <w:r w:rsidRPr="00430317">
        <w:rPr>
          <w:rFonts w:ascii="Book Antiqua" w:eastAsia="Book Antiqua" w:hAnsi="Book Antiqua" w:cs="Arial"/>
          <w:sz w:val="22"/>
          <w:szCs w:val="22"/>
          <w:shd w:val="clear" w:color="auto" w:fill="FFFFFF"/>
        </w:rPr>
        <w:t>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65BC7" w:rsidRPr="00430317" w:rsidRDefault="00C65BC7" w:rsidP="00C65B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65BC7" w:rsidRPr="00430317" w:rsidRDefault="00C65BC7" w:rsidP="00C65B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65BC7" w:rsidRPr="00430317" w:rsidRDefault="00C65BC7" w:rsidP="00C65B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C65BC7">
        <w:rPr>
          <w:rFonts w:ascii="Book Antiqua" w:hAnsi="Book Antiqua" w:cs="Book Antiqua"/>
          <w:sz w:val="22"/>
          <w:szCs w:val="22"/>
        </w:rPr>
        <w:t>serviços prestados</w:t>
      </w:r>
      <w:r w:rsidR="00D057D0" w:rsidRPr="00B40017">
        <w:rPr>
          <w:rFonts w:ascii="Book Antiqua" w:hAnsi="Book Antiqua" w:cs="Book Antiqua"/>
          <w:sz w:val="22"/>
          <w:szCs w:val="22"/>
        </w:rPr>
        <w:t>,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C65BC7" w:rsidRPr="001C6307" w:rsidRDefault="00C65BC7" w:rsidP="00C65BC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C65BC7" w:rsidRPr="0053095D" w:rsidRDefault="00C65BC7" w:rsidP="00C65BC7">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C65BC7" w:rsidRPr="0053095D" w:rsidRDefault="00C65BC7" w:rsidP="00C65BC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execução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Pr>
          <w:rFonts w:ascii="Book Antiqua" w:hAnsi="Book Antiqua" w:cs="Book Antiqua"/>
          <w:sz w:val="22"/>
          <w:szCs w:val="22"/>
        </w:rPr>
        <w:t>Ordem de Fornecimento - OF</w:t>
      </w:r>
      <w:r w:rsidRPr="0053095D">
        <w:rPr>
          <w:rFonts w:ascii="Book Antiqua" w:hAnsi="Book Antiqua" w:cs="Book Antiqua"/>
          <w:sz w:val="22"/>
          <w:szCs w:val="22"/>
        </w:rPr>
        <w:t>, conforme solicitações por parte da Secretaria requisitante, e exigências do Edital e seus Anexos, obedecendo o</w:t>
      </w:r>
      <w:r>
        <w:rPr>
          <w:rFonts w:ascii="Book Antiqua" w:hAnsi="Book Antiqua" w:cs="Book Antiqua"/>
          <w:sz w:val="22"/>
          <w:szCs w:val="22"/>
        </w:rPr>
        <w:t>s</w:t>
      </w:r>
      <w:r w:rsidRPr="0053095D">
        <w:rPr>
          <w:rFonts w:ascii="Book Antiqua" w:hAnsi="Book Antiqua" w:cs="Book Antiqua"/>
          <w:sz w:val="22"/>
          <w:szCs w:val="22"/>
        </w:rPr>
        <w:t xml:space="preserve"> prazo</w:t>
      </w:r>
      <w:r>
        <w:rPr>
          <w:rFonts w:ascii="Book Antiqua" w:hAnsi="Book Antiqua" w:cs="Book Antiqua"/>
          <w:sz w:val="22"/>
          <w:szCs w:val="22"/>
        </w:rPr>
        <w:t>s</w:t>
      </w:r>
      <w:r w:rsidRPr="0053095D">
        <w:rPr>
          <w:rFonts w:ascii="Book Antiqua" w:hAnsi="Book Antiqua" w:cs="Book Antiqua"/>
          <w:sz w:val="22"/>
          <w:szCs w:val="22"/>
        </w:rPr>
        <w:t xml:space="preserve"> de </w:t>
      </w:r>
      <w:r>
        <w:rPr>
          <w:rFonts w:ascii="Book Antiqua" w:hAnsi="Book Antiqua" w:cs="Book Antiqua"/>
          <w:sz w:val="22"/>
          <w:szCs w:val="22"/>
        </w:rPr>
        <w:t>execução</w:t>
      </w:r>
      <w:r w:rsidRPr="0053095D">
        <w:rPr>
          <w:rFonts w:ascii="Book Antiqua" w:hAnsi="Book Antiqua" w:cs="Book Antiqua"/>
          <w:sz w:val="22"/>
          <w:szCs w:val="22"/>
        </w:rPr>
        <w:t xml:space="preserve"> estabelecidos no Edital. </w:t>
      </w:r>
    </w:p>
    <w:p w:rsidR="00C65BC7" w:rsidRPr="0053095D" w:rsidRDefault="00C65BC7" w:rsidP="00C65BC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Executar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C65BC7" w:rsidRPr="0053095D" w:rsidRDefault="00C65BC7" w:rsidP="00C65BC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w:t>
      </w:r>
      <w:r>
        <w:rPr>
          <w:rFonts w:ascii="Book Antiqua" w:hAnsi="Book Antiqua" w:cs="Book Antiqua"/>
          <w:sz w:val="22"/>
          <w:szCs w:val="22"/>
        </w:rPr>
        <w:t>na execução dos serviços</w:t>
      </w:r>
      <w:r w:rsidRPr="0053095D">
        <w:rPr>
          <w:rFonts w:ascii="Book Antiqua" w:hAnsi="Book Antiqua" w:cs="Book Antiqua"/>
          <w:sz w:val="22"/>
          <w:szCs w:val="22"/>
        </w:rPr>
        <w:t>.</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.1.6 Apresentar os documentos fiscais em conformidade com a legislação vigente.</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C65BC7" w:rsidRPr="0053095D" w:rsidRDefault="00C65BC7" w:rsidP="00C65BC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C65BC7"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Pr>
          <w:rFonts w:ascii="Book Antiqua" w:hAnsi="Book Antiqua" w:cs="Book Antiqua"/>
          <w:sz w:val="22"/>
          <w:szCs w:val="22"/>
          <w:shd w:val="clear" w:color="auto" w:fill="FFFFFF"/>
        </w:rPr>
        <w:t>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C65BC7" w:rsidRPr="001865F1"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execução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 executados</w:t>
      </w:r>
      <w:r w:rsidRPr="0053095D">
        <w:rPr>
          <w:rFonts w:ascii="Book Antiqua" w:hAnsi="Book Antiqua" w:cs="Book Antiqua"/>
          <w:bCs/>
          <w:sz w:val="22"/>
          <w:szCs w:val="22"/>
        </w:rPr>
        <w:t>, se estiverem em desacordo com as especificações do Edital e seus Anexos, assim como da proposta de preços da Contratada;</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w:t>
      </w:r>
      <w:r>
        <w:rPr>
          <w:rFonts w:ascii="Book Antiqua" w:hAnsi="Book Antiqua" w:cs="Book Antiqua"/>
          <w:bCs/>
          <w:sz w:val="22"/>
          <w:szCs w:val="22"/>
        </w:rPr>
        <w:t xml:space="preserve">Ordem de Fornecimento - OF para a execução dos serviços feitos </w:t>
      </w:r>
      <w:r w:rsidRPr="0053095D">
        <w:rPr>
          <w:rFonts w:ascii="Book Antiqua" w:hAnsi="Book Antiqua" w:cs="Book Antiqua"/>
          <w:bCs/>
          <w:sz w:val="22"/>
          <w:szCs w:val="22"/>
        </w:rPr>
        <w:t>pela Contratada;</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C65BC7" w:rsidRPr="0053095D"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C65BC7" w:rsidRDefault="00C65BC7" w:rsidP="00C65B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c) impedimento de licitar e contratar com a União, Estados, DF e Municípios pelo prazo de até 5 </w:t>
      </w:r>
      <w:r w:rsidRPr="00833FAE">
        <w:rPr>
          <w:rFonts w:ascii="Book Antiqua" w:hAnsi="Book Antiqua" w:cs="Book Antiqua"/>
          <w:sz w:val="22"/>
          <w:szCs w:val="22"/>
        </w:rPr>
        <w:lastRenderedPageBreak/>
        <w:t>(cinco)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.9 Caso não seja recolhido o valor da multa no prazo estabelecido, a licitante será inscrita em dívida </w:t>
      </w:r>
      <w:r w:rsidR="00D057D0" w:rsidRPr="00F82FF5">
        <w:rPr>
          <w:rFonts w:ascii="Book Antiqua" w:hAnsi="Book Antiqua" w:cs="Book Antiqua"/>
          <w:bCs/>
          <w:sz w:val="22"/>
          <w:szCs w:val="22"/>
        </w:rPr>
        <w:lastRenderedPageBreak/>
        <w:t>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E54A6">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621C1A">
        <w:rPr>
          <w:rFonts w:ascii="Book Antiqua" w:hAnsi="Book Antiqua"/>
          <w:sz w:val="22"/>
          <w:szCs w:val="22"/>
          <w:lang w:val="pt-BR"/>
        </w:rPr>
        <w:t>2020</w:t>
      </w:r>
      <w:r w:rsidRPr="00AC026F">
        <w:rPr>
          <w:rFonts w:ascii="Book Antiqua" w:hAnsi="Book Antiqua"/>
          <w:sz w:val="22"/>
          <w:szCs w:val="22"/>
          <w:lang w:val="pt-BR"/>
        </w:rPr>
        <w:t>.</w:t>
      </w:r>
    </w:p>
    <w:p w:rsidR="00FC41F6" w:rsidRDefault="00FC41F6"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FC41F6">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947B88" w:rsidRPr="008625EC" w:rsidRDefault="000877A1" w:rsidP="00947B88">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947B88" w:rsidRPr="008625EC">
        <w:rPr>
          <w:rFonts w:ascii="Book Antiqua" w:eastAsia="Book Antiqua" w:hAnsi="Book Antiqua"/>
          <w:b/>
          <w:color w:val="000000"/>
          <w:sz w:val="40"/>
          <w:szCs w:val="40"/>
        </w:rPr>
        <w:lastRenderedPageBreak/>
        <w:t>ANEXO V – MODELO/DECLARAÇÕES</w:t>
      </w:r>
    </w:p>
    <w:p w:rsidR="00947B88" w:rsidRPr="008625EC" w:rsidRDefault="00947B88" w:rsidP="00947B88">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017</w:t>
      </w:r>
      <w:r w:rsidRPr="008625EC">
        <w:rPr>
          <w:rFonts w:ascii="Book Antiqua" w:eastAsia="Book Antiqua" w:hAnsi="Book Antiqua"/>
          <w:color w:val="000000"/>
          <w:sz w:val="36"/>
          <w:szCs w:val="36"/>
        </w:rPr>
        <w:t>/2020</w:t>
      </w:r>
    </w:p>
    <w:p w:rsidR="00947B88" w:rsidRPr="008625EC"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009</w:t>
      </w:r>
      <w:r w:rsidRPr="008625EC">
        <w:rPr>
          <w:rFonts w:ascii="Book Antiqua" w:eastAsia="Book Antiqua" w:hAnsi="Book Antiqua"/>
          <w:color w:val="000000"/>
          <w:sz w:val="36"/>
          <w:szCs w:val="36"/>
          <w:lang w:val="pt-BR"/>
        </w:rPr>
        <w:t>/2020</w:t>
      </w:r>
    </w:p>
    <w:p w:rsidR="00947B88" w:rsidRPr="00161D90"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947B88" w:rsidRPr="008625EC" w:rsidRDefault="00947B88" w:rsidP="00947B8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947B88" w:rsidRPr="008625EC" w:rsidRDefault="00947B88" w:rsidP="00947B8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947B88" w:rsidRPr="00E92F63" w:rsidRDefault="00947B88" w:rsidP="00947B8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Pr>
          <w:rFonts w:ascii="Book Antiqua" w:eastAsia="Book Antiqua" w:hAnsi="Book Antiqua"/>
          <w:sz w:val="22"/>
        </w:rPr>
        <w:t>017/2020</w:t>
      </w:r>
      <w:r>
        <w:rPr>
          <w:rFonts w:ascii="Book Antiqua" w:eastAsia="Book Antiqua" w:hAnsi="Book Antiqua"/>
          <w:color w:val="000000"/>
          <w:sz w:val="22"/>
        </w:rPr>
        <w:t xml:space="preserve"> – Pregão Presencial nº 009/2020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47B88" w:rsidRPr="00EF7539" w:rsidRDefault="00947B88" w:rsidP="00947B88">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947B88" w:rsidRPr="00EF7539" w:rsidRDefault="00947B88" w:rsidP="00947B88">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947B88" w:rsidRPr="00EF7539" w:rsidRDefault="00947B88" w:rsidP="00947B88">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947B88" w:rsidRDefault="00947B88" w:rsidP="00947B88">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947B88" w:rsidRPr="00EF7539" w:rsidRDefault="00947B88" w:rsidP="00947B88">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947B88" w:rsidRPr="00EF7539" w:rsidRDefault="00947B88" w:rsidP="00947B88">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947B88" w:rsidRPr="00EF7539" w:rsidRDefault="00947B88" w:rsidP="00947B88">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947B88"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947B88" w:rsidRPr="00AA2663" w:rsidRDefault="00947B88" w:rsidP="00947B88">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947B88" w:rsidRPr="00EF6F19" w:rsidRDefault="00947B88" w:rsidP="00947B8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017/2020</w:t>
      </w:r>
    </w:p>
    <w:p w:rsidR="00947B88" w:rsidRPr="00161D90"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009/2020</w:t>
      </w:r>
    </w:p>
    <w:p w:rsidR="00947B88" w:rsidRPr="00161D90"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947B88" w:rsidRPr="00161D90"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947B88" w:rsidRDefault="00947B88" w:rsidP="00947B8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947B88" w:rsidRPr="00A60A9A" w:rsidRDefault="00947B88" w:rsidP="00947B8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017/2020 – Pregão Presencial nº 009/2020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947B88" w:rsidRPr="00EF7539" w:rsidRDefault="00947B88" w:rsidP="00947B88">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47B88" w:rsidRPr="00EF7539" w:rsidRDefault="00947B88" w:rsidP="00947B88">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947B88" w:rsidRPr="00EF7539" w:rsidRDefault="00947B88" w:rsidP="00947B88">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47B88" w:rsidRPr="00EF7539" w:rsidRDefault="00947B88" w:rsidP="00947B88">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947B88" w:rsidRPr="00D0217A" w:rsidRDefault="00947B88" w:rsidP="00947B88">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947B88" w:rsidRPr="00EF7539" w:rsidRDefault="00947B88" w:rsidP="00947B88">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947B88" w:rsidRPr="00EF7539"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947B88"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47B88" w:rsidRPr="00E4250D" w:rsidRDefault="00947B88" w:rsidP="00947B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47B88" w:rsidRPr="00EF7539" w:rsidRDefault="00947B88" w:rsidP="00947B88">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947B88" w:rsidRPr="00EF7539" w:rsidRDefault="00947B88" w:rsidP="00947B88">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947B88" w:rsidRPr="004D0023"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Default="00947B88" w:rsidP="00947B88">
      <w:pPr>
        <w:pStyle w:val="western"/>
        <w:suppressAutoHyphens/>
        <w:spacing w:before="0" w:after="0"/>
        <w:jc w:val="center"/>
        <w:rPr>
          <w:rFonts w:ascii="Book Antiqua" w:eastAsia="Book Antiqua" w:hAnsi="Book Antiqua"/>
          <w:b/>
          <w:color w:val="000000"/>
          <w:sz w:val="48"/>
          <w:szCs w:val="48"/>
        </w:rPr>
      </w:pPr>
    </w:p>
    <w:p w:rsidR="00947B88" w:rsidRPr="00AA2663" w:rsidRDefault="00947B88" w:rsidP="00947B88">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947B88" w:rsidRPr="00EF6F19" w:rsidRDefault="00947B88" w:rsidP="00947B8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017/2020</w:t>
      </w:r>
    </w:p>
    <w:p w:rsidR="00947B88" w:rsidRPr="00161D90"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009/2020</w:t>
      </w:r>
    </w:p>
    <w:p w:rsidR="00947B88" w:rsidRPr="00161D90"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947B88" w:rsidRPr="00161D90"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947B88" w:rsidRPr="00161D90"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947B88" w:rsidRPr="00161D90"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947B88" w:rsidRPr="0000449F"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017/2020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009/2020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947B88" w:rsidRPr="0000449F"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947B88" w:rsidRPr="0000449F"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947B88" w:rsidRPr="0000449F"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Pr="0000449F"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47B88" w:rsidRPr="00E4250D" w:rsidRDefault="00947B88" w:rsidP="00947B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47B88" w:rsidRPr="0000449F" w:rsidRDefault="00947B88" w:rsidP="00947B8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947B88" w:rsidRPr="0000449F"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947B88" w:rsidRDefault="00947B88" w:rsidP="00947B88">
      <w:pPr>
        <w:pStyle w:val="western"/>
        <w:suppressAutoHyphens/>
        <w:spacing w:before="0" w:after="0"/>
        <w:jc w:val="center"/>
        <w:rPr>
          <w:rFonts w:ascii="Book Antiqua" w:hAnsi="Book Antiqua" w:cs="Arial"/>
          <w:sz w:val="22"/>
          <w:szCs w:val="22"/>
        </w:rPr>
      </w:pPr>
    </w:p>
    <w:p w:rsidR="00947B88" w:rsidRDefault="00947B88" w:rsidP="00947B88">
      <w:pPr>
        <w:pStyle w:val="western"/>
        <w:suppressAutoHyphens/>
        <w:spacing w:before="0" w:after="0"/>
        <w:jc w:val="center"/>
        <w:rPr>
          <w:rFonts w:ascii="Book Antiqua" w:eastAsia="Book Antiqua" w:hAnsi="Book Antiqua"/>
          <w:color w:val="000000"/>
          <w:sz w:val="28"/>
          <w:szCs w:val="28"/>
        </w:rPr>
      </w:pPr>
    </w:p>
    <w:p w:rsidR="00947B88" w:rsidRPr="00A60A9A" w:rsidRDefault="00947B88" w:rsidP="00947B88">
      <w:pPr>
        <w:pStyle w:val="Normal0"/>
        <w:widowControl w:val="0"/>
        <w:rPr>
          <w:rFonts w:ascii="Book Antiqua" w:eastAsia="Book Antiqua" w:hAnsi="Book Antiqua"/>
          <w:color w:val="000000"/>
          <w:sz w:val="28"/>
          <w:szCs w:val="28"/>
          <w:lang w:val="pt-BR"/>
        </w:rPr>
      </w:pPr>
    </w:p>
    <w:p w:rsidR="00947B88" w:rsidRPr="00A60A9A" w:rsidRDefault="00947B88" w:rsidP="00947B88">
      <w:pPr>
        <w:pStyle w:val="Normal0"/>
        <w:widowControl w:val="0"/>
        <w:jc w:val="center"/>
        <w:rPr>
          <w:rFonts w:ascii="Book Antiqua" w:eastAsia="Book Antiqua" w:hAnsi="Book Antiqua"/>
          <w:color w:val="000000"/>
          <w:sz w:val="28"/>
          <w:szCs w:val="28"/>
          <w:lang w:val="pt-BR"/>
        </w:rPr>
      </w:pPr>
    </w:p>
    <w:p w:rsidR="00947B88" w:rsidRPr="00A60A9A" w:rsidRDefault="00947B88" w:rsidP="00947B88">
      <w:pPr>
        <w:rPr>
          <w:lang w:val="pt-BR"/>
        </w:rPr>
      </w:pPr>
    </w:p>
    <w:p w:rsidR="00947B88" w:rsidRDefault="00947B88" w:rsidP="00947B88">
      <w:pPr>
        <w:rPr>
          <w:lang w:val="pt-BR"/>
        </w:rPr>
      </w:pPr>
    </w:p>
    <w:p w:rsidR="00947B88" w:rsidRDefault="00947B88" w:rsidP="00947B88">
      <w:pPr>
        <w:rPr>
          <w:lang w:val="pt-BR"/>
        </w:rPr>
      </w:pPr>
    </w:p>
    <w:p w:rsidR="00947B88" w:rsidRPr="00A60A9A" w:rsidRDefault="00947B88" w:rsidP="00947B88">
      <w:pPr>
        <w:rPr>
          <w:lang w:val="pt-BR"/>
        </w:rPr>
      </w:pPr>
    </w:p>
    <w:p w:rsidR="00947B88" w:rsidRPr="00A60A9A" w:rsidRDefault="00947B88" w:rsidP="00947B88">
      <w:pPr>
        <w:rPr>
          <w:lang w:val="pt-BR"/>
        </w:rPr>
      </w:pPr>
    </w:p>
    <w:p w:rsidR="00947B88" w:rsidRPr="00AA2663" w:rsidRDefault="00947B88" w:rsidP="00947B88">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947B88" w:rsidRPr="00EF6F19" w:rsidRDefault="00947B88" w:rsidP="00947B8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017/2020</w:t>
      </w:r>
    </w:p>
    <w:p w:rsidR="00947B88" w:rsidRPr="00161D90"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009/2020</w:t>
      </w:r>
    </w:p>
    <w:p w:rsidR="00947B88" w:rsidRPr="00161D90" w:rsidRDefault="00947B88" w:rsidP="00947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947B88" w:rsidRPr="0056597B"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947B88" w:rsidRPr="00161D90"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947B88" w:rsidRPr="00161D90"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947B88" w:rsidRPr="0056597B"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ão no Processo Licitatório nº 017/2020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009/2020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947B88" w:rsidRPr="0000449F"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947B88" w:rsidRPr="0000449F"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947B88" w:rsidRPr="0000449F"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Pr="0000449F" w:rsidRDefault="00947B88" w:rsidP="00947B8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947B88" w:rsidRDefault="00947B88" w:rsidP="00947B8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631408" w:rsidRDefault="00947B88" w:rsidP="00947B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631408" w:rsidRPr="00AA2663" w:rsidRDefault="00631408" w:rsidP="00631408">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631408" w:rsidRPr="00EF6F19" w:rsidRDefault="00631408" w:rsidP="0063140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017/2020</w:t>
      </w:r>
    </w:p>
    <w:p w:rsidR="00631408" w:rsidRPr="00161D90" w:rsidRDefault="00631408" w:rsidP="006314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009/2020</w:t>
      </w:r>
    </w:p>
    <w:p w:rsidR="00631408" w:rsidRPr="00C55FB0" w:rsidRDefault="00631408" w:rsidP="006314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szCs w:val="22"/>
          <w:lang w:val="pt-BR"/>
        </w:rPr>
      </w:pPr>
    </w:p>
    <w:p w:rsidR="00631408" w:rsidRPr="0056597B" w:rsidRDefault="00631408" w:rsidP="0063140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631408" w:rsidRDefault="00C55FB0" w:rsidP="0063140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sz w:val="36"/>
          <w:szCs w:val="36"/>
        </w:rPr>
      </w:pPr>
      <w:r>
        <w:rPr>
          <w:rFonts w:ascii="Book Antiqua" w:hAnsi="Book Antiqua" w:cs="Arial"/>
          <w:color w:val="000000"/>
          <w:sz w:val="36"/>
          <w:szCs w:val="36"/>
        </w:rPr>
        <w:t xml:space="preserve">MODELO: </w:t>
      </w:r>
      <w:r w:rsidR="00631408">
        <w:rPr>
          <w:rFonts w:ascii="Book Antiqua" w:hAnsi="Book Antiqua" w:cs="Arial"/>
          <w:color w:val="000000"/>
          <w:sz w:val="36"/>
          <w:szCs w:val="36"/>
        </w:rPr>
        <w:t xml:space="preserve">Planilha de </w:t>
      </w:r>
      <w:r>
        <w:rPr>
          <w:rFonts w:ascii="Book Antiqua" w:hAnsi="Book Antiqua" w:cs="Arial"/>
          <w:color w:val="000000"/>
          <w:sz w:val="36"/>
          <w:szCs w:val="36"/>
        </w:rPr>
        <w:t>Encargos Sociais</w:t>
      </w:r>
    </w:p>
    <w:p w:rsidR="00C55FB0" w:rsidRPr="00C55FB0" w:rsidRDefault="00C55FB0" w:rsidP="0063140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sz w:val="22"/>
          <w:szCs w:val="22"/>
        </w:rPr>
      </w:pPr>
    </w:p>
    <w:tbl>
      <w:tblPr>
        <w:tblW w:w="10065" w:type="dxa"/>
        <w:jc w:val="center"/>
        <w:tblInd w:w="-689"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709"/>
        <w:gridCol w:w="8450"/>
        <w:gridCol w:w="906"/>
      </w:tblGrid>
      <w:tr w:rsidR="00C55FB0" w:rsidRPr="00357739" w:rsidTr="00C55FB0">
        <w:trPr>
          <w:jc w:val="center"/>
        </w:trPr>
        <w:tc>
          <w:tcPr>
            <w:tcW w:w="10065" w:type="dxa"/>
            <w:gridSpan w:val="3"/>
            <w:tcBorders>
              <w:top w:val="single" w:sz="8" w:space="0" w:color="auto"/>
              <w:left w:val="single" w:sz="8" w:space="0" w:color="auto"/>
              <w:bottom w:val="single" w:sz="18" w:space="0" w:color="auto"/>
              <w:right w:val="single" w:sz="8" w:space="0" w:color="auto"/>
            </w:tcBorders>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jc w:val="center"/>
              <w:rPr>
                <w:rFonts w:ascii="Book Antiqua" w:hAnsi="Book Antiqua"/>
              </w:rPr>
            </w:pPr>
            <w:r w:rsidRPr="004237C8">
              <w:rPr>
                <w:rFonts w:ascii="Book Antiqua" w:hAnsi="Book Antiqua"/>
                <w:b/>
              </w:rPr>
              <w:t>PLANILHA DE COMPOSIÇÃO DE ENCARGOS SOCIAIS</w:t>
            </w:r>
          </w:p>
        </w:tc>
      </w:tr>
      <w:tr w:rsidR="00C55FB0" w:rsidRPr="00357739" w:rsidTr="00023D28">
        <w:tblPrEx>
          <w:tblBorders>
            <w:top w:val="single" w:sz="18" w:space="0" w:color="auto"/>
            <w:bottom w:val="single" w:sz="4" w:space="0" w:color="auto"/>
            <w:insideV w:val="single" w:sz="8" w:space="0" w:color="auto"/>
          </w:tblBorders>
        </w:tblPrEx>
        <w:trPr>
          <w:jc w:val="center"/>
        </w:trPr>
        <w:tc>
          <w:tcPr>
            <w:tcW w:w="9159" w:type="dxa"/>
            <w:gridSpan w:val="2"/>
            <w:tcBorders>
              <w:top w:val="single" w:sz="18" w:space="0" w:color="auto"/>
              <w:left w:val="single" w:sz="8" w:space="0" w:color="auto"/>
              <w:bottom w:val="single" w:sz="4" w:space="0" w:color="auto"/>
              <w:right w:val="single" w:sz="8" w:space="0" w:color="auto"/>
            </w:tcBorders>
            <w:shd w:val="clear" w:color="auto" w:fill="F2F2F2" w:themeFill="background1" w:themeFillShade="F2"/>
          </w:tcPr>
          <w:p w:rsidR="00C55FB0" w:rsidRPr="004237C8" w:rsidRDefault="00C55FB0"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11"/>
                <w:tab w:val="left" w:pos="9912"/>
              </w:tabs>
              <w:ind w:right="-851"/>
              <w:rPr>
                <w:rFonts w:ascii="Book Antiqua" w:hAnsi="Book Antiqua"/>
              </w:rPr>
            </w:pPr>
            <w:r w:rsidRPr="004237C8">
              <w:rPr>
                <w:rFonts w:ascii="Book Antiqua" w:hAnsi="Book Antiqua"/>
                <w:b/>
              </w:rPr>
              <w:t>GRUPO A</w:t>
            </w:r>
          </w:p>
        </w:tc>
        <w:tc>
          <w:tcPr>
            <w:tcW w:w="906" w:type="dxa"/>
            <w:tcBorders>
              <w:top w:val="single" w:sz="18" w:space="0" w:color="auto"/>
              <w:left w:val="single" w:sz="8" w:space="0" w:color="auto"/>
              <w:bottom w:val="single" w:sz="4" w:space="0" w:color="auto"/>
              <w:right w:val="single" w:sz="8" w:space="0" w:color="auto"/>
            </w:tcBorders>
            <w:tcMar>
              <w:left w:w="128" w:type="dxa"/>
            </w:tcMar>
          </w:tcPr>
          <w:p w:rsidR="00C55FB0" w:rsidRPr="004237C8" w:rsidRDefault="00C55FB0" w:rsidP="00C55F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851"/>
              <w:rPr>
                <w:rFonts w:ascii="Book Antiqua" w:hAnsi="Book Antiqua"/>
              </w:rPr>
            </w:pPr>
            <w:r>
              <w:rPr>
                <w:rFonts w:ascii="Book Antiqua" w:hAnsi="Book Antiqua"/>
                <w:b/>
              </w:rPr>
              <w:t xml:space="preserve">      </w:t>
            </w:r>
            <w:r w:rsidRPr="004237C8">
              <w:rPr>
                <w:rFonts w:ascii="Book Antiqua" w:hAnsi="Book Antiqua"/>
                <w:b/>
              </w:rPr>
              <w:t>%</w:t>
            </w: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Borders>
              <w:top w:val="single" w:sz="4" w:space="0" w:color="auto"/>
              <w:left w:val="single" w:sz="8" w:space="0" w:color="auto"/>
              <w:bottom w:val="single" w:sz="4" w:space="0" w:color="auto"/>
              <w:right w:val="single" w:sz="8" w:space="0" w:color="auto"/>
            </w:tcBorders>
          </w:tcPr>
          <w:p w:rsidR="00C55FB0" w:rsidRPr="004237C8" w:rsidRDefault="00C55FB0" w:rsidP="00B4403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01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hAnsi="Book Antiqua"/>
              </w:rPr>
            </w:pPr>
            <w:r w:rsidRPr="004237C8">
              <w:rPr>
                <w:rFonts w:ascii="Book Antiqua" w:hAnsi="Book Antiqua"/>
              </w:rPr>
              <w:t>INSS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02</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SESI ou SESC</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03</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SENAI ou SENAC</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04</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INCRA</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05</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Salário Educação</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06</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FGTS</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07</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Seguro de Acidente do Trabalho/SAT</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08</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SEBRAE</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Borders>
              <w:top w:val="single" w:sz="4" w:space="0" w:color="auto"/>
              <w:left w:val="single" w:sz="8" w:space="0" w:color="auto"/>
              <w:bottom w:val="single" w:sz="4" w:space="0" w:color="auto"/>
              <w:right w:val="single" w:sz="8" w:space="0" w:color="auto"/>
            </w:tcBorders>
          </w:tcPr>
          <w:p w:rsidR="00C55FB0" w:rsidRPr="004237C8" w:rsidRDefault="00C55FB0" w:rsidP="00B4403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09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SECONCI-ESTADO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9A3A71" w:rsidRPr="00357739" w:rsidTr="00B4403C">
        <w:tblPrEx>
          <w:tblBorders>
            <w:top w:val="single" w:sz="4" w:space="0" w:color="auto"/>
            <w:bottom w:val="single" w:sz="4" w:space="0" w:color="auto"/>
            <w:insideH w:val="single" w:sz="12" w:space="0" w:color="auto"/>
            <w:insideV w:val="single" w:sz="8" w:space="0" w:color="auto"/>
          </w:tblBorders>
        </w:tblPrEx>
        <w:trPr>
          <w:jc w:val="center"/>
        </w:trPr>
        <w:tc>
          <w:tcPr>
            <w:tcW w:w="10065" w:type="dxa"/>
            <w:gridSpan w:val="3"/>
            <w:tcBorders>
              <w:top w:val="single" w:sz="4" w:space="0" w:color="auto"/>
              <w:left w:val="single" w:sz="8" w:space="0" w:color="auto"/>
              <w:bottom w:val="single" w:sz="12" w:space="0" w:color="auto"/>
              <w:right w:val="single" w:sz="8" w:space="0" w:color="auto"/>
            </w:tcBorders>
            <w:shd w:val="clear" w:color="auto" w:fill="D9D9D9" w:themeFill="background1" w:themeFillShade="D9"/>
          </w:tcPr>
          <w:p w:rsidR="009A3A71" w:rsidRPr="004237C8" w:rsidRDefault="009A3A71"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4" w:right="-851"/>
              <w:rPr>
                <w:rFonts w:ascii="Book Antiqua" w:hAnsi="Book Antiqua"/>
              </w:rPr>
            </w:pPr>
            <w:r>
              <w:rPr>
                <w:rFonts w:ascii="Book Antiqua" w:hAnsi="Book Antiqua"/>
                <w:b/>
              </w:rPr>
              <w:t xml:space="preserve">     </w:t>
            </w:r>
            <w:r w:rsidRPr="004237C8">
              <w:rPr>
                <w:rFonts w:ascii="Book Antiqua" w:hAnsi="Book Antiqua"/>
                <w:b/>
              </w:rPr>
              <w:t>Total do Primeiro Grupo</w:t>
            </w:r>
          </w:p>
        </w:tc>
      </w:tr>
      <w:tr w:rsidR="009A3A71" w:rsidRPr="00357739" w:rsidTr="00B4403C">
        <w:tblPrEx>
          <w:tblBorders>
            <w:top w:val="single" w:sz="4" w:space="0" w:color="auto"/>
            <w:bottom w:val="single" w:sz="4" w:space="0" w:color="auto"/>
            <w:insideH w:val="single" w:sz="12" w:space="0" w:color="auto"/>
            <w:insideV w:val="single" w:sz="8" w:space="0" w:color="auto"/>
          </w:tblBorders>
        </w:tblPrEx>
        <w:trPr>
          <w:jc w:val="center"/>
        </w:trPr>
        <w:tc>
          <w:tcPr>
            <w:tcW w:w="10065" w:type="dxa"/>
            <w:gridSpan w:val="3"/>
            <w:tcBorders>
              <w:top w:val="single" w:sz="12" w:space="0" w:color="auto"/>
              <w:left w:val="single" w:sz="8" w:space="0" w:color="auto"/>
              <w:bottom w:val="single" w:sz="4" w:space="0" w:color="auto"/>
              <w:right w:val="single" w:sz="8" w:space="0" w:color="auto"/>
            </w:tcBorders>
            <w:shd w:val="clear" w:color="auto" w:fill="F2F2F2" w:themeFill="background1" w:themeFillShade="F2"/>
          </w:tcPr>
          <w:p w:rsidR="009A3A71" w:rsidRPr="004237C8" w:rsidRDefault="009A3A71"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rPr>
            </w:pPr>
            <w:r>
              <w:rPr>
                <w:rFonts w:ascii="Book Antiqua" w:hAnsi="Book Antiqua"/>
                <w:b/>
              </w:rPr>
              <w:t xml:space="preserve">               </w:t>
            </w:r>
            <w:r w:rsidRPr="004237C8">
              <w:rPr>
                <w:rFonts w:ascii="Book Antiqua" w:hAnsi="Book Antiqua"/>
                <w:b/>
              </w:rPr>
              <w:t>GRUPO B</w:t>
            </w:r>
          </w:p>
        </w:tc>
      </w:tr>
      <w:tr w:rsidR="00C55FB0" w:rsidRPr="00357739" w:rsidTr="00C55FB0">
        <w:tblPrEx>
          <w:tblBorders>
            <w:top w:val="single" w:sz="4" w:space="0" w:color="auto"/>
            <w:bottom w:val="single" w:sz="12" w:space="0" w:color="auto"/>
            <w:insideH w:val="single" w:sz="4" w:space="0" w:color="auto"/>
            <w:insideV w:val="single" w:sz="8" w:space="0" w:color="auto"/>
          </w:tblBorders>
        </w:tblPrEx>
        <w:trPr>
          <w:jc w:val="center"/>
        </w:trPr>
        <w:tc>
          <w:tcPr>
            <w:tcW w:w="709" w:type="dxa"/>
            <w:tcBorders>
              <w:top w:val="single" w:sz="4" w:space="0" w:color="auto"/>
              <w:left w:val="single" w:sz="8" w:space="0" w:color="auto"/>
              <w:bottom w:val="single" w:sz="4" w:space="0" w:color="auto"/>
              <w:right w:val="single" w:sz="8" w:space="0" w:color="auto"/>
            </w:tcBorders>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10</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Férias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12"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11</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Abono Constitucional de Férias</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12"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12</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Auxílio Doença</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12"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13</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Licença Paternidade</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12"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14</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Faltas Legais</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12"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15</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Acidentes de Trabalho</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12"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16</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Aviso Prévio Trabalhado</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12"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17</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13º Salário</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12"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18</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Descanso Semanal Remunerado</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9A3A71" w:rsidRPr="00357739" w:rsidTr="00B4403C">
        <w:tblPrEx>
          <w:tblBorders>
            <w:top w:val="single" w:sz="4" w:space="0" w:color="auto"/>
            <w:bottom w:val="single" w:sz="12" w:space="0" w:color="auto"/>
            <w:insideH w:val="single" w:sz="4" w:space="0" w:color="auto"/>
            <w:insideV w:val="single" w:sz="8" w:space="0" w:color="auto"/>
          </w:tblBorders>
        </w:tblPrEx>
        <w:trPr>
          <w:jc w:val="center"/>
        </w:trPr>
        <w:tc>
          <w:tcPr>
            <w:tcW w:w="10065" w:type="dxa"/>
            <w:gridSpan w:val="3"/>
            <w:tcBorders>
              <w:top w:val="single" w:sz="4" w:space="0" w:color="auto"/>
              <w:left w:val="single" w:sz="8" w:space="0" w:color="auto"/>
              <w:bottom w:val="single" w:sz="12" w:space="0" w:color="auto"/>
              <w:right w:val="single" w:sz="8" w:space="0" w:color="auto"/>
            </w:tcBorders>
            <w:shd w:val="clear" w:color="auto" w:fill="D9D9D9" w:themeFill="background1" w:themeFillShade="D9"/>
          </w:tcPr>
          <w:p w:rsidR="009A3A71" w:rsidRPr="004237C8" w:rsidRDefault="009A3A71"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hAnsi="Book Antiqua"/>
              </w:rPr>
            </w:pPr>
            <w:r>
              <w:rPr>
                <w:rFonts w:ascii="Book Antiqua" w:hAnsi="Book Antiqua"/>
                <w:b/>
              </w:rPr>
              <w:t xml:space="preserve"> </w:t>
            </w:r>
            <w:r w:rsidRPr="004237C8">
              <w:rPr>
                <w:rFonts w:ascii="Book Antiqua" w:hAnsi="Book Antiqua"/>
                <w:b/>
              </w:rPr>
              <w:t>Total do Segundo Grupo</w:t>
            </w:r>
          </w:p>
        </w:tc>
      </w:tr>
      <w:tr w:rsidR="009A3A71" w:rsidRPr="00357739" w:rsidTr="00B4403C">
        <w:tblPrEx>
          <w:tblBorders>
            <w:top w:val="single" w:sz="12" w:space="0" w:color="auto"/>
            <w:bottom w:val="single" w:sz="4" w:space="0" w:color="auto"/>
            <w:insideV w:val="single" w:sz="8" w:space="0" w:color="auto"/>
          </w:tblBorders>
        </w:tblPrEx>
        <w:trPr>
          <w:jc w:val="center"/>
        </w:trPr>
        <w:tc>
          <w:tcPr>
            <w:tcW w:w="10065" w:type="dxa"/>
            <w:gridSpan w:val="3"/>
            <w:tcBorders>
              <w:top w:val="single" w:sz="12" w:space="0" w:color="auto"/>
              <w:left w:val="single" w:sz="8" w:space="0" w:color="auto"/>
              <w:bottom w:val="single" w:sz="4" w:space="0" w:color="auto"/>
              <w:right w:val="single" w:sz="8" w:space="0" w:color="auto"/>
            </w:tcBorders>
            <w:shd w:val="clear" w:color="auto" w:fill="F2F2F2" w:themeFill="background1" w:themeFillShade="F2"/>
          </w:tcPr>
          <w:p w:rsidR="009A3A71" w:rsidRPr="004237C8" w:rsidRDefault="009A3A71"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hAnsi="Book Antiqua"/>
              </w:rPr>
            </w:pPr>
            <w:r>
              <w:rPr>
                <w:rFonts w:ascii="Book Antiqua" w:hAnsi="Book Antiqua"/>
                <w:b/>
              </w:rPr>
              <w:t xml:space="preserve"> </w:t>
            </w:r>
            <w:r w:rsidRPr="004237C8">
              <w:rPr>
                <w:rFonts w:ascii="Book Antiqua" w:hAnsi="Book Antiqua"/>
                <w:b/>
              </w:rPr>
              <w:t>GRUPO C</w:t>
            </w: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Borders>
              <w:top w:val="single" w:sz="4" w:space="0" w:color="auto"/>
              <w:left w:val="single" w:sz="8" w:space="0" w:color="auto"/>
              <w:bottom w:val="single" w:sz="4" w:space="0" w:color="auto"/>
              <w:right w:val="single" w:sz="8" w:space="0" w:color="auto"/>
            </w:tcBorders>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19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Aviso Prévio Indenizado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20</w:t>
            </w:r>
          </w:p>
        </w:tc>
        <w:tc>
          <w:tcPr>
            <w:tcW w:w="8450"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Indenização Adicional</w:t>
            </w:r>
          </w:p>
        </w:tc>
        <w:tc>
          <w:tcPr>
            <w:tcW w:w="906" w:type="dxa"/>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Borders>
              <w:top w:val="single" w:sz="4" w:space="0" w:color="auto"/>
              <w:left w:val="single" w:sz="8" w:space="0" w:color="auto"/>
              <w:bottom w:val="single" w:sz="4" w:space="0" w:color="auto"/>
              <w:right w:val="single" w:sz="8" w:space="0" w:color="auto"/>
            </w:tcBorders>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21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Indenização de FGTS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9A3A71" w:rsidRPr="00357739" w:rsidTr="00B4403C">
        <w:tblPrEx>
          <w:tblBorders>
            <w:top w:val="single" w:sz="4" w:space="0" w:color="auto"/>
            <w:bottom w:val="single" w:sz="12" w:space="0" w:color="auto"/>
            <w:insideH w:val="single" w:sz="12" w:space="0" w:color="auto"/>
            <w:insideV w:val="single" w:sz="8" w:space="0" w:color="auto"/>
          </w:tblBorders>
        </w:tblPrEx>
        <w:trPr>
          <w:jc w:val="center"/>
        </w:trPr>
        <w:tc>
          <w:tcPr>
            <w:tcW w:w="10065" w:type="dxa"/>
            <w:gridSpan w:val="3"/>
            <w:tcBorders>
              <w:top w:val="single" w:sz="4" w:space="0" w:color="auto"/>
              <w:left w:val="single" w:sz="8" w:space="0" w:color="auto"/>
              <w:bottom w:val="single" w:sz="12" w:space="0" w:color="auto"/>
              <w:right w:val="single" w:sz="8" w:space="0" w:color="auto"/>
            </w:tcBorders>
            <w:shd w:val="clear" w:color="auto" w:fill="D9D9D9" w:themeFill="background1" w:themeFillShade="D9"/>
          </w:tcPr>
          <w:p w:rsidR="009A3A71" w:rsidRPr="004237C8" w:rsidRDefault="009A3A71"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rPr>
            </w:pPr>
            <w:r>
              <w:rPr>
                <w:rFonts w:ascii="Book Antiqua" w:hAnsi="Book Antiqua"/>
                <w:b/>
              </w:rPr>
              <w:t xml:space="preserve">               </w:t>
            </w:r>
            <w:r w:rsidRPr="004237C8">
              <w:rPr>
                <w:rFonts w:ascii="Book Antiqua" w:hAnsi="Book Antiqua"/>
                <w:b/>
              </w:rPr>
              <w:t>Total do Terceiro Grupo</w:t>
            </w:r>
          </w:p>
        </w:tc>
      </w:tr>
      <w:tr w:rsidR="009A3A71" w:rsidRPr="00357739" w:rsidTr="00B4403C">
        <w:tblPrEx>
          <w:tblBorders>
            <w:top w:val="single" w:sz="4" w:space="0" w:color="auto"/>
            <w:bottom w:val="single" w:sz="12" w:space="0" w:color="auto"/>
            <w:insideH w:val="single" w:sz="12" w:space="0" w:color="auto"/>
            <w:insideV w:val="single" w:sz="8" w:space="0" w:color="auto"/>
          </w:tblBorders>
        </w:tblPrEx>
        <w:trPr>
          <w:jc w:val="center"/>
        </w:trPr>
        <w:tc>
          <w:tcPr>
            <w:tcW w:w="10065" w:type="dxa"/>
            <w:gridSpan w:val="3"/>
            <w:tcBorders>
              <w:top w:val="single" w:sz="12" w:space="0" w:color="auto"/>
              <w:left w:val="single" w:sz="8" w:space="0" w:color="auto"/>
              <w:bottom w:val="single" w:sz="12" w:space="0" w:color="auto"/>
              <w:right w:val="single" w:sz="8" w:space="0" w:color="auto"/>
            </w:tcBorders>
            <w:shd w:val="clear" w:color="auto" w:fill="F2F2F2" w:themeFill="background1" w:themeFillShade="F2"/>
          </w:tcPr>
          <w:p w:rsidR="009A3A71" w:rsidRPr="004237C8" w:rsidRDefault="009A3A71"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hAnsi="Book Antiqua"/>
              </w:rPr>
            </w:pPr>
            <w:r>
              <w:rPr>
                <w:rFonts w:ascii="Book Antiqua" w:hAnsi="Book Antiqua"/>
                <w:b/>
              </w:rPr>
              <w:t xml:space="preserve"> </w:t>
            </w:r>
            <w:r w:rsidRPr="004237C8">
              <w:rPr>
                <w:rFonts w:ascii="Book Antiqua" w:hAnsi="Book Antiqua"/>
                <w:b/>
              </w:rPr>
              <w:t>GRUPO D</w:t>
            </w:r>
          </w:p>
        </w:tc>
      </w:tr>
      <w:tr w:rsidR="00C55FB0" w:rsidRPr="00357739" w:rsidTr="00C55FB0">
        <w:tblPrEx>
          <w:tblBorders>
            <w:top w:val="single" w:sz="12" w:space="0" w:color="auto"/>
            <w:bottom w:val="single" w:sz="12" w:space="0" w:color="auto"/>
            <w:insideH w:val="single" w:sz="4" w:space="0" w:color="auto"/>
            <w:insideV w:val="single" w:sz="8" w:space="0" w:color="auto"/>
          </w:tblBorders>
        </w:tblPrEx>
        <w:trPr>
          <w:jc w:val="center"/>
        </w:trPr>
        <w:tc>
          <w:tcPr>
            <w:tcW w:w="709" w:type="dxa"/>
            <w:tcBorders>
              <w:top w:val="single" w:sz="12" w:space="0" w:color="auto"/>
              <w:left w:val="single" w:sz="8" w:space="0" w:color="auto"/>
              <w:bottom w:val="single" w:sz="4" w:space="0" w:color="auto"/>
              <w:right w:val="single" w:sz="8" w:space="0" w:color="auto"/>
            </w:tcBorders>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22</w:t>
            </w:r>
          </w:p>
        </w:tc>
        <w:tc>
          <w:tcPr>
            <w:tcW w:w="8450" w:type="dxa"/>
            <w:tcBorders>
              <w:top w:val="single" w:sz="12"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Incidência do Grupo A sobre os Itens do 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9A3A71" w:rsidRPr="00357739" w:rsidTr="00B4403C">
        <w:tblPrEx>
          <w:tblBorders>
            <w:top w:val="single" w:sz="12" w:space="0" w:color="auto"/>
            <w:bottom w:val="single" w:sz="12" w:space="0" w:color="auto"/>
            <w:insideH w:val="single" w:sz="4" w:space="0" w:color="auto"/>
            <w:insideV w:val="single" w:sz="8" w:space="0" w:color="auto"/>
          </w:tblBorders>
        </w:tblPrEx>
        <w:trPr>
          <w:jc w:val="center"/>
        </w:trPr>
        <w:tc>
          <w:tcPr>
            <w:tcW w:w="10065" w:type="dxa"/>
            <w:gridSpan w:val="3"/>
            <w:tcBorders>
              <w:top w:val="single" w:sz="4" w:space="0" w:color="auto"/>
              <w:left w:val="single" w:sz="8" w:space="0" w:color="auto"/>
              <w:bottom w:val="single" w:sz="12" w:space="0" w:color="auto"/>
              <w:right w:val="single" w:sz="8" w:space="0" w:color="auto"/>
            </w:tcBorders>
            <w:shd w:val="clear" w:color="auto" w:fill="D9D9D9" w:themeFill="background1" w:themeFillShade="D9"/>
          </w:tcPr>
          <w:p w:rsidR="009A3A71" w:rsidRPr="004237C8" w:rsidRDefault="009A3A71"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hAnsi="Book Antiqua"/>
              </w:rPr>
            </w:pPr>
            <w:r>
              <w:rPr>
                <w:rFonts w:ascii="Book Antiqua" w:hAnsi="Book Antiqua"/>
                <w:b/>
              </w:rPr>
              <w:t xml:space="preserve"> </w:t>
            </w:r>
            <w:r w:rsidRPr="004237C8">
              <w:rPr>
                <w:rFonts w:ascii="Book Antiqua" w:hAnsi="Book Antiqua"/>
                <w:b/>
              </w:rPr>
              <w:t>Total do Quarto Grupo</w:t>
            </w:r>
          </w:p>
        </w:tc>
      </w:tr>
      <w:tr w:rsidR="009A3A71" w:rsidRPr="00357739" w:rsidTr="00B4403C">
        <w:tblPrEx>
          <w:tblBorders>
            <w:top w:val="single" w:sz="12" w:space="0" w:color="auto"/>
            <w:bottom w:val="single" w:sz="4" w:space="0" w:color="auto"/>
            <w:insideV w:val="single" w:sz="8" w:space="0" w:color="auto"/>
          </w:tblBorders>
        </w:tblPrEx>
        <w:trPr>
          <w:jc w:val="center"/>
        </w:trPr>
        <w:tc>
          <w:tcPr>
            <w:tcW w:w="10065" w:type="dxa"/>
            <w:gridSpan w:val="3"/>
            <w:tcBorders>
              <w:top w:val="single" w:sz="12" w:space="0" w:color="auto"/>
              <w:left w:val="single" w:sz="8" w:space="0" w:color="auto"/>
              <w:bottom w:val="single" w:sz="4" w:space="0" w:color="auto"/>
              <w:right w:val="single" w:sz="8" w:space="0" w:color="auto"/>
            </w:tcBorders>
            <w:shd w:val="clear" w:color="auto" w:fill="F2F2F2" w:themeFill="background1" w:themeFillShade="F2"/>
          </w:tcPr>
          <w:p w:rsidR="009A3A71" w:rsidRPr="004237C8" w:rsidRDefault="009A3A71"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rPr>
            </w:pPr>
            <w:r>
              <w:rPr>
                <w:rFonts w:ascii="Book Antiqua" w:hAnsi="Book Antiqua"/>
                <w:b/>
              </w:rPr>
              <w:t xml:space="preserve">                </w:t>
            </w:r>
            <w:r w:rsidRPr="004237C8">
              <w:rPr>
                <w:rFonts w:ascii="Book Antiqua" w:hAnsi="Book Antiqua"/>
                <w:b/>
              </w:rPr>
              <w:t>GRUPO E</w:t>
            </w:r>
          </w:p>
        </w:tc>
      </w:tr>
      <w:tr w:rsidR="00C55FB0" w:rsidRPr="00357739" w:rsidTr="00C55FB0">
        <w:tblPrEx>
          <w:tblBorders>
            <w:top w:val="single" w:sz="4" w:space="0" w:color="auto"/>
            <w:bottom w:val="single" w:sz="4" w:space="0" w:color="auto"/>
            <w:insideH w:val="single" w:sz="4" w:space="0" w:color="auto"/>
            <w:insideV w:val="single" w:sz="8" w:space="0" w:color="auto"/>
          </w:tblBorders>
        </w:tblPrEx>
        <w:trPr>
          <w:jc w:val="center"/>
        </w:trPr>
        <w:tc>
          <w:tcPr>
            <w:tcW w:w="709" w:type="dxa"/>
            <w:tcBorders>
              <w:top w:val="single" w:sz="4" w:space="0" w:color="auto"/>
              <w:left w:val="single" w:sz="8" w:space="0" w:color="auto"/>
              <w:bottom w:val="single" w:sz="4" w:space="0" w:color="auto"/>
              <w:right w:val="single" w:sz="8" w:space="0" w:color="auto"/>
            </w:tcBorders>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ight="-851"/>
              <w:rPr>
                <w:rFonts w:ascii="Book Antiqua" w:hAnsi="Book Antiqua"/>
              </w:rPr>
            </w:pPr>
            <w:r w:rsidRPr="004237C8">
              <w:rPr>
                <w:rFonts w:ascii="Book Antiqua" w:hAnsi="Book Antiqua"/>
              </w:rPr>
              <w:t>23</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ight="-851"/>
              <w:rPr>
                <w:rFonts w:ascii="Book Antiqua" w:hAnsi="Book Antiqua"/>
              </w:rPr>
            </w:pPr>
            <w:r w:rsidRPr="004237C8">
              <w:rPr>
                <w:rFonts w:ascii="Book Antiqua" w:hAnsi="Book Antiqua"/>
              </w:rPr>
              <w:t>Incidência do Grupo A sobre o Item 19 do Grupo C</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C55FB0" w:rsidRPr="004237C8" w:rsidRDefault="00C55FB0" w:rsidP="00B440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tc>
      </w:tr>
      <w:tr w:rsidR="009A3A71" w:rsidRPr="00357739" w:rsidTr="00B4403C">
        <w:tblPrEx>
          <w:tblBorders>
            <w:top w:val="single" w:sz="4" w:space="0" w:color="auto"/>
            <w:bottom w:val="single" w:sz="4" w:space="0" w:color="auto"/>
            <w:insideH w:val="single" w:sz="4" w:space="0" w:color="auto"/>
            <w:insideV w:val="single" w:sz="8" w:space="0" w:color="auto"/>
          </w:tblBorders>
        </w:tblPrEx>
        <w:trPr>
          <w:jc w:val="center"/>
        </w:trPr>
        <w:tc>
          <w:tcPr>
            <w:tcW w:w="10065" w:type="dxa"/>
            <w:gridSpan w:val="3"/>
            <w:shd w:val="clear" w:color="auto" w:fill="D9D9D9" w:themeFill="background1" w:themeFillShade="D9"/>
          </w:tcPr>
          <w:p w:rsidR="009A3A71" w:rsidRPr="004237C8" w:rsidRDefault="009A3A71" w:rsidP="009A3A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hAnsi="Book Antiqua"/>
              </w:rPr>
            </w:pPr>
            <w:r>
              <w:rPr>
                <w:rFonts w:ascii="Book Antiqua" w:hAnsi="Book Antiqua"/>
                <w:b/>
              </w:rPr>
              <w:t xml:space="preserve"> </w:t>
            </w:r>
            <w:r w:rsidRPr="004237C8">
              <w:rPr>
                <w:rFonts w:ascii="Book Antiqua" w:hAnsi="Book Antiqua"/>
                <w:b/>
              </w:rPr>
              <w:t>Total do Quinto Grupo</w:t>
            </w:r>
          </w:p>
        </w:tc>
      </w:tr>
      <w:tr w:rsidR="00023D28" w:rsidRPr="00357739" w:rsidTr="00B4403C">
        <w:tblPrEx>
          <w:tblBorders>
            <w:top w:val="single" w:sz="4" w:space="0" w:color="auto"/>
            <w:bottom w:val="single" w:sz="4" w:space="0" w:color="auto"/>
            <w:insideH w:val="single" w:sz="4" w:space="0" w:color="auto"/>
            <w:insideV w:val="single" w:sz="8" w:space="0" w:color="auto"/>
          </w:tblBorders>
        </w:tblPrEx>
        <w:trPr>
          <w:jc w:val="center"/>
        </w:trPr>
        <w:tc>
          <w:tcPr>
            <w:tcW w:w="10065" w:type="dxa"/>
            <w:gridSpan w:val="3"/>
            <w:tcBorders>
              <w:top w:val="single" w:sz="4" w:space="0" w:color="auto"/>
              <w:left w:val="single" w:sz="8" w:space="0" w:color="auto"/>
              <w:bottom w:val="single" w:sz="4" w:space="0" w:color="auto"/>
              <w:right w:val="single" w:sz="8" w:space="0" w:color="auto"/>
            </w:tcBorders>
          </w:tcPr>
          <w:p w:rsidR="00023D28" w:rsidRPr="004237C8" w:rsidRDefault="00023D28" w:rsidP="00023D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r>
              <w:rPr>
                <w:rFonts w:ascii="Book Antiqua" w:hAnsi="Book Antiqua"/>
                <w:b/>
              </w:rPr>
              <w:t xml:space="preserve">                                                                                                              </w:t>
            </w:r>
            <w:r w:rsidRPr="004237C8">
              <w:rPr>
                <w:rFonts w:ascii="Book Antiqua" w:hAnsi="Book Antiqua"/>
                <w:b/>
              </w:rPr>
              <w:t>TOTAL GERAL ENCARGOS SOCIAIS</w:t>
            </w:r>
          </w:p>
        </w:tc>
      </w:tr>
    </w:tbl>
    <w:p w:rsidR="00C55FB0" w:rsidRDefault="00C55FB0" w:rsidP="00C55FB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55FB0" w:rsidRPr="0000449F" w:rsidRDefault="00C55FB0" w:rsidP="00C55FB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55FB0" w:rsidRPr="0000449F" w:rsidRDefault="00C55FB0" w:rsidP="00C55FB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C55FB0" w:rsidRDefault="00C55FB0" w:rsidP="00C55FB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57739" w:rsidRPr="00C55FB0" w:rsidRDefault="00C55FB0" w:rsidP="00C55FB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r w:rsidR="00007D4E">
        <w:rPr>
          <w:rFonts w:ascii="Book Antiqua" w:eastAsia="Book Antiqua" w:hAnsi="Book Antiqua"/>
          <w:sz w:val="22"/>
          <w:szCs w:val="22"/>
        </w:rPr>
        <w:t xml:space="preserve"> </w:t>
      </w:r>
    </w:p>
    <w:sectPr w:rsidR="00357739" w:rsidRPr="00C55FB0" w:rsidSect="00450D95">
      <w:headerReference w:type="default" r:id="rId13"/>
      <w:footerReference w:type="default" r:id="rId14"/>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03C" w:rsidRDefault="00B4403C">
      <w:r>
        <w:separator/>
      </w:r>
    </w:p>
  </w:endnote>
  <w:endnote w:type="continuationSeparator" w:id="1">
    <w:p w:rsidR="00B4403C" w:rsidRDefault="00B440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3C" w:rsidRDefault="00B4403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4403C" w:rsidRPr="005676F3" w:rsidRDefault="00B4403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4403C" w:rsidRPr="005676F3" w:rsidRDefault="00B4403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F21CC" w:rsidRPr="005676F3">
      <w:rPr>
        <w:rFonts w:ascii="Book Antiqua" w:hAnsi="Book Antiqua"/>
        <w:b/>
        <w:sz w:val="17"/>
        <w:szCs w:val="17"/>
      </w:rPr>
      <w:fldChar w:fldCharType="begin"/>
    </w:r>
    <w:r w:rsidRPr="005676F3">
      <w:rPr>
        <w:rFonts w:ascii="Book Antiqua" w:hAnsi="Book Antiqua"/>
        <w:b/>
        <w:sz w:val="17"/>
        <w:szCs w:val="17"/>
      </w:rPr>
      <w:instrText>PAGE</w:instrText>
    </w:r>
    <w:r w:rsidR="00DF21CC" w:rsidRPr="005676F3">
      <w:rPr>
        <w:rFonts w:ascii="Book Antiqua" w:hAnsi="Book Antiqua"/>
        <w:b/>
        <w:sz w:val="17"/>
        <w:szCs w:val="17"/>
      </w:rPr>
      <w:fldChar w:fldCharType="separate"/>
    </w:r>
    <w:r w:rsidR="00C25000">
      <w:rPr>
        <w:rFonts w:ascii="Book Antiqua" w:hAnsi="Book Antiqua"/>
        <w:b/>
        <w:noProof/>
        <w:sz w:val="17"/>
        <w:szCs w:val="17"/>
      </w:rPr>
      <w:t>48</w:t>
    </w:r>
    <w:r w:rsidR="00DF21CC" w:rsidRPr="005676F3">
      <w:rPr>
        <w:rFonts w:ascii="Book Antiqua" w:hAnsi="Book Antiqua"/>
        <w:b/>
        <w:sz w:val="17"/>
        <w:szCs w:val="17"/>
      </w:rPr>
      <w:fldChar w:fldCharType="end"/>
    </w:r>
    <w:r w:rsidRPr="005676F3">
      <w:rPr>
        <w:rFonts w:ascii="Book Antiqua" w:hAnsi="Book Antiqua"/>
        <w:sz w:val="17"/>
        <w:szCs w:val="17"/>
      </w:rPr>
      <w:t xml:space="preserve"> de </w:t>
    </w:r>
    <w:r w:rsidR="00DF21CC" w:rsidRPr="005676F3">
      <w:rPr>
        <w:rFonts w:ascii="Book Antiqua" w:hAnsi="Book Antiqua"/>
        <w:b/>
        <w:sz w:val="17"/>
        <w:szCs w:val="17"/>
      </w:rPr>
      <w:fldChar w:fldCharType="begin"/>
    </w:r>
    <w:r w:rsidRPr="005676F3">
      <w:rPr>
        <w:rFonts w:ascii="Book Antiqua" w:hAnsi="Book Antiqua"/>
        <w:b/>
        <w:sz w:val="17"/>
        <w:szCs w:val="17"/>
      </w:rPr>
      <w:instrText>NUMPAGES</w:instrText>
    </w:r>
    <w:r w:rsidR="00DF21CC" w:rsidRPr="005676F3">
      <w:rPr>
        <w:rFonts w:ascii="Book Antiqua" w:hAnsi="Book Antiqua"/>
        <w:b/>
        <w:sz w:val="17"/>
        <w:szCs w:val="17"/>
      </w:rPr>
      <w:fldChar w:fldCharType="separate"/>
    </w:r>
    <w:r w:rsidR="00C25000">
      <w:rPr>
        <w:rFonts w:ascii="Book Antiqua" w:hAnsi="Book Antiqua"/>
        <w:b/>
        <w:noProof/>
        <w:sz w:val="17"/>
        <w:szCs w:val="17"/>
      </w:rPr>
      <w:t>48</w:t>
    </w:r>
    <w:r w:rsidR="00DF21CC" w:rsidRPr="005676F3">
      <w:rPr>
        <w:rFonts w:ascii="Book Antiqua" w:hAnsi="Book Antiqua"/>
        <w:b/>
        <w:sz w:val="17"/>
        <w:szCs w:val="17"/>
      </w:rPr>
      <w:fldChar w:fldCharType="end"/>
    </w:r>
  </w:p>
  <w:p w:rsidR="00B4403C" w:rsidRPr="005D1F5F" w:rsidRDefault="00B4403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03C" w:rsidRDefault="00B4403C">
      <w:r>
        <w:separator/>
      </w:r>
    </w:p>
  </w:footnote>
  <w:footnote w:type="continuationSeparator" w:id="1">
    <w:p w:rsidR="00B4403C" w:rsidRDefault="00B4403C">
      <w:r>
        <w:continuationSeparator/>
      </w:r>
    </w:p>
  </w:footnote>
  <w:footnote w:id="2">
    <w:p w:rsidR="00B4403C" w:rsidRPr="000069A0" w:rsidRDefault="00B4403C" w:rsidP="00947B88">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4403C" w:rsidRPr="00687DC8" w:rsidTr="00D0537C">
      <w:trPr>
        <w:trHeight w:val="838"/>
      </w:trPr>
      <w:tc>
        <w:tcPr>
          <w:tcW w:w="2715" w:type="dxa"/>
          <w:tcBorders>
            <w:top w:val="nil"/>
            <w:left w:val="nil"/>
            <w:bottom w:val="nil"/>
            <w:right w:val="nil"/>
          </w:tcBorders>
        </w:tcPr>
        <w:p w:rsidR="00B4403C" w:rsidRPr="00687DC8" w:rsidRDefault="00DF21C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DF21CC">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B4403C" w:rsidRPr="00687DC8" w:rsidRDefault="00DF21C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DF21CC">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B4403C" w:rsidRDefault="00B4403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793"/>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3D28"/>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38F6"/>
    <w:rsid w:val="00066491"/>
    <w:rsid w:val="0006674F"/>
    <w:rsid w:val="00066879"/>
    <w:rsid w:val="00067988"/>
    <w:rsid w:val="00067F37"/>
    <w:rsid w:val="000707E0"/>
    <w:rsid w:val="0007200E"/>
    <w:rsid w:val="00072017"/>
    <w:rsid w:val="00072381"/>
    <w:rsid w:val="00072EE9"/>
    <w:rsid w:val="0007367D"/>
    <w:rsid w:val="00073C54"/>
    <w:rsid w:val="0007496C"/>
    <w:rsid w:val="00074980"/>
    <w:rsid w:val="00075BB6"/>
    <w:rsid w:val="000760C0"/>
    <w:rsid w:val="00076ACB"/>
    <w:rsid w:val="00076BC3"/>
    <w:rsid w:val="00076CF3"/>
    <w:rsid w:val="00077EC1"/>
    <w:rsid w:val="000801B2"/>
    <w:rsid w:val="0008269D"/>
    <w:rsid w:val="000837CF"/>
    <w:rsid w:val="0008536C"/>
    <w:rsid w:val="00085969"/>
    <w:rsid w:val="00085975"/>
    <w:rsid w:val="00085A00"/>
    <w:rsid w:val="00086128"/>
    <w:rsid w:val="000877A1"/>
    <w:rsid w:val="00091066"/>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352A"/>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2B45"/>
    <w:rsid w:val="000D33A8"/>
    <w:rsid w:val="000D34AF"/>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16B"/>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057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29DF"/>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C4D"/>
    <w:rsid w:val="00217E10"/>
    <w:rsid w:val="00217FB5"/>
    <w:rsid w:val="002202CA"/>
    <w:rsid w:val="002218B6"/>
    <w:rsid w:val="002231E8"/>
    <w:rsid w:val="002238B2"/>
    <w:rsid w:val="00224518"/>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5D7F"/>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980"/>
    <w:rsid w:val="00256D64"/>
    <w:rsid w:val="002572D4"/>
    <w:rsid w:val="0025749B"/>
    <w:rsid w:val="002577B2"/>
    <w:rsid w:val="00257CCF"/>
    <w:rsid w:val="002605C4"/>
    <w:rsid w:val="00260630"/>
    <w:rsid w:val="00260DCC"/>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74B"/>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0C9"/>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2C90"/>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7B4"/>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617"/>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475"/>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7B3"/>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20C"/>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67E8A"/>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95E"/>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E6C"/>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36"/>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67D93"/>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D7031"/>
    <w:rsid w:val="005E0592"/>
    <w:rsid w:val="005E0E62"/>
    <w:rsid w:val="005E2907"/>
    <w:rsid w:val="005E30D0"/>
    <w:rsid w:val="005E3B35"/>
    <w:rsid w:val="005E3E5E"/>
    <w:rsid w:val="005E4378"/>
    <w:rsid w:val="005E459F"/>
    <w:rsid w:val="005E68F5"/>
    <w:rsid w:val="005E69E3"/>
    <w:rsid w:val="005E7ED2"/>
    <w:rsid w:val="005E7F8C"/>
    <w:rsid w:val="005F0003"/>
    <w:rsid w:val="005F0BE8"/>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C1A"/>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408"/>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66"/>
    <w:rsid w:val="00675ACD"/>
    <w:rsid w:val="00676377"/>
    <w:rsid w:val="00676386"/>
    <w:rsid w:val="0068029D"/>
    <w:rsid w:val="00681031"/>
    <w:rsid w:val="00681558"/>
    <w:rsid w:val="00681D11"/>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64F"/>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B6FA6"/>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4A6"/>
    <w:rsid w:val="006E55F0"/>
    <w:rsid w:val="006E70BF"/>
    <w:rsid w:val="006E717A"/>
    <w:rsid w:val="006E77A0"/>
    <w:rsid w:val="006E79A2"/>
    <w:rsid w:val="006E7B2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07667"/>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145"/>
    <w:rsid w:val="0071636F"/>
    <w:rsid w:val="00717047"/>
    <w:rsid w:val="00717776"/>
    <w:rsid w:val="00717C5E"/>
    <w:rsid w:val="00720109"/>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97A"/>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2DA"/>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494"/>
    <w:rsid w:val="008C18C4"/>
    <w:rsid w:val="008C3472"/>
    <w:rsid w:val="008C4021"/>
    <w:rsid w:val="008C4EE7"/>
    <w:rsid w:val="008C5110"/>
    <w:rsid w:val="008C5C7E"/>
    <w:rsid w:val="008C616E"/>
    <w:rsid w:val="008C6B7F"/>
    <w:rsid w:val="008C7ED5"/>
    <w:rsid w:val="008C7F78"/>
    <w:rsid w:val="008D03C7"/>
    <w:rsid w:val="008D0F12"/>
    <w:rsid w:val="008D1D5D"/>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34C"/>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5CEA"/>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B88"/>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3A71"/>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4F0"/>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459"/>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39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27AFE"/>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3257"/>
    <w:rsid w:val="00AC4882"/>
    <w:rsid w:val="00AC4953"/>
    <w:rsid w:val="00AC4D07"/>
    <w:rsid w:val="00AC5E01"/>
    <w:rsid w:val="00AC63C0"/>
    <w:rsid w:val="00AC6E76"/>
    <w:rsid w:val="00AC71A5"/>
    <w:rsid w:val="00AC73F9"/>
    <w:rsid w:val="00AD0C87"/>
    <w:rsid w:val="00AD0D02"/>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2EE3"/>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5B90"/>
    <w:rsid w:val="00B2617A"/>
    <w:rsid w:val="00B26C2A"/>
    <w:rsid w:val="00B27003"/>
    <w:rsid w:val="00B27BB9"/>
    <w:rsid w:val="00B305D9"/>
    <w:rsid w:val="00B307E8"/>
    <w:rsid w:val="00B310E1"/>
    <w:rsid w:val="00B3195B"/>
    <w:rsid w:val="00B323AE"/>
    <w:rsid w:val="00B32CFC"/>
    <w:rsid w:val="00B330E7"/>
    <w:rsid w:val="00B33FB9"/>
    <w:rsid w:val="00B3401F"/>
    <w:rsid w:val="00B34F25"/>
    <w:rsid w:val="00B3550C"/>
    <w:rsid w:val="00B3554C"/>
    <w:rsid w:val="00B363C5"/>
    <w:rsid w:val="00B3748F"/>
    <w:rsid w:val="00B379AE"/>
    <w:rsid w:val="00B37E2E"/>
    <w:rsid w:val="00B40017"/>
    <w:rsid w:val="00B400B3"/>
    <w:rsid w:val="00B401AC"/>
    <w:rsid w:val="00B41388"/>
    <w:rsid w:val="00B4187A"/>
    <w:rsid w:val="00B42DD5"/>
    <w:rsid w:val="00B43288"/>
    <w:rsid w:val="00B4384B"/>
    <w:rsid w:val="00B4403C"/>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387"/>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1E6"/>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030"/>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000"/>
    <w:rsid w:val="00C25552"/>
    <w:rsid w:val="00C26CB9"/>
    <w:rsid w:val="00C27405"/>
    <w:rsid w:val="00C27F50"/>
    <w:rsid w:val="00C303A5"/>
    <w:rsid w:val="00C30909"/>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55FB0"/>
    <w:rsid w:val="00C602DC"/>
    <w:rsid w:val="00C609AB"/>
    <w:rsid w:val="00C61CBE"/>
    <w:rsid w:val="00C63281"/>
    <w:rsid w:val="00C63463"/>
    <w:rsid w:val="00C64C05"/>
    <w:rsid w:val="00C65BC7"/>
    <w:rsid w:val="00C6619D"/>
    <w:rsid w:val="00C668A8"/>
    <w:rsid w:val="00C66D8B"/>
    <w:rsid w:val="00C67898"/>
    <w:rsid w:val="00C67AAA"/>
    <w:rsid w:val="00C70593"/>
    <w:rsid w:val="00C70987"/>
    <w:rsid w:val="00C71AE4"/>
    <w:rsid w:val="00C72FF7"/>
    <w:rsid w:val="00C734EF"/>
    <w:rsid w:val="00C739E7"/>
    <w:rsid w:val="00C755F9"/>
    <w:rsid w:val="00C75706"/>
    <w:rsid w:val="00C7770B"/>
    <w:rsid w:val="00C77D02"/>
    <w:rsid w:val="00C803DE"/>
    <w:rsid w:val="00C80668"/>
    <w:rsid w:val="00C809C9"/>
    <w:rsid w:val="00C810DA"/>
    <w:rsid w:val="00C82359"/>
    <w:rsid w:val="00C82CAB"/>
    <w:rsid w:val="00C82CD5"/>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5E49"/>
    <w:rsid w:val="00D061EB"/>
    <w:rsid w:val="00D06727"/>
    <w:rsid w:val="00D0686A"/>
    <w:rsid w:val="00D0691E"/>
    <w:rsid w:val="00D07877"/>
    <w:rsid w:val="00D07899"/>
    <w:rsid w:val="00D07CE4"/>
    <w:rsid w:val="00D07FA7"/>
    <w:rsid w:val="00D10D43"/>
    <w:rsid w:val="00D10F06"/>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19A6"/>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9C1"/>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3183"/>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3B52"/>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1CC"/>
    <w:rsid w:val="00DF2A3F"/>
    <w:rsid w:val="00DF2D2A"/>
    <w:rsid w:val="00DF362C"/>
    <w:rsid w:val="00DF3AEB"/>
    <w:rsid w:val="00DF5135"/>
    <w:rsid w:val="00DF5624"/>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4CA8"/>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6A7D"/>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1A48"/>
    <w:rsid w:val="00EA22F9"/>
    <w:rsid w:val="00EA258A"/>
    <w:rsid w:val="00EA27E7"/>
    <w:rsid w:val="00EA2C70"/>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C6F"/>
    <w:rsid w:val="00F12EDD"/>
    <w:rsid w:val="00F12F7D"/>
    <w:rsid w:val="00F142EF"/>
    <w:rsid w:val="00F146E7"/>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20F8"/>
    <w:rsid w:val="00F330BE"/>
    <w:rsid w:val="00F335B2"/>
    <w:rsid w:val="00F337CD"/>
    <w:rsid w:val="00F33BB0"/>
    <w:rsid w:val="00F33C0F"/>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3E13"/>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1F6"/>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27FA"/>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6711</TotalTime>
  <Pages>48</Pages>
  <Words>20267</Words>
  <Characters>115346</Characters>
  <Application>Microsoft Office Word</Application>
  <DocSecurity>0</DocSecurity>
  <Lines>961</Lines>
  <Paragraphs>270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135343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2576</cp:revision>
  <cp:lastPrinted>2020-01-31T17:14:00Z</cp:lastPrinted>
  <dcterms:created xsi:type="dcterms:W3CDTF">2018-06-12T12:14:00Z</dcterms:created>
  <dcterms:modified xsi:type="dcterms:W3CDTF">2020-01-31T17:18:00Z</dcterms:modified>
</cp:coreProperties>
</file>