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F04989" w:rsidRDefault="0072431A" w:rsidP="00ED48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F04989">
        <w:rPr>
          <w:rFonts w:ascii="Book Antiqua" w:hAnsi="Book Antiqua"/>
          <w:i/>
          <w:sz w:val="22"/>
          <w:szCs w:val="22"/>
          <w:lang w:val="pt-BR"/>
        </w:rPr>
        <w:t xml:space="preserve">O Município de Gaspar, através </w:t>
      </w:r>
      <w:r w:rsidR="00F04989" w:rsidRPr="00F04989">
        <w:rPr>
          <w:rFonts w:ascii="Book Antiqua" w:hAnsi="Book Antiqua"/>
          <w:i/>
          <w:sz w:val="22"/>
          <w:szCs w:val="22"/>
          <w:lang w:val="pt-BR"/>
        </w:rPr>
        <w:t>do</w:t>
      </w:r>
      <w:r w:rsidR="00A575B5" w:rsidRPr="00F04989">
        <w:rPr>
          <w:rFonts w:ascii="Book Antiqua" w:hAnsi="Book Antiqua"/>
          <w:i/>
          <w:sz w:val="22"/>
          <w:szCs w:val="22"/>
          <w:lang w:val="pt-BR"/>
        </w:rPr>
        <w:t xml:space="preserve"> </w:t>
      </w:r>
      <w:r w:rsidR="00F04989" w:rsidRPr="00F04989">
        <w:rPr>
          <w:rFonts w:ascii="Book Antiqua" w:hAnsi="Book Antiqua"/>
          <w:i/>
          <w:sz w:val="22"/>
          <w:szCs w:val="22"/>
          <w:lang w:val="pt-BR"/>
        </w:rPr>
        <w:t xml:space="preserve">Gabinete do Prefeito e Vice-Prefeito – Superintendência do Belchior; Secretaria Municipal da Fazenda e Gestão Administrativa – Corpo de Bombeiros Militar – Polícia Militar – Polícia Civil; Secretaria Municipal de Saúde; Secretaria Municipal de Educação – Educação Infantil e Educação Fundamental; Secretaria Municipal de Assistência Social; Secretaria Municipal de Obras e Serviços Urbanos; Secretaria Municipal de Agricultura e Aquicultura; Secretaria Municipal de Desenvolvimento Econômico, Renda e Turismo; Secretaria Municipal de Planejamento Territorial; </w:t>
      </w:r>
      <w:proofErr w:type="spellStart"/>
      <w:r w:rsidR="00F04989" w:rsidRPr="00F04989">
        <w:rPr>
          <w:rFonts w:ascii="Book Antiqua" w:hAnsi="Book Antiqua"/>
          <w:i/>
          <w:sz w:val="22"/>
          <w:szCs w:val="22"/>
          <w:lang w:val="pt-BR"/>
        </w:rPr>
        <w:t>Procuradorial</w:t>
      </w:r>
      <w:proofErr w:type="spellEnd"/>
      <w:r w:rsidR="00F04989" w:rsidRPr="00F04989">
        <w:rPr>
          <w:rFonts w:ascii="Book Antiqua" w:hAnsi="Book Antiqua"/>
          <w:i/>
          <w:sz w:val="22"/>
          <w:szCs w:val="22"/>
          <w:lang w:val="pt-BR"/>
        </w:rPr>
        <w:t xml:space="preserve"> Geral do Município; Serviço Autônomo Municipal de Água e Esgoto (SAMAE);</w:t>
      </w:r>
      <w:r w:rsidR="00A575B5" w:rsidRPr="00F04989">
        <w:rPr>
          <w:rFonts w:ascii="Book Antiqua" w:hAnsi="Book Antiqua"/>
          <w:i/>
          <w:sz w:val="22"/>
          <w:szCs w:val="22"/>
          <w:lang w:val="pt-BR"/>
        </w:rPr>
        <w:t xml:space="preserve"> </w:t>
      </w:r>
      <w:r w:rsidR="007159A8" w:rsidRPr="00F04989">
        <w:rPr>
          <w:rFonts w:ascii="Book Antiqua" w:hAnsi="Book Antiqua"/>
          <w:i/>
          <w:sz w:val="22"/>
          <w:szCs w:val="22"/>
          <w:lang w:val="pt-BR"/>
        </w:rPr>
        <w:t>Divulga</w:t>
      </w:r>
      <w:r w:rsidR="00F57E63" w:rsidRPr="00F04989">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F04989">
        <w:rPr>
          <w:rFonts w:ascii="Book Antiqua" w:eastAsia="Book Antiqua" w:hAnsi="Book Antiqua"/>
          <w:sz w:val="40"/>
          <w:szCs w:val="40"/>
          <w:lang w:val="pt-BR"/>
        </w:rPr>
        <w:t>116/2020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F04989">
        <w:rPr>
          <w:rFonts w:ascii="Book Antiqua" w:eastAsia="Book Antiqua" w:hAnsi="Book Antiqua"/>
          <w:sz w:val="40"/>
          <w:szCs w:val="40"/>
          <w:lang w:val="pt-BR"/>
        </w:rPr>
        <w:t>056/2020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ED48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ED4830" w:rsidRPr="00ED4830">
        <w:rPr>
          <w:rFonts w:ascii="Book Antiqua" w:hAnsi="Book Antiqua"/>
          <w:sz w:val="24"/>
          <w:szCs w:val="24"/>
          <w:lang w:val="pt-BR"/>
        </w:rPr>
        <w:t>CONTRATAÇÃO DE EMPRESA ESPECIALIZADA PARA PRESTAÇÃO DE SERVIÇOS CONTINUADOS DE SUPORTE TÉCNICO EM TECNOLOGIA DA INFORMAÇÃO, COMPREENDENDO OS SERVIÇOS DE ATENDIMENTO DE 1º, 2º E 3º NÍVEL – REMOTO E PRESENCIAL, PARA SUPRIR AS NECESSIDADES DO MUNICÍPIO DE GASPAR.</w:t>
      </w:r>
    </w:p>
    <w:p w:rsidR="00F57E63" w:rsidRPr="007D2149"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7D214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7D2149">
        <w:rPr>
          <w:rFonts w:ascii="Book Antiqua" w:hAnsi="Book Antiqua" w:cs="Book Antiqua"/>
          <w:b/>
          <w:sz w:val="24"/>
          <w:szCs w:val="24"/>
          <w:lang w:val="pt-BR" w:eastAsia="pt-BR"/>
        </w:rPr>
        <w:t>Tipo de Licitação:</w:t>
      </w:r>
      <w:r w:rsidR="00A575B5" w:rsidRPr="007D2149">
        <w:rPr>
          <w:rFonts w:ascii="Book Antiqua" w:hAnsi="Book Antiqua" w:cs="Book Antiqua"/>
          <w:bCs/>
          <w:sz w:val="24"/>
          <w:szCs w:val="24"/>
          <w:lang w:val="pt-BR" w:eastAsia="pt-BR"/>
        </w:rPr>
        <w:t xml:space="preserve"> Menor P</w:t>
      </w:r>
      <w:r w:rsidRPr="007D2149">
        <w:rPr>
          <w:rFonts w:ascii="Book Antiqua" w:hAnsi="Book Antiqua" w:cs="Book Antiqua"/>
          <w:bCs/>
          <w:sz w:val="24"/>
          <w:szCs w:val="24"/>
          <w:lang w:val="pt-BR" w:eastAsia="pt-BR"/>
        </w:rPr>
        <w:t>reço.</w:t>
      </w:r>
    </w:p>
    <w:p w:rsidR="00F57E63" w:rsidRPr="007D214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7D2149">
        <w:rPr>
          <w:rFonts w:ascii="Book Antiqua" w:hAnsi="Book Antiqua" w:cs="Book Antiqua"/>
          <w:b/>
          <w:sz w:val="24"/>
          <w:szCs w:val="24"/>
          <w:lang w:val="pt-BR" w:eastAsia="pt-BR"/>
        </w:rPr>
        <w:t>Forma de Julgamento:</w:t>
      </w:r>
      <w:r w:rsidRPr="007D2149">
        <w:rPr>
          <w:rFonts w:ascii="Book Antiqua" w:hAnsi="Book Antiqua" w:cs="Book Antiqua"/>
          <w:bCs/>
          <w:sz w:val="24"/>
          <w:szCs w:val="24"/>
          <w:lang w:val="pt-BR" w:eastAsia="pt-BR"/>
        </w:rPr>
        <w:t xml:space="preserve"> </w:t>
      </w:r>
      <w:r w:rsidR="00ED4830" w:rsidRPr="007D2149">
        <w:rPr>
          <w:rFonts w:ascii="Book Antiqua" w:hAnsi="Book Antiqua" w:cs="Book Antiqua"/>
          <w:bCs/>
          <w:sz w:val="24"/>
          <w:szCs w:val="24"/>
          <w:lang w:val="pt-BR" w:eastAsia="pt-BR"/>
        </w:rPr>
        <w:t>Global.</w:t>
      </w:r>
    </w:p>
    <w:p w:rsidR="00195D34" w:rsidRPr="007D2149" w:rsidRDefault="00ED483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7D2149">
        <w:rPr>
          <w:rStyle w:val="nfase"/>
          <w:rFonts w:ascii="Book Antiqua" w:eastAsia="Book Antiqua" w:hAnsi="Book Antiqua"/>
          <w:b/>
          <w:i w:val="0"/>
          <w:sz w:val="24"/>
          <w:szCs w:val="24"/>
        </w:rPr>
        <w:t>Forma de Fornecimento:</w:t>
      </w:r>
      <w:r w:rsidRPr="007D2149">
        <w:rPr>
          <w:rStyle w:val="nfase"/>
          <w:rFonts w:ascii="Book Antiqua" w:eastAsia="Book Antiqua" w:hAnsi="Book Antiqua"/>
          <w:i w:val="0"/>
          <w:sz w:val="24"/>
          <w:szCs w:val="24"/>
        </w:rPr>
        <w:t xml:space="preserve"> </w:t>
      </w:r>
      <w:r w:rsidRPr="007D2149">
        <w:rPr>
          <w:rStyle w:val="nfase"/>
          <w:rFonts w:ascii="Book Antiqua" w:hAnsi="Book Antiqua"/>
          <w:i w:val="0"/>
          <w:sz w:val="24"/>
          <w:szCs w:val="24"/>
        </w:rPr>
        <w:t>Empreitada por Preço Unitário.</w:t>
      </w:r>
    </w:p>
    <w:p w:rsidR="008D5E7D" w:rsidRPr="007D2149" w:rsidRDefault="00F57E63" w:rsidP="008D5E7D">
      <w:pPr>
        <w:jc w:val="both"/>
        <w:rPr>
          <w:rFonts w:ascii="Book Antiqua" w:hAnsi="Book Antiqua" w:cs="Calibri"/>
          <w:b/>
          <w:bCs/>
          <w:color w:val="000000"/>
          <w:sz w:val="24"/>
          <w:szCs w:val="24"/>
          <w:lang w:val="pt-BR" w:eastAsia="pt-BR"/>
        </w:rPr>
      </w:pPr>
      <w:r w:rsidRPr="007D2149">
        <w:rPr>
          <w:rFonts w:ascii="Book Antiqua" w:hAnsi="Book Antiqua" w:cs="Book Antiqua"/>
          <w:b/>
          <w:bCs/>
          <w:sz w:val="24"/>
          <w:szCs w:val="24"/>
          <w:lang w:val="pt-BR"/>
        </w:rPr>
        <w:t>Valor Estimado da Licitação:</w:t>
      </w:r>
      <w:r w:rsidR="00DB750A" w:rsidRPr="007D2149">
        <w:rPr>
          <w:rFonts w:ascii="Book Antiqua" w:hAnsi="Book Antiqua" w:cs="Book Antiqua"/>
          <w:b/>
          <w:bCs/>
          <w:sz w:val="24"/>
          <w:szCs w:val="24"/>
          <w:lang w:val="pt-BR"/>
        </w:rPr>
        <w:t xml:space="preserve"> </w:t>
      </w:r>
      <w:r w:rsidR="007D2149" w:rsidRPr="007D2149">
        <w:rPr>
          <w:rFonts w:ascii="Book Antiqua" w:hAnsi="Book Antiqua" w:cs="Book Antiqua"/>
          <w:bCs/>
          <w:sz w:val="24"/>
          <w:szCs w:val="24"/>
          <w:lang w:val="pt-BR"/>
        </w:rPr>
        <w:t>R$ 424.800,00.</w:t>
      </w:r>
    </w:p>
    <w:p w:rsidR="00F57E63" w:rsidRPr="007D214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7D2149">
        <w:rPr>
          <w:rFonts w:ascii="Book Antiqua" w:eastAsia="Book Antiqua" w:hAnsi="Book Antiqua"/>
          <w:b/>
          <w:sz w:val="24"/>
          <w:szCs w:val="24"/>
          <w:lang w:val="pt-BR"/>
        </w:rPr>
        <w:t>Regência:</w:t>
      </w:r>
      <w:r w:rsidRPr="007D2149">
        <w:rPr>
          <w:rFonts w:ascii="Book Antiqua" w:eastAsia="Book Antiqua" w:hAnsi="Book Antiqua"/>
          <w:sz w:val="24"/>
          <w:szCs w:val="24"/>
          <w:lang w:val="pt-BR"/>
        </w:rPr>
        <w:t xml:space="preserve"> </w:t>
      </w:r>
      <w:r w:rsidR="004A2AA0" w:rsidRPr="007D2149">
        <w:rPr>
          <w:rFonts w:ascii="Book Antiqua" w:hAnsi="Book Antiqua"/>
          <w:sz w:val="24"/>
          <w:szCs w:val="24"/>
          <w:lang w:val="pt-BR"/>
        </w:rPr>
        <w:t xml:space="preserve">Lei nº 10.520/2002, Decreto Municipal nº 783/2005, Lei Complementar nº 123/2006, Lei nº 8.666/93 e suas alterações e </w:t>
      </w:r>
      <w:r w:rsidR="004A2AA0" w:rsidRPr="007D2149">
        <w:rPr>
          <w:rFonts w:ascii="Book Antiqua" w:eastAsia="Book Antiqua" w:hAnsi="Book Antiqua"/>
          <w:sz w:val="24"/>
          <w:szCs w:val="24"/>
          <w:lang w:val="pt-BR"/>
        </w:rPr>
        <w:t>Decreto Municipal nº 7.241/2016</w:t>
      </w:r>
      <w:r w:rsidR="004A2AA0" w:rsidRPr="007D2149">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D70874">
        <w:rPr>
          <w:rStyle w:val="nfase"/>
          <w:rFonts w:ascii="Book Antiqua" w:hAnsi="Book Antiqua"/>
          <w:b/>
          <w:i w:val="0"/>
          <w:sz w:val="24"/>
          <w:szCs w:val="24"/>
        </w:rPr>
        <w:t>02</w:t>
      </w:r>
      <w:r w:rsidR="009104DB" w:rsidRPr="00984694">
        <w:rPr>
          <w:rStyle w:val="nfase"/>
          <w:rFonts w:ascii="Book Antiqua" w:hAnsi="Book Antiqua"/>
          <w:b/>
          <w:i w:val="0"/>
          <w:sz w:val="24"/>
          <w:szCs w:val="24"/>
        </w:rPr>
        <w:t>/</w:t>
      </w:r>
      <w:r w:rsidR="00D70874">
        <w:rPr>
          <w:rStyle w:val="nfase"/>
          <w:rFonts w:ascii="Book Antiqua" w:hAnsi="Book Antiqua"/>
          <w:b/>
          <w:i w:val="0"/>
          <w:sz w:val="24"/>
          <w:szCs w:val="24"/>
        </w:rPr>
        <w:t>07</w:t>
      </w:r>
      <w:r w:rsidR="009104DB" w:rsidRPr="00984694">
        <w:rPr>
          <w:rStyle w:val="nfase"/>
          <w:rFonts w:ascii="Book Antiqua" w:hAnsi="Book Antiqua"/>
          <w:b/>
          <w:i w:val="0"/>
          <w:sz w:val="24"/>
          <w:szCs w:val="24"/>
        </w:rPr>
        <w:t>/</w:t>
      </w:r>
      <w:r w:rsidR="00323E2A" w:rsidRPr="00984694">
        <w:rPr>
          <w:rStyle w:val="nfase"/>
          <w:rFonts w:ascii="Book Antiqua" w:hAnsi="Book Antiqua"/>
          <w:b/>
          <w:i w:val="0"/>
          <w:sz w:val="24"/>
          <w:szCs w:val="24"/>
        </w:rPr>
        <w:t>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ED4830">
        <w:rPr>
          <w:rStyle w:val="nfase"/>
          <w:rFonts w:ascii="Book Antiqua" w:hAnsi="Book Antiqua"/>
          <w:b/>
          <w:i w:val="0"/>
          <w:sz w:val="24"/>
          <w:szCs w:val="24"/>
        </w:rPr>
        <w:t xml:space="preserve">Dia </w:t>
      </w:r>
      <w:r w:rsidR="00D70874">
        <w:rPr>
          <w:rStyle w:val="nfase"/>
          <w:rFonts w:ascii="Book Antiqua" w:hAnsi="Book Antiqua"/>
          <w:b/>
          <w:i w:val="0"/>
          <w:sz w:val="24"/>
          <w:szCs w:val="24"/>
        </w:rPr>
        <w:t>02</w:t>
      </w:r>
      <w:r w:rsidR="009104DB" w:rsidRPr="00984694">
        <w:rPr>
          <w:rStyle w:val="nfase"/>
          <w:rFonts w:ascii="Book Antiqua" w:hAnsi="Book Antiqua"/>
          <w:b/>
          <w:i w:val="0"/>
          <w:sz w:val="24"/>
          <w:szCs w:val="24"/>
        </w:rPr>
        <w:t>/</w:t>
      </w:r>
      <w:r w:rsidR="00D70874">
        <w:rPr>
          <w:rStyle w:val="nfase"/>
          <w:rFonts w:ascii="Book Antiqua" w:hAnsi="Book Antiqua"/>
          <w:b/>
          <w:i w:val="0"/>
          <w:sz w:val="24"/>
          <w:szCs w:val="24"/>
        </w:rPr>
        <w:t>07</w:t>
      </w:r>
      <w:r w:rsidR="009104DB" w:rsidRPr="00984694">
        <w:rPr>
          <w:rStyle w:val="nfase"/>
          <w:rFonts w:ascii="Book Antiqua" w:hAnsi="Book Antiqua"/>
          <w:b/>
          <w:i w:val="0"/>
          <w:sz w:val="24"/>
          <w:szCs w:val="24"/>
        </w:rPr>
        <w:t>/</w:t>
      </w:r>
      <w:r w:rsidR="00323E2A" w:rsidRPr="00984694">
        <w:rPr>
          <w:rStyle w:val="nfase"/>
          <w:rFonts w:ascii="Book Antiqua" w:hAnsi="Book Antiqua"/>
          <w:b/>
          <w:i w:val="0"/>
          <w:sz w:val="24"/>
          <w:szCs w:val="24"/>
        </w:rPr>
        <w:t>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ED4830">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7D2149" w:rsidRDefault="007D214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274D92" w:rsidRPr="00274D92" w:rsidRDefault="00F57E63" w:rsidP="007C0D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sz w:val="22"/>
          <w:szCs w:val="22"/>
          <w:lang w:eastAsia="zh-CN"/>
        </w:rPr>
      </w:pPr>
      <w:proofErr w:type="gramStart"/>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274D92" w:rsidRPr="00274D92">
        <w:rPr>
          <w:rFonts w:ascii="Book Antiqua" w:hAnsi="Book Antiqua"/>
          <w:i/>
          <w:sz w:val="22"/>
          <w:szCs w:val="22"/>
        </w:rPr>
        <w:t>Contratação de Empresa Especializada para Prestação de Serviços Continuados de Suporte Técnico em Tecnologia da Informação, compreendendo os Serviços de Atendimento de 1º, 2º e 3º Nível – Remoto e Presencial, para suprir as necessidades do Município de Gaspar</w:t>
      </w:r>
      <w:r w:rsidR="00C879A8" w:rsidRPr="006D2DD5">
        <w:rPr>
          <w:rFonts w:ascii="Book Antiqua" w:eastAsia="Book Antiqua" w:hAnsi="Book Antiqua"/>
          <w:i/>
          <w:sz w:val="22"/>
          <w:szCs w:val="22"/>
        </w:rPr>
        <w:t xml:space="preserve">, </w:t>
      </w:r>
      <w:r w:rsidR="00274D92" w:rsidRPr="007C0DA8">
        <w:rPr>
          <w:rFonts w:ascii="Book Antiqua" w:eastAsia="Calibri" w:hAnsi="Book Antiqua" w:cs="Arial"/>
          <w:i/>
          <w:sz w:val="22"/>
          <w:szCs w:val="22"/>
          <w:lang w:eastAsia="zh-CN"/>
        </w:rPr>
        <w:t>voltados para o aumento de disponibilidade e da maturidade nos seus ambientes tecnológicos</w:t>
      </w:r>
      <w:r w:rsidR="00274D92" w:rsidRPr="00274D92">
        <w:rPr>
          <w:rFonts w:ascii="Book Antiqua" w:eastAsia="Calibri" w:hAnsi="Book Antiqua" w:cs="Arial"/>
          <w:sz w:val="22"/>
          <w:szCs w:val="22"/>
          <w:lang w:eastAsia="zh-CN"/>
        </w:rPr>
        <w:t xml:space="preserve">, de acordo com as condições constantes </w:t>
      </w:r>
      <w:r w:rsidR="00274D92">
        <w:rPr>
          <w:rFonts w:ascii="Book Antiqua" w:eastAsia="Calibri" w:hAnsi="Book Antiqua" w:cs="Arial"/>
          <w:sz w:val="22"/>
          <w:szCs w:val="22"/>
          <w:lang w:eastAsia="zh-CN"/>
        </w:rPr>
        <w:t xml:space="preserve">no ANEXO I - </w:t>
      </w:r>
      <w:r w:rsidR="00274D92" w:rsidRPr="00274D92">
        <w:rPr>
          <w:rFonts w:ascii="Book Antiqua" w:eastAsia="Calibri" w:hAnsi="Book Antiqua" w:cs="Arial"/>
          <w:sz w:val="22"/>
          <w:szCs w:val="22"/>
          <w:lang w:eastAsia="zh-CN"/>
        </w:rPr>
        <w:t>TERMO DE REFERÊNCIA e seus respectivos Anexos, contemplando:</w:t>
      </w:r>
      <w:r w:rsidR="007C0DA8">
        <w:rPr>
          <w:rFonts w:ascii="Book Antiqua" w:eastAsia="Calibri" w:hAnsi="Book Antiqua" w:cs="Arial"/>
          <w:sz w:val="22"/>
          <w:szCs w:val="22"/>
          <w:lang w:eastAsia="zh-CN"/>
        </w:rPr>
        <w:t xml:space="preserve"> </w:t>
      </w:r>
      <w:r w:rsidR="007C0DA8" w:rsidRPr="007C0DA8">
        <w:rPr>
          <w:rFonts w:ascii="Book Antiqua" w:eastAsia="Calibri" w:hAnsi="Book Antiqua" w:cs="Arial"/>
          <w:b/>
          <w:sz w:val="22"/>
          <w:szCs w:val="22"/>
          <w:lang w:eastAsia="zh-CN"/>
        </w:rPr>
        <w:t>a)</w:t>
      </w:r>
      <w:proofErr w:type="gramEnd"/>
      <w:r w:rsidR="007C0DA8">
        <w:rPr>
          <w:rFonts w:ascii="Book Antiqua" w:eastAsia="Calibri" w:hAnsi="Book Antiqua" w:cs="Arial"/>
          <w:sz w:val="22"/>
          <w:szCs w:val="22"/>
          <w:lang w:eastAsia="zh-CN"/>
        </w:rPr>
        <w:t xml:space="preserve"> </w:t>
      </w:r>
      <w:r w:rsidR="00274D92">
        <w:rPr>
          <w:rFonts w:ascii="Book Antiqua" w:eastAsia="Calibri" w:hAnsi="Book Antiqua" w:cs="Arial"/>
          <w:sz w:val="22"/>
          <w:szCs w:val="22"/>
          <w:lang w:eastAsia="zh-CN"/>
        </w:rPr>
        <w:t>Central de Serviços Técnicos - A</w:t>
      </w:r>
      <w:r w:rsidR="00274D92" w:rsidRPr="00274D92">
        <w:rPr>
          <w:rFonts w:ascii="Book Antiqua" w:eastAsia="Calibri" w:hAnsi="Book Antiqua" w:cs="Arial"/>
          <w:sz w:val="22"/>
          <w:szCs w:val="22"/>
          <w:lang w:eastAsia="zh-CN"/>
        </w:rPr>
        <w:t xml:space="preserve">tendimentos de 1º </w:t>
      </w:r>
      <w:r w:rsidR="00274D92">
        <w:rPr>
          <w:rFonts w:ascii="Book Antiqua" w:eastAsia="Calibri" w:hAnsi="Book Antiqua" w:cs="Arial"/>
          <w:sz w:val="22"/>
          <w:szCs w:val="22"/>
          <w:lang w:eastAsia="zh-CN"/>
        </w:rPr>
        <w:t>N</w:t>
      </w:r>
      <w:r w:rsidR="00274D92" w:rsidRPr="00274D92">
        <w:rPr>
          <w:rFonts w:ascii="Book Antiqua" w:eastAsia="Calibri" w:hAnsi="Book Antiqua" w:cs="Arial"/>
          <w:sz w:val="22"/>
          <w:szCs w:val="22"/>
          <w:lang w:eastAsia="zh-CN"/>
        </w:rPr>
        <w:t>ível;</w:t>
      </w:r>
      <w:r w:rsidR="007C0DA8">
        <w:rPr>
          <w:rFonts w:ascii="Book Antiqua" w:eastAsia="Calibri" w:hAnsi="Book Antiqua" w:cs="Arial"/>
          <w:sz w:val="22"/>
          <w:szCs w:val="22"/>
          <w:lang w:eastAsia="zh-CN"/>
        </w:rPr>
        <w:t xml:space="preserve"> </w:t>
      </w:r>
      <w:r w:rsidR="007C0DA8" w:rsidRPr="007C0DA8">
        <w:rPr>
          <w:rFonts w:ascii="Book Antiqua" w:eastAsia="Calibri" w:hAnsi="Book Antiqua" w:cs="Arial"/>
          <w:b/>
          <w:sz w:val="22"/>
          <w:szCs w:val="22"/>
          <w:lang w:eastAsia="zh-CN"/>
        </w:rPr>
        <w:t>b)</w:t>
      </w:r>
      <w:r w:rsidR="007C0DA8">
        <w:rPr>
          <w:rFonts w:ascii="Book Antiqua" w:eastAsia="Calibri" w:hAnsi="Book Antiqua" w:cs="Arial"/>
          <w:sz w:val="22"/>
          <w:szCs w:val="22"/>
          <w:lang w:eastAsia="zh-CN"/>
        </w:rPr>
        <w:t xml:space="preserve"> </w:t>
      </w:r>
      <w:r w:rsidR="00274D92" w:rsidRPr="00274D92">
        <w:rPr>
          <w:rFonts w:ascii="Book Antiqua" w:eastAsia="Calibri" w:hAnsi="Book Antiqua" w:cs="Arial"/>
          <w:sz w:val="22"/>
          <w:szCs w:val="22"/>
          <w:lang w:eastAsia="zh-CN"/>
        </w:rPr>
        <w:t>Serviço d</w:t>
      </w:r>
      <w:r w:rsidR="00274D92">
        <w:rPr>
          <w:rFonts w:ascii="Book Antiqua" w:eastAsia="Calibri" w:hAnsi="Book Antiqua" w:cs="Arial"/>
          <w:sz w:val="22"/>
          <w:szCs w:val="22"/>
          <w:lang w:eastAsia="zh-CN"/>
        </w:rPr>
        <w:t>e Suporte Técnico a Usuários – Atendimentos de 2º N</w:t>
      </w:r>
      <w:r w:rsidR="00274D92" w:rsidRPr="00274D92">
        <w:rPr>
          <w:rFonts w:ascii="Book Antiqua" w:eastAsia="Calibri" w:hAnsi="Book Antiqua" w:cs="Arial"/>
          <w:sz w:val="22"/>
          <w:szCs w:val="22"/>
          <w:lang w:eastAsia="zh-CN"/>
        </w:rPr>
        <w:t>ível;</w:t>
      </w:r>
      <w:r w:rsidR="007C0DA8">
        <w:rPr>
          <w:rFonts w:ascii="Book Antiqua" w:eastAsia="Calibri" w:hAnsi="Book Antiqua" w:cs="Arial"/>
          <w:sz w:val="22"/>
          <w:szCs w:val="22"/>
          <w:lang w:eastAsia="zh-CN"/>
        </w:rPr>
        <w:t xml:space="preserve"> </w:t>
      </w:r>
      <w:r w:rsidR="007C0DA8" w:rsidRPr="007C0DA8">
        <w:rPr>
          <w:rFonts w:ascii="Book Antiqua" w:eastAsia="Calibri" w:hAnsi="Book Antiqua" w:cs="Arial"/>
          <w:b/>
          <w:sz w:val="22"/>
          <w:szCs w:val="22"/>
          <w:lang w:eastAsia="zh-CN"/>
        </w:rPr>
        <w:t>c)</w:t>
      </w:r>
      <w:r w:rsidR="007C0DA8">
        <w:rPr>
          <w:rFonts w:ascii="Book Antiqua" w:eastAsia="Calibri" w:hAnsi="Book Antiqua" w:cs="Arial"/>
          <w:sz w:val="22"/>
          <w:szCs w:val="22"/>
          <w:lang w:eastAsia="zh-CN"/>
        </w:rPr>
        <w:t xml:space="preserve"> </w:t>
      </w:r>
      <w:r w:rsidR="00274D92" w:rsidRPr="00274D92">
        <w:rPr>
          <w:rFonts w:ascii="Book Antiqua" w:eastAsia="Calibri" w:hAnsi="Book Antiqua" w:cs="Arial"/>
          <w:sz w:val="22"/>
          <w:szCs w:val="22"/>
          <w:lang w:eastAsia="zh-CN"/>
        </w:rPr>
        <w:t xml:space="preserve">Serviço de Implementação e Suporte Técnico a Infraestrutura – </w:t>
      </w:r>
      <w:r w:rsidR="00274D92">
        <w:rPr>
          <w:rFonts w:ascii="Book Antiqua" w:eastAsia="Calibri" w:hAnsi="Book Antiqua" w:cs="Arial"/>
          <w:sz w:val="22"/>
          <w:szCs w:val="22"/>
          <w:lang w:eastAsia="zh-CN"/>
        </w:rPr>
        <w:t>Atendimentos de 3º N</w:t>
      </w:r>
      <w:r w:rsidR="00274D92" w:rsidRPr="00274D92">
        <w:rPr>
          <w:rFonts w:ascii="Book Antiqua" w:eastAsia="Calibri" w:hAnsi="Book Antiqua" w:cs="Arial"/>
          <w:sz w:val="22"/>
          <w:szCs w:val="22"/>
          <w:lang w:eastAsia="zh-CN"/>
        </w:rPr>
        <w:t>ível;</w:t>
      </w:r>
      <w:r w:rsidR="007C0DA8">
        <w:rPr>
          <w:rFonts w:ascii="Book Antiqua" w:eastAsia="Calibri" w:hAnsi="Book Antiqua" w:cs="Arial"/>
          <w:sz w:val="22"/>
          <w:szCs w:val="22"/>
          <w:lang w:eastAsia="zh-CN"/>
        </w:rPr>
        <w:t xml:space="preserve"> </w:t>
      </w:r>
      <w:r w:rsidR="007C0DA8" w:rsidRPr="007C0DA8">
        <w:rPr>
          <w:rFonts w:ascii="Book Antiqua" w:eastAsia="Calibri" w:hAnsi="Book Antiqua" w:cs="Arial"/>
          <w:b/>
          <w:sz w:val="22"/>
          <w:szCs w:val="22"/>
          <w:lang w:eastAsia="zh-CN"/>
        </w:rPr>
        <w:t>d)</w:t>
      </w:r>
      <w:r w:rsidR="007C0DA8">
        <w:rPr>
          <w:rFonts w:ascii="Book Antiqua" w:eastAsia="Calibri" w:hAnsi="Book Antiqua" w:cs="Arial"/>
          <w:sz w:val="22"/>
          <w:szCs w:val="22"/>
          <w:lang w:eastAsia="zh-CN"/>
        </w:rPr>
        <w:t xml:space="preserve"> </w:t>
      </w:r>
      <w:r w:rsidR="00274D92" w:rsidRPr="00274D92">
        <w:rPr>
          <w:rFonts w:ascii="Book Antiqua" w:eastAsia="Calibri" w:hAnsi="Book Antiqua" w:cs="Arial"/>
          <w:sz w:val="22"/>
          <w:szCs w:val="22"/>
          <w:lang w:eastAsia="zh-CN"/>
        </w:rPr>
        <w:t>Supervisão dos Serviços de Atendimento a Usuários;</w:t>
      </w:r>
      <w:r w:rsidR="007C0DA8">
        <w:rPr>
          <w:rFonts w:ascii="Book Antiqua" w:eastAsia="Calibri" w:hAnsi="Book Antiqua" w:cs="Arial"/>
          <w:sz w:val="22"/>
          <w:szCs w:val="22"/>
          <w:lang w:eastAsia="zh-CN"/>
        </w:rPr>
        <w:t xml:space="preserve"> </w:t>
      </w:r>
      <w:r w:rsidR="007C0DA8" w:rsidRPr="007C0DA8">
        <w:rPr>
          <w:rFonts w:ascii="Book Antiqua" w:eastAsia="Calibri" w:hAnsi="Book Antiqua" w:cs="Arial"/>
          <w:b/>
          <w:sz w:val="22"/>
          <w:szCs w:val="22"/>
          <w:lang w:eastAsia="zh-CN"/>
        </w:rPr>
        <w:t>e)</w:t>
      </w:r>
      <w:r w:rsidR="007C0DA8">
        <w:rPr>
          <w:rFonts w:ascii="Book Antiqua" w:eastAsia="Calibri" w:hAnsi="Book Antiqua" w:cs="Arial"/>
          <w:sz w:val="22"/>
          <w:szCs w:val="22"/>
          <w:lang w:eastAsia="zh-CN"/>
        </w:rPr>
        <w:t xml:space="preserve"> </w:t>
      </w:r>
      <w:r w:rsidR="00274D92" w:rsidRPr="00274D92">
        <w:rPr>
          <w:rFonts w:ascii="Book Antiqua" w:eastAsia="Calibri" w:hAnsi="Book Antiqua" w:cs="Arial"/>
          <w:sz w:val="22"/>
          <w:szCs w:val="22"/>
          <w:lang w:eastAsia="zh-CN"/>
        </w:rPr>
        <w:t>Anális</w:t>
      </w:r>
      <w:r w:rsidR="007C0DA8">
        <w:rPr>
          <w:rFonts w:ascii="Book Antiqua" w:eastAsia="Calibri" w:hAnsi="Book Antiqua" w:cs="Arial"/>
          <w:sz w:val="22"/>
          <w:szCs w:val="22"/>
          <w:lang w:eastAsia="zh-CN"/>
        </w:rPr>
        <w:t>e e Desenvolvimento Sob Demanda.</w:t>
      </w:r>
    </w:p>
    <w:p w:rsidR="00ED4830" w:rsidRPr="00274D92" w:rsidRDefault="007C0DA8" w:rsidP="006D2DD5">
      <w:pPr>
        <w:jc w:val="both"/>
        <w:rPr>
          <w:rFonts w:ascii="Book Antiqua" w:eastAsia="Calibri" w:hAnsi="Book Antiqua" w:cs="Arial"/>
          <w:sz w:val="22"/>
          <w:szCs w:val="22"/>
          <w:lang w:eastAsia="zh-CN"/>
        </w:rPr>
      </w:pPr>
      <w:r>
        <w:rPr>
          <w:rFonts w:ascii="Book Antiqua" w:hAnsi="Book Antiqua"/>
          <w:sz w:val="22"/>
          <w:szCs w:val="22"/>
        </w:rPr>
        <w:t xml:space="preserve">1.1.1 </w:t>
      </w:r>
      <w:r w:rsidR="00274D92" w:rsidRPr="00274D92">
        <w:rPr>
          <w:rFonts w:ascii="Book Antiqua" w:hAnsi="Book Antiqua"/>
          <w:sz w:val="22"/>
          <w:szCs w:val="22"/>
        </w:rPr>
        <w:t xml:space="preserve">A contratação inclui o fornecimento, pela CONTRATADA, de infraestrutura tecnológica necessária para a prestação de serviços, tais como: recursos humanos especializados, processos de trabalho, melhores práticas, procedimentos de gestão e qualidade, relatórios e especificações técnicas e quaisquer outros recursos necessários para viabilizar o serviço, de acordo com os requisitos descritos </w:t>
      </w:r>
      <w:r w:rsidR="00274D92">
        <w:rPr>
          <w:rFonts w:ascii="Book Antiqua" w:eastAsia="Calibri" w:hAnsi="Book Antiqua" w:cs="Arial"/>
          <w:sz w:val="22"/>
          <w:szCs w:val="22"/>
          <w:lang w:eastAsia="zh-CN"/>
        </w:rPr>
        <w:t xml:space="preserve">no ANEXO I - </w:t>
      </w:r>
      <w:r w:rsidR="00274D92" w:rsidRPr="00274D92">
        <w:rPr>
          <w:rFonts w:ascii="Book Antiqua" w:eastAsia="Calibri" w:hAnsi="Book Antiqua" w:cs="Arial"/>
          <w:sz w:val="22"/>
          <w:szCs w:val="22"/>
          <w:lang w:eastAsia="zh-CN"/>
        </w:rPr>
        <w:t>TERMO DE REFERÊNCIA e seus respectivos Anexos</w:t>
      </w:r>
      <w:r w:rsidR="00274D92">
        <w:rPr>
          <w:rFonts w:ascii="Book Antiqua" w:eastAsia="Calibri" w:hAnsi="Book Antiqua" w:cs="Arial"/>
          <w:sz w:val="22"/>
          <w:szCs w:val="22"/>
          <w:lang w:eastAsia="zh-CN"/>
        </w:rPr>
        <w:t>.</w:t>
      </w:r>
    </w:p>
    <w:p w:rsidR="00E343FF" w:rsidRDefault="007C0DA8" w:rsidP="00E343F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Calibri" w:hAnsi="Book Antiqua" w:cs="Arial"/>
          <w:sz w:val="22"/>
          <w:szCs w:val="22"/>
          <w:lang w:eastAsia="zh-CN"/>
        </w:rPr>
        <w:t>1.2</w:t>
      </w:r>
      <w:r w:rsidR="00E343FF" w:rsidRPr="00E343FF">
        <w:rPr>
          <w:rFonts w:ascii="Book Antiqua" w:eastAsia="Calibri" w:hAnsi="Book Antiqua" w:cs="Arial"/>
          <w:sz w:val="22"/>
          <w:szCs w:val="22"/>
          <w:lang w:eastAsia="zh-CN"/>
        </w:rPr>
        <w:t xml:space="preserve"> </w:t>
      </w:r>
      <w:r w:rsidR="00E343FF" w:rsidRPr="00E343FF">
        <w:rPr>
          <w:rFonts w:ascii="Book Antiqua" w:hAnsi="Book Antiqua"/>
          <w:sz w:val="22"/>
          <w:szCs w:val="22"/>
        </w:rPr>
        <w:t xml:space="preserve">A justificativa para a presente contratação encontra-se especificada no </w:t>
      </w:r>
      <w:r w:rsidR="00E343FF" w:rsidRPr="00E343FF">
        <w:rPr>
          <w:rFonts w:ascii="Book Antiqua" w:hAnsi="Book Antiqua"/>
          <w:b/>
          <w:sz w:val="22"/>
          <w:szCs w:val="22"/>
        </w:rPr>
        <w:t xml:space="preserve">ANEXO I – Termo de Referência </w:t>
      </w:r>
      <w:r w:rsidR="00E343FF" w:rsidRPr="00E343FF">
        <w:rPr>
          <w:rFonts w:ascii="Book Antiqua" w:hAnsi="Book Antiqua"/>
          <w:sz w:val="22"/>
          <w:szCs w:val="22"/>
        </w:rPr>
        <w:t>do presente Edital.</w:t>
      </w:r>
    </w:p>
    <w:p w:rsidR="00E343FF" w:rsidRDefault="007C0DA8" w:rsidP="00E343FF">
      <w:pPr>
        <w:widowControl w:val="0"/>
        <w:jc w:val="both"/>
        <w:rPr>
          <w:rFonts w:ascii="Book Antiqua" w:eastAsia="Arial" w:hAnsi="Book Antiqua"/>
          <w:sz w:val="22"/>
          <w:szCs w:val="22"/>
          <w:lang w:eastAsia="pt-BR"/>
        </w:rPr>
      </w:pPr>
      <w:r>
        <w:rPr>
          <w:rFonts w:ascii="Book Antiqua" w:eastAsia="Calibri" w:hAnsi="Book Antiqua" w:cs="Arial"/>
          <w:sz w:val="22"/>
          <w:szCs w:val="22"/>
          <w:lang w:eastAsia="zh-CN"/>
        </w:rPr>
        <w:t>1.3</w:t>
      </w:r>
      <w:r w:rsidR="00E343FF">
        <w:rPr>
          <w:rFonts w:ascii="Book Antiqua" w:eastAsia="Calibri" w:hAnsi="Book Antiqua" w:cs="Arial"/>
          <w:sz w:val="22"/>
          <w:szCs w:val="22"/>
          <w:lang w:eastAsia="zh-CN"/>
        </w:rPr>
        <w:t xml:space="preserve"> </w:t>
      </w:r>
      <w:r w:rsidR="00E343FF" w:rsidRPr="00E343FF">
        <w:rPr>
          <w:rFonts w:ascii="Book Antiqua" w:eastAsia="Arial" w:hAnsi="Book Antiqua"/>
          <w:sz w:val="22"/>
          <w:szCs w:val="22"/>
          <w:lang w:eastAsia="pt-BR"/>
        </w:rPr>
        <w:t xml:space="preserve">Tendo em vista a prestação dos serviços com qualidade e objetivando a economicidade à Administração Pública, a forma de julgamento da licitação deverá ser procedida pelo </w:t>
      </w:r>
      <w:r w:rsidR="00E343FF" w:rsidRPr="00E343FF">
        <w:rPr>
          <w:rFonts w:ascii="Book Antiqua" w:eastAsia="Arial" w:hAnsi="Book Antiqua"/>
          <w:b/>
          <w:sz w:val="22"/>
          <w:szCs w:val="22"/>
          <w:lang w:eastAsia="pt-BR"/>
        </w:rPr>
        <w:t>MENOR PREÇO GLOBAL</w:t>
      </w:r>
      <w:r w:rsidR="00E343FF" w:rsidRPr="00E343FF">
        <w:rPr>
          <w:rFonts w:ascii="Book Antiqua" w:eastAsia="Arial" w:hAnsi="Book Antiqua"/>
          <w:sz w:val="22"/>
          <w:szCs w:val="22"/>
          <w:lang w:eastAsia="pt-BR"/>
        </w:rPr>
        <w:t>, pelas razões seguintes aqui expostas:</w:t>
      </w:r>
    </w:p>
    <w:p w:rsidR="00E343FF" w:rsidRDefault="007C0DA8" w:rsidP="00E343FF">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1.3</w:t>
      </w:r>
      <w:r w:rsidR="00E343FF">
        <w:rPr>
          <w:rFonts w:ascii="Book Antiqua" w:eastAsia="Arial" w:hAnsi="Book Antiqua"/>
          <w:sz w:val="22"/>
          <w:szCs w:val="22"/>
          <w:lang w:eastAsia="pt-BR"/>
        </w:rPr>
        <w:t xml:space="preserve">.1 </w:t>
      </w:r>
      <w:r w:rsidR="00E343FF" w:rsidRPr="00E343FF">
        <w:rPr>
          <w:rFonts w:ascii="Book Antiqua" w:eastAsia="Arial" w:hAnsi="Book Antiqua"/>
          <w:sz w:val="22"/>
          <w:szCs w:val="22"/>
          <w:lang w:eastAsia="pt-BR"/>
        </w:rPr>
        <w:t>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E343FF" w:rsidRDefault="007C0DA8" w:rsidP="00E343FF">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1.3</w:t>
      </w:r>
      <w:r w:rsidR="00E343FF">
        <w:rPr>
          <w:rFonts w:ascii="Book Antiqua" w:eastAsia="Arial" w:hAnsi="Book Antiqua"/>
          <w:sz w:val="22"/>
          <w:szCs w:val="22"/>
          <w:lang w:eastAsia="pt-BR"/>
        </w:rPr>
        <w:t xml:space="preserve">.2 </w:t>
      </w:r>
      <w:r w:rsidR="00E343FF" w:rsidRPr="00E343FF">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menor preço </w:t>
      </w:r>
      <w:r w:rsidR="00F76EB1" w:rsidRPr="00E343FF">
        <w:rPr>
          <w:rFonts w:ascii="Book Antiqua" w:eastAsia="Arial" w:hAnsi="Book Antiqua"/>
          <w:sz w:val="22"/>
          <w:szCs w:val="22"/>
          <w:lang w:eastAsia="pt-BR"/>
        </w:rPr>
        <w:t>GLOBAL</w:t>
      </w:r>
      <w:r w:rsidR="00E343FF" w:rsidRPr="00E343FF">
        <w:rPr>
          <w:rFonts w:ascii="Book Antiqua" w:eastAsia="Arial" w:hAnsi="Book Antiqua"/>
          <w:sz w:val="22"/>
          <w:szCs w:val="22"/>
          <w:lang w:eastAsia="pt-BR"/>
        </w:rPr>
        <w:t>, e em conformidade com as especificações dispostas neste Edital, no Termo de Referência e no Contrato. Tal forma de julgamento além de ser usual no mercado permitirá que o Município economize no valor final da contratação, garantindo o atendimento ao princípio da economicidade.</w:t>
      </w:r>
    </w:p>
    <w:p w:rsidR="00E343FF" w:rsidRPr="00E343FF" w:rsidRDefault="007C0DA8" w:rsidP="00E343FF">
      <w:pPr>
        <w:widowControl w:val="0"/>
        <w:jc w:val="both"/>
        <w:rPr>
          <w:rFonts w:ascii="Book Antiqua" w:eastAsia="Arial" w:hAnsi="Book Antiqua"/>
          <w:sz w:val="22"/>
          <w:szCs w:val="22"/>
          <w:lang w:eastAsia="pt-BR"/>
        </w:rPr>
      </w:pPr>
      <w:r>
        <w:rPr>
          <w:rFonts w:ascii="Book Antiqua" w:eastAsia="Arial" w:hAnsi="Book Antiqua"/>
          <w:sz w:val="22"/>
          <w:szCs w:val="22"/>
          <w:lang w:eastAsia="pt-BR"/>
        </w:rPr>
        <w:t>1.3</w:t>
      </w:r>
      <w:r w:rsidR="00E343FF">
        <w:rPr>
          <w:rFonts w:ascii="Book Antiqua" w:eastAsia="Arial" w:hAnsi="Book Antiqua"/>
          <w:sz w:val="22"/>
          <w:szCs w:val="22"/>
          <w:lang w:eastAsia="pt-BR"/>
        </w:rPr>
        <w:t xml:space="preserve">.3 </w:t>
      </w:r>
      <w:r w:rsidR="00E343FF" w:rsidRPr="00E343FF">
        <w:rPr>
          <w:rFonts w:ascii="Book Antiqua" w:eastAsia="Arial" w:hAnsi="Book Antiqua"/>
          <w:sz w:val="22"/>
          <w:szCs w:val="22"/>
          <w:lang w:eastAsia="pt-BR"/>
        </w:rPr>
        <w:t xml:space="preserve">Desta forma, caberá à contratada elaborar o planejamento adequado e adotar as estratégias que serão utilizadas para a prestação dos serviços objeto deste Edital. A contratada toma ciência do zelo com as condições assumidas, com a execução satisfatória e com qualidade dos serviços contratados, quais sejam </w:t>
      </w:r>
      <w:r w:rsidR="00F76EB1">
        <w:rPr>
          <w:rFonts w:ascii="Book Antiqua" w:eastAsia="Arial" w:hAnsi="Book Antiqua"/>
          <w:sz w:val="22"/>
          <w:szCs w:val="22"/>
          <w:lang w:eastAsia="pt-BR"/>
        </w:rPr>
        <w:t xml:space="preserve">a </w:t>
      </w:r>
      <w:r w:rsidR="00F76EB1" w:rsidRPr="00274D92">
        <w:rPr>
          <w:rFonts w:ascii="Book Antiqua" w:hAnsi="Book Antiqua"/>
          <w:i/>
          <w:sz w:val="22"/>
          <w:szCs w:val="22"/>
        </w:rPr>
        <w:t>Prestação de Serviços Continuados de Suporte Técnico em Tecnologia da Informação, compreendendo os Serviços de Atendimento de 1º, 2º e 3º Nível – Remoto e Presencial, para suprir as necessidades do Município de Gaspar</w:t>
      </w:r>
      <w:r w:rsidR="00F76EB1">
        <w:rPr>
          <w:rFonts w:ascii="Book Antiqua" w:eastAsia="Arial" w:hAnsi="Book Antiqua"/>
          <w:sz w:val="22"/>
          <w:szCs w:val="22"/>
          <w:lang w:eastAsia="pt-BR"/>
        </w:rPr>
        <w:t xml:space="preserve">, </w:t>
      </w:r>
      <w:r w:rsidR="00E343FF" w:rsidRPr="00E343FF">
        <w:rPr>
          <w:rFonts w:ascii="Book Antiqua" w:eastAsia="Arial" w:hAnsi="Book Antiqua"/>
          <w:sz w:val="22"/>
          <w:szCs w:val="22"/>
          <w:lang w:eastAsia="pt-BR"/>
        </w:rPr>
        <w:t>ficando ciente de que as falhas de seus equipamentos, sistemas ou pessoal, que venham a causar prejuízos ao Município ou terceiros, serão objeto de indenização/ressarcimento e sanções administrativas previstas neste Edital, no Instrumento Convocatório, no Contrato e na Lei.</w:t>
      </w:r>
    </w:p>
    <w:p w:rsidR="007C0DA8" w:rsidRDefault="007C0D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alibri" w:hAnsi="Book Antiqua" w:cs="Arial"/>
          <w:sz w:val="22"/>
          <w:szCs w:val="22"/>
          <w:lang w:eastAsia="zh-CN"/>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7C0DA8"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7C0DA8" w:rsidRDefault="007C0DA8"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F04989" w:rsidRDefault="00F04989"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7C0DA8"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sz w:val="22"/>
                <w:lang w:val="pt-BR"/>
              </w:rPr>
              <w:lastRenderedPageBreak/>
              <w:br w:type="page"/>
            </w:r>
            <w:r w:rsidR="00F57E63"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04989">
              <w:rPr>
                <w:rFonts w:ascii="Book Antiqua" w:eastAsia="Book Antiqua" w:hAnsi="Book Antiqua"/>
                <w:b/>
                <w:lang w:val="pt-BR"/>
              </w:rPr>
              <w:t>116/2020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04989">
              <w:rPr>
                <w:rFonts w:ascii="Book Antiqua" w:eastAsia="Book Antiqua" w:hAnsi="Book Antiqua"/>
                <w:b/>
                <w:lang w:val="pt-BR"/>
              </w:rPr>
              <w:t>056/2020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04989">
              <w:rPr>
                <w:rFonts w:ascii="Book Antiqua" w:eastAsia="Book Antiqua" w:hAnsi="Book Antiqua"/>
                <w:b/>
                <w:lang w:val="pt-BR"/>
              </w:rPr>
              <w:t>116/2020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04989">
              <w:rPr>
                <w:rFonts w:ascii="Book Antiqua" w:eastAsia="Book Antiqua" w:hAnsi="Book Antiqua"/>
                <w:b/>
                <w:lang w:val="pt-BR"/>
              </w:rPr>
              <w:t>056/2020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67596C">
        <w:rPr>
          <w:rFonts w:ascii="Book Antiqua" w:hAnsi="Book Antiqua"/>
          <w:b/>
          <w:sz w:val="22"/>
          <w:szCs w:val="22"/>
          <w:lang w:val="pt-BR"/>
        </w:rPr>
        <w:t xml:space="preserve">3.2 </w:t>
      </w:r>
      <w:r w:rsidR="00EB47E8" w:rsidRPr="0067596C">
        <w:rPr>
          <w:rFonts w:ascii="Book Antiqua" w:hAnsi="Book Antiqua"/>
          <w:b/>
          <w:sz w:val="22"/>
          <w:szCs w:val="22"/>
        </w:rPr>
        <w:t>ESTE PROCESSO SERÁ</w:t>
      </w:r>
      <w:r w:rsidR="00195D34" w:rsidRPr="0067596C">
        <w:rPr>
          <w:rFonts w:ascii="Book Antiqua" w:hAnsi="Book Antiqua"/>
          <w:b/>
          <w:sz w:val="22"/>
          <w:szCs w:val="22"/>
        </w:rPr>
        <w:t xml:space="preserve"> </w:t>
      </w:r>
      <w:r w:rsidR="0067596C" w:rsidRPr="0067596C">
        <w:rPr>
          <w:rFonts w:ascii="Book Antiqua" w:hAnsi="Book Antiqua"/>
          <w:b/>
          <w:sz w:val="22"/>
          <w:szCs w:val="22"/>
        </w:rPr>
        <w:t>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w:t>
      </w:r>
      <w:r>
        <w:rPr>
          <w:rFonts w:ascii="Book Antiqua" w:hAnsi="Book Antiqua"/>
          <w:sz w:val="22"/>
          <w:szCs w:val="22"/>
        </w:rPr>
        <w:lastRenderedPageBreak/>
        <w:t>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C3377">
        <w:rPr>
          <w:rFonts w:ascii="Book Antiqua" w:hAnsi="Book Antiqua"/>
          <w:b/>
          <w:sz w:val="22"/>
          <w:szCs w:val="22"/>
          <w:lang w:val="pt-BR"/>
        </w:rPr>
        <w:t>4</w:t>
      </w:r>
      <w:r w:rsidR="00D97172" w:rsidRPr="001C3377">
        <w:rPr>
          <w:rFonts w:ascii="Book Antiqua" w:hAnsi="Book Antiqua"/>
          <w:b/>
          <w:sz w:val="22"/>
          <w:szCs w:val="22"/>
          <w:lang w:val="pt-BR"/>
        </w:rPr>
        <w:t>.</w:t>
      </w:r>
      <w:r w:rsidRPr="001C3377">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1C3377" w:rsidRDefault="001C3377" w:rsidP="001C3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4.2 </w:t>
            </w:r>
            <w:r w:rsidRPr="001C3377">
              <w:rPr>
                <w:rFonts w:ascii="Book Antiqua" w:hAnsi="Book Antiqua" w:cs="Book Antiqua"/>
                <w:bCs/>
                <w:sz w:val="22"/>
                <w:szCs w:val="22"/>
              </w:rPr>
              <w:t xml:space="preserve">A proposta comercial da licitante deverá conter </w:t>
            </w:r>
            <w:r w:rsidRPr="001C3377">
              <w:rPr>
                <w:rFonts w:ascii="Book Antiqua" w:hAnsi="Book Antiqua" w:cs="Book Antiqua"/>
                <w:b/>
                <w:bCs/>
                <w:sz w:val="22"/>
                <w:szCs w:val="22"/>
                <w:u w:val="single"/>
              </w:rPr>
              <w:t>obrigatoriamente</w:t>
            </w:r>
            <w:r w:rsidRPr="001C3377">
              <w:rPr>
                <w:rFonts w:ascii="Book Antiqua" w:hAnsi="Book Antiqua" w:cs="Book Antiqua"/>
                <w:bCs/>
                <w:sz w:val="22"/>
                <w:szCs w:val="22"/>
              </w:rPr>
              <w:t xml:space="preserve">, no ANEXO II, o </w:t>
            </w:r>
            <w:r w:rsidRPr="001C3377">
              <w:rPr>
                <w:rFonts w:ascii="Book Antiqua" w:hAnsi="Book Antiqua" w:cs="Book Antiqua"/>
                <w:b/>
                <w:bCs/>
                <w:sz w:val="22"/>
                <w:szCs w:val="22"/>
                <w:u w:val="single"/>
              </w:rPr>
              <w:t>VALOR UNITÁRIO</w:t>
            </w:r>
            <w:r w:rsidRPr="001C3377">
              <w:rPr>
                <w:rFonts w:ascii="Book Antiqua" w:hAnsi="Book Antiqua" w:cs="Book Antiqua"/>
                <w:bCs/>
                <w:sz w:val="22"/>
                <w:szCs w:val="22"/>
              </w:rPr>
              <w:t xml:space="preserve"> do item proposto, não podendo ultrapassar aqueles expressos neste Edital, previamente estimados pela Administração Municipal, </w:t>
            </w:r>
            <w:r w:rsidRPr="001C3377">
              <w:rPr>
                <w:rFonts w:ascii="Book Antiqua" w:hAnsi="Book Antiqua" w:cs="Book Antiqua"/>
                <w:b/>
                <w:bCs/>
                <w:sz w:val="22"/>
                <w:szCs w:val="22"/>
              </w:rPr>
              <w:t>sob pena de desclassificação</w:t>
            </w:r>
            <w:r w:rsidRPr="001C3377">
              <w:rPr>
                <w:rFonts w:ascii="Book Antiqua" w:hAnsi="Book Antiqua" w:cs="Book Antiqua"/>
                <w:bCs/>
                <w:sz w:val="22"/>
                <w:szCs w:val="22"/>
              </w:rPr>
              <w:t xml:space="preserve"> da licitante na forma de julgamento deste Edital, o </w:t>
            </w:r>
            <w:r w:rsidRPr="001C3377">
              <w:rPr>
                <w:rFonts w:ascii="Book Antiqua" w:hAnsi="Book Antiqua" w:cs="Book Antiqua"/>
                <w:b/>
                <w:bCs/>
                <w:sz w:val="22"/>
                <w:szCs w:val="22"/>
                <w:u w:val="single"/>
              </w:rPr>
              <w:t>VALOR TOTAL</w:t>
            </w:r>
            <w:r w:rsidRPr="001C3377">
              <w:rPr>
                <w:rFonts w:ascii="Book Antiqua" w:hAnsi="Book Antiqua" w:cs="Book Antiqua"/>
                <w:bCs/>
                <w:sz w:val="22"/>
                <w:szCs w:val="22"/>
              </w:rPr>
              <w:t xml:space="preserve"> do item proposto, e o </w:t>
            </w:r>
            <w:r w:rsidRPr="001C3377">
              <w:rPr>
                <w:rFonts w:ascii="Book Antiqua" w:hAnsi="Book Antiqua" w:cs="Book Antiqua"/>
                <w:b/>
                <w:bCs/>
                <w:sz w:val="22"/>
                <w:szCs w:val="22"/>
                <w:u w:val="single"/>
              </w:rPr>
              <w:t xml:space="preserve">VALOR </w:t>
            </w:r>
            <w:r>
              <w:rPr>
                <w:rFonts w:ascii="Book Antiqua" w:hAnsi="Book Antiqua" w:cs="Book Antiqua"/>
                <w:b/>
                <w:bCs/>
                <w:sz w:val="22"/>
                <w:szCs w:val="22"/>
                <w:u w:val="single"/>
              </w:rPr>
              <w:t>GLOBAL</w:t>
            </w:r>
            <w:r w:rsidRPr="001C3377">
              <w:rPr>
                <w:rFonts w:ascii="Book Antiqua" w:hAnsi="Book Antiqua" w:cs="Book Antiqua"/>
                <w:bCs/>
                <w:sz w:val="22"/>
                <w:szCs w:val="22"/>
              </w:rPr>
              <w:t xml:space="preserve"> proposto.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C3377">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4.3.1 Caso o prazo estabelecido no item 4.3 não esteja expressamente indicado na proposta, este será </w:t>
      </w:r>
      <w:r w:rsidRPr="00F364B6">
        <w:rPr>
          <w:rFonts w:ascii="Book Antiqua" w:eastAsia="Book Antiqua" w:hAnsi="Book Antiqua"/>
          <w:sz w:val="22"/>
        </w:rPr>
        <w:lastRenderedPageBreak/>
        <w:t>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9B7BCE">
        <w:rPr>
          <w:rFonts w:ascii="Book Antiqua" w:hAnsi="Book Antiqua"/>
          <w:sz w:val="22"/>
          <w:szCs w:val="22"/>
          <w:lang w:val="pt-BR"/>
        </w:rPr>
        <w:lastRenderedPageBreak/>
        <w:t>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Pr="00D31F56"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7F2D34" w:rsidRPr="00D31F56"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lang w:val="pt-BR"/>
        </w:rPr>
      </w:pPr>
      <w:r w:rsidRPr="00D31F56">
        <w:rPr>
          <w:rFonts w:ascii="Book Antiqua" w:eastAsia="Book Antiqua" w:hAnsi="Book Antiqua"/>
          <w:b/>
          <w:sz w:val="22"/>
          <w:lang w:val="pt-BR"/>
        </w:rPr>
        <w:t>5.1.3 Qualificação Técnica:</w:t>
      </w:r>
    </w:p>
    <w:p w:rsidR="001C3377" w:rsidRPr="004408FB" w:rsidRDefault="001C3377" w:rsidP="00D31F56">
      <w:pPr>
        <w:autoSpaceDE w:val="0"/>
        <w:autoSpaceDN w:val="0"/>
        <w:adjustRightInd w:val="0"/>
        <w:jc w:val="both"/>
        <w:rPr>
          <w:rFonts w:ascii="Book Antiqua" w:eastAsia="Book Antiqua" w:hAnsi="Book Antiqua"/>
          <w:b/>
          <w:sz w:val="22"/>
          <w:lang w:val="pt-BR"/>
        </w:rPr>
      </w:pPr>
      <w:r w:rsidRPr="00D31F56">
        <w:rPr>
          <w:rFonts w:ascii="Book Antiqua" w:eastAsia="Book Antiqua" w:hAnsi="Book Antiqua"/>
          <w:sz w:val="22"/>
          <w:lang w:val="pt-BR"/>
        </w:rPr>
        <w:t xml:space="preserve">5.1.3.1 </w:t>
      </w:r>
      <w:r w:rsidRPr="00D31F56">
        <w:rPr>
          <w:rFonts w:ascii="Book Antiqua" w:eastAsia="Book Antiqua" w:hAnsi="Book Antiqua"/>
          <w:i/>
          <w:sz w:val="22"/>
          <w:lang w:val="pt-BR"/>
        </w:rPr>
        <w:t>Comprovação de capacitação técnico-operacional:</w:t>
      </w:r>
      <w:r w:rsidRPr="00D31F56">
        <w:rPr>
          <w:rFonts w:ascii="Book Antiqua" w:eastAsia="Book Antiqua" w:hAnsi="Book Antiqua"/>
          <w:sz w:val="22"/>
          <w:lang w:val="pt-BR"/>
        </w:rPr>
        <w:t xml:space="preserve"> A licitante proponente deverá apresentar ATESTADO(S) DE CAPACIDADE </w:t>
      </w:r>
      <w:proofErr w:type="gramStart"/>
      <w:r w:rsidRPr="00D31F56">
        <w:rPr>
          <w:rFonts w:ascii="Book Antiqua" w:eastAsia="Book Antiqua" w:hAnsi="Book Antiqua"/>
          <w:sz w:val="22"/>
          <w:lang w:val="pt-BR"/>
        </w:rPr>
        <w:t>TÉCNICA fornecido</w:t>
      </w:r>
      <w:proofErr w:type="gramEnd"/>
      <w:r w:rsidRPr="00D31F56">
        <w:rPr>
          <w:rFonts w:ascii="Book Antiqua" w:eastAsia="Book Antiqua" w:hAnsi="Book Antiqua"/>
          <w:sz w:val="22"/>
          <w:lang w:val="pt-BR"/>
        </w:rPr>
        <w:t xml:space="preserve">(s) por pessoa jurídica de direito público ou privado, demonstrando a capacitação técnica para desempenho de atividade pertinente e compatível em características semelhantes com o objeto desta licitação. </w:t>
      </w:r>
      <w:r w:rsidR="004408FB" w:rsidRPr="004408FB">
        <w:rPr>
          <w:rFonts w:ascii="Book Antiqua" w:eastAsia="Book Antiqua" w:hAnsi="Book Antiqua"/>
          <w:b/>
          <w:sz w:val="22"/>
          <w:lang w:val="pt-BR"/>
        </w:rPr>
        <w:t xml:space="preserve">CASO SEJA APRESENTADA FOTOCÓPIA SIMPLES, DEVERÁ SER APRESENTADO (NA SESSÃO) O DOCUMENTO ORIGINAL PARA CUMPRIMENTO DA LEI Nº 13.726/2018, SOB PENA DE INABILITAÇÃO. </w:t>
      </w:r>
    </w:p>
    <w:p w:rsidR="001C3377" w:rsidRPr="00D31F56" w:rsidRDefault="001C3377" w:rsidP="001C3377">
      <w:pPr>
        <w:autoSpaceDE w:val="0"/>
        <w:autoSpaceDN w:val="0"/>
        <w:adjustRightInd w:val="0"/>
        <w:spacing w:line="276" w:lineRule="auto"/>
        <w:jc w:val="both"/>
        <w:rPr>
          <w:rFonts w:ascii="Book Antiqua" w:eastAsia="Book Antiqua" w:hAnsi="Book Antiqua"/>
          <w:sz w:val="22"/>
          <w:lang w:val="pt-BR"/>
        </w:rPr>
      </w:pPr>
    </w:p>
    <w:p w:rsidR="00577DE3" w:rsidRDefault="0022264D" w:rsidP="001C3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sidRPr="00CD6AE3">
        <w:rPr>
          <w:rFonts w:ascii="Book Antiqua" w:eastAsia="Book Antiqua" w:hAnsi="Book Antiqua"/>
          <w:sz w:val="22"/>
          <w:lang w:val="pt-BR"/>
        </w:rPr>
        <w:t>5.1.3.2</w:t>
      </w:r>
      <w:r w:rsidR="00577DE3" w:rsidRPr="00CD6AE3">
        <w:rPr>
          <w:rFonts w:ascii="Book Antiqua" w:eastAsia="Book Antiqua" w:hAnsi="Book Antiqua"/>
          <w:sz w:val="22"/>
          <w:lang w:val="pt-BR"/>
        </w:rPr>
        <w:t xml:space="preserve"> </w:t>
      </w:r>
      <w:r w:rsidR="00577DE3" w:rsidRPr="00CD6AE3">
        <w:rPr>
          <w:rFonts w:ascii="Book Antiqua" w:eastAsia="Book Antiqua" w:hAnsi="Book Antiqua"/>
          <w:i/>
          <w:sz w:val="22"/>
          <w:lang w:val="pt-BR"/>
        </w:rPr>
        <w:t xml:space="preserve">Comprovação de capacitação técnico-profissional: </w:t>
      </w:r>
      <w:r w:rsidR="00577DE3" w:rsidRPr="00CD6AE3">
        <w:rPr>
          <w:rFonts w:ascii="Book Antiqua" w:eastAsia="Book Antiqua" w:hAnsi="Book Antiqua"/>
          <w:sz w:val="22"/>
          <w:lang w:val="pt-BR"/>
        </w:rPr>
        <w:t>A licitante deverá apresentar declaração</w:t>
      </w:r>
      <w:r w:rsidR="00CD6AE3">
        <w:rPr>
          <w:rFonts w:ascii="Book Antiqua" w:eastAsia="Book Antiqua" w:hAnsi="Book Antiqua"/>
          <w:sz w:val="22"/>
          <w:lang w:val="pt-BR"/>
        </w:rPr>
        <w:t xml:space="preserve"> formal</w:t>
      </w:r>
      <w:r w:rsidR="00577DE3" w:rsidRPr="00CD6AE3">
        <w:rPr>
          <w:rFonts w:ascii="Book Antiqua" w:eastAsia="Book Antiqua" w:hAnsi="Book Antiqua"/>
          <w:sz w:val="22"/>
          <w:lang w:val="pt-BR"/>
        </w:rPr>
        <w:t>, datada e assinada por seu representante legal, de que, caso se sagre vencedora do certame, no momento da assinatura do contrato, disporá de profis</w:t>
      </w:r>
      <w:r w:rsidR="004408FB">
        <w:rPr>
          <w:rFonts w:ascii="Book Antiqua" w:eastAsia="Book Antiqua" w:hAnsi="Book Antiqua"/>
          <w:sz w:val="22"/>
          <w:lang w:val="pt-BR"/>
        </w:rPr>
        <w:t xml:space="preserve">sionais com qualificação mínima, </w:t>
      </w:r>
      <w:r w:rsidR="00577DE3" w:rsidRPr="00CD6AE3">
        <w:rPr>
          <w:rFonts w:ascii="Book Antiqua" w:eastAsia="Book Antiqua" w:hAnsi="Book Antiqua"/>
          <w:sz w:val="22"/>
          <w:lang w:val="pt-BR"/>
        </w:rPr>
        <w:t xml:space="preserve">em conformidade com o ANEXO D </w:t>
      </w:r>
      <w:r w:rsidRPr="00CD6AE3">
        <w:rPr>
          <w:rFonts w:ascii="Book Antiqua" w:eastAsia="Book Antiqua" w:hAnsi="Book Antiqua"/>
          <w:sz w:val="22"/>
          <w:lang w:val="pt-BR"/>
        </w:rPr>
        <w:t>do</w:t>
      </w:r>
      <w:r w:rsidR="004408FB">
        <w:rPr>
          <w:rFonts w:ascii="Book Antiqua" w:eastAsia="Book Antiqua" w:hAnsi="Book Antiqua"/>
          <w:sz w:val="22"/>
          <w:lang w:val="pt-BR"/>
        </w:rPr>
        <w:t xml:space="preserve"> Termo de Referência, </w:t>
      </w:r>
      <w:r w:rsidR="00577DE3" w:rsidRPr="00CD6AE3">
        <w:rPr>
          <w:rFonts w:ascii="Book Antiqua" w:eastAsia="Book Antiqua" w:hAnsi="Book Antiqua"/>
          <w:sz w:val="22"/>
          <w:lang w:val="pt-BR"/>
        </w:rPr>
        <w:t xml:space="preserve">visando </w:t>
      </w:r>
      <w:proofErr w:type="gramStart"/>
      <w:r w:rsidR="00577DE3" w:rsidRPr="00CD6AE3">
        <w:rPr>
          <w:rFonts w:ascii="Book Antiqua" w:eastAsia="Book Antiqua" w:hAnsi="Book Antiqua"/>
          <w:sz w:val="22"/>
          <w:lang w:val="pt-BR"/>
        </w:rPr>
        <w:t>a</w:t>
      </w:r>
      <w:proofErr w:type="gramEnd"/>
      <w:r w:rsidR="00577DE3" w:rsidRPr="00CD6AE3">
        <w:rPr>
          <w:rFonts w:ascii="Book Antiqua" w:eastAsia="Book Antiqua" w:hAnsi="Book Antiqua"/>
          <w:sz w:val="22"/>
          <w:lang w:val="pt-BR"/>
        </w:rPr>
        <w:t xml:space="preserve"> execução de serviços objeto desta licitação</w:t>
      </w:r>
      <w:r w:rsidR="004408FB">
        <w:rPr>
          <w:rFonts w:ascii="Book Antiqua" w:eastAsia="Book Antiqua" w:hAnsi="Book Antiqua"/>
          <w:sz w:val="22"/>
          <w:lang w:val="pt-BR"/>
        </w:rPr>
        <w:t xml:space="preserve"> </w:t>
      </w:r>
      <w:r w:rsidR="004408FB" w:rsidRPr="004408FB">
        <w:rPr>
          <w:rFonts w:ascii="Book Antiqua" w:eastAsia="Book Antiqua" w:hAnsi="Book Antiqua"/>
          <w:i/>
          <w:sz w:val="22"/>
          <w:lang w:val="pt-BR"/>
        </w:rPr>
        <w:t>(declaração elaborada pela proponente).</w:t>
      </w:r>
    </w:p>
    <w:p w:rsidR="00577DE3" w:rsidRDefault="00577DE3" w:rsidP="001C3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7F2D34" w:rsidRDefault="0022264D" w:rsidP="001C3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Pr>
          <w:rFonts w:ascii="Book Antiqua" w:eastAsia="Book Antiqua" w:hAnsi="Book Antiqua"/>
          <w:sz w:val="22"/>
          <w:lang w:val="pt-BR"/>
        </w:rPr>
        <w:t>5.1.3.3</w:t>
      </w:r>
      <w:r w:rsidR="001C3377" w:rsidRPr="00D31F56">
        <w:rPr>
          <w:rFonts w:ascii="Book Antiqua" w:eastAsia="Book Antiqua" w:hAnsi="Book Antiqua"/>
          <w:sz w:val="22"/>
          <w:lang w:val="pt-BR"/>
        </w:rPr>
        <w:t xml:space="preserve"> </w:t>
      </w:r>
      <w:r w:rsidR="001C3377" w:rsidRPr="004408FB">
        <w:rPr>
          <w:rFonts w:ascii="Book Antiqua" w:eastAsia="Book Antiqua" w:hAnsi="Book Antiqua"/>
          <w:i/>
          <w:sz w:val="22"/>
          <w:lang w:val="pt-BR"/>
        </w:rPr>
        <w:t>Declaração Formal de Atendimento dos Requisitos Técnicos e de Capacidade Operativa</w:t>
      </w:r>
      <w:r w:rsidR="001C3377" w:rsidRPr="00D31F56">
        <w:rPr>
          <w:rFonts w:ascii="Book Antiqua" w:eastAsia="Book Antiqua" w:hAnsi="Book Antiqua"/>
          <w:sz w:val="22"/>
          <w:lang w:val="pt-BR"/>
        </w:rPr>
        <w:t xml:space="preserve"> – Declaração de que a licitante proponente disporá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neste Edital e seus anexos </w:t>
      </w:r>
      <w:r w:rsidR="001C3377" w:rsidRPr="00CD6AE3">
        <w:rPr>
          <w:rFonts w:ascii="Book Antiqua" w:eastAsia="Book Antiqua" w:hAnsi="Book Antiqua"/>
          <w:i/>
          <w:sz w:val="22"/>
          <w:lang w:val="pt-BR"/>
        </w:rPr>
        <w:t xml:space="preserve">(vide Modelo </w:t>
      </w:r>
      <w:proofErr w:type="gramStart"/>
      <w:r w:rsidR="001C3377" w:rsidRPr="00CD6AE3">
        <w:rPr>
          <w:rFonts w:ascii="Book Antiqua" w:eastAsia="Book Antiqua" w:hAnsi="Book Antiqua"/>
          <w:i/>
          <w:sz w:val="22"/>
          <w:lang w:val="pt-BR"/>
        </w:rPr>
        <w:t>5</w:t>
      </w:r>
      <w:proofErr w:type="gramEnd"/>
      <w:r w:rsidR="001C3377" w:rsidRPr="00CD6AE3">
        <w:rPr>
          <w:rFonts w:ascii="Book Antiqua" w:eastAsia="Book Antiqua" w:hAnsi="Book Antiqua"/>
          <w:i/>
          <w:sz w:val="22"/>
          <w:lang w:val="pt-BR"/>
        </w:rPr>
        <w:t xml:space="preserve"> do ANEXO IV)</w:t>
      </w:r>
      <w:r w:rsidR="001C3377" w:rsidRPr="00D31F56">
        <w:rPr>
          <w:rFonts w:ascii="Book Antiqua" w:eastAsia="Book Antiqua" w:hAnsi="Book Antiqua"/>
          <w:sz w:val="22"/>
          <w:lang w:val="pt-BR"/>
        </w:rPr>
        <w:t>.</w:t>
      </w:r>
    </w:p>
    <w:p w:rsidR="00E26365" w:rsidRDefault="00E26365" w:rsidP="001C3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E26365" w:rsidRDefault="00E26365"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r w:rsidRPr="00F54FDE">
        <w:rPr>
          <w:rFonts w:ascii="Book Antiqua" w:eastAsia="Book Antiqua" w:hAnsi="Book Antiqua"/>
          <w:sz w:val="22"/>
          <w:lang w:val="pt-BR"/>
        </w:rPr>
        <w:t>5.1.3.4 A proponente deverá apresentar, juntamente no Envelope 02 de Habilitação, comprovação de conhecimento dos Locais da Prestação dos Serviços através de:</w:t>
      </w:r>
    </w:p>
    <w:p w:rsidR="00E26365" w:rsidRPr="00E26365" w:rsidRDefault="00E26365"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p>
    <w:p w:rsidR="00E26365" w:rsidRDefault="00E26365"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0" w:lineRule="atLeast"/>
        <w:jc w:val="both"/>
        <w:rPr>
          <w:rFonts w:ascii="Book Antiqua" w:eastAsia="Book Antiqua" w:hAnsi="Book Antiqua"/>
          <w:sz w:val="22"/>
          <w:lang w:val="pt-BR"/>
        </w:rPr>
      </w:pPr>
      <w:r>
        <w:rPr>
          <w:rFonts w:ascii="Book Antiqua" w:eastAsia="Book Antiqua" w:hAnsi="Book Antiqua"/>
          <w:sz w:val="22"/>
          <w:lang w:val="pt-BR"/>
        </w:rPr>
        <w:t>5.1.3.4</w:t>
      </w:r>
      <w:r w:rsidRPr="00E26365">
        <w:rPr>
          <w:rFonts w:ascii="Book Antiqua" w:eastAsia="Book Antiqua" w:hAnsi="Book Antiqua"/>
          <w:sz w:val="22"/>
          <w:lang w:val="pt-BR"/>
        </w:rPr>
        <w:t xml:space="preserve">.1 Declaração de Conhecimento dos Locais da prestação dos serviços e que não alegará, a qualquer tempo, quaisquer reivindicações decorrentes do desconhecimento das suas condições </w:t>
      </w:r>
      <w:r w:rsidRPr="00CD6AE3">
        <w:rPr>
          <w:rFonts w:ascii="Book Antiqua" w:eastAsia="Book Antiqua" w:hAnsi="Book Antiqua"/>
          <w:i/>
          <w:sz w:val="22"/>
          <w:lang w:val="pt-BR"/>
        </w:rPr>
        <w:t xml:space="preserve">(vide Modelo </w:t>
      </w:r>
      <w:proofErr w:type="gramStart"/>
      <w:r w:rsidRPr="00CD6AE3">
        <w:rPr>
          <w:rFonts w:ascii="Book Antiqua" w:eastAsia="Book Antiqua" w:hAnsi="Book Antiqua"/>
          <w:i/>
          <w:sz w:val="22"/>
          <w:lang w:val="pt-BR"/>
        </w:rPr>
        <w:t>6</w:t>
      </w:r>
      <w:proofErr w:type="gramEnd"/>
      <w:r w:rsidRPr="00CD6AE3">
        <w:rPr>
          <w:rFonts w:ascii="Book Antiqua" w:eastAsia="Book Antiqua" w:hAnsi="Book Antiqua"/>
          <w:i/>
          <w:sz w:val="22"/>
          <w:lang w:val="pt-BR"/>
        </w:rPr>
        <w:t xml:space="preserve"> do ANEXO IV)</w:t>
      </w:r>
      <w:r w:rsidRPr="00E26365">
        <w:rPr>
          <w:rFonts w:ascii="Book Antiqua" w:eastAsia="Book Antiqua" w:hAnsi="Book Antiqua"/>
          <w:sz w:val="22"/>
          <w:lang w:val="pt-BR"/>
        </w:rPr>
        <w:t xml:space="preserve"> </w:t>
      </w:r>
      <w:r w:rsidRPr="004408FB">
        <w:rPr>
          <w:rFonts w:ascii="Book Antiqua" w:eastAsia="Book Antiqua" w:hAnsi="Book Antiqua"/>
          <w:sz w:val="22"/>
          <w:u w:val="single"/>
          <w:lang w:val="pt-BR"/>
        </w:rPr>
        <w:t xml:space="preserve">caso a licitante opte por </w:t>
      </w:r>
      <w:r w:rsidRPr="004408FB">
        <w:rPr>
          <w:rFonts w:ascii="Book Antiqua" w:eastAsia="Book Antiqua" w:hAnsi="Book Antiqua"/>
          <w:b/>
          <w:sz w:val="22"/>
          <w:u w:val="single"/>
          <w:lang w:val="pt-BR"/>
        </w:rPr>
        <w:t>não</w:t>
      </w:r>
      <w:r w:rsidRPr="004408FB">
        <w:rPr>
          <w:rFonts w:ascii="Book Antiqua" w:eastAsia="Book Antiqua" w:hAnsi="Book Antiqua"/>
          <w:sz w:val="22"/>
          <w:u w:val="single"/>
          <w:lang w:val="pt-BR"/>
        </w:rPr>
        <w:t xml:space="preserve"> fazer a visita de vistoria</w:t>
      </w:r>
      <w:r w:rsidRPr="00E26365">
        <w:rPr>
          <w:rFonts w:ascii="Book Antiqua" w:eastAsia="Book Antiqua" w:hAnsi="Book Antiqua"/>
          <w:sz w:val="22"/>
          <w:lang w:val="pt-BR"/>
        </w:rPr>
        <w:t xml:space="preserve">. </w:t>
      </w:r>
      <w:r w:rsidRPr="00CD6AE3">
        <w:rPr>
          <w:rFonts w:ascii="Book Antiqua" w:eastAsia="Book Antiqua" w:hAnsi="Book Antiqua"/>
          <w:b/>
          <w:sz w:val="22"/>
          <w:lang w:val="pt-BR"/>
        </w:rPr>
        <w:t>Ou;</w:t>
      </w:r>
    </w:p>
    <w:p w:rsidR="00E26365" w:rsidRDefault="00E26365"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lastRenderedPageBreak/>
        <w:t>5.1.3.4</w:t>
      </w:r>
      <w:r w:rsidRPr="00E26365">
        <w:rPr>
          <w:rFonts w:ascii="Book Antiqua" w:eastAsia="Book Antiqua" w:hAnsi="Book Antiqua"/>
          <w:sz w:val="22"/>
          <w:lang w:val="pt-BR"/>
        </w:rPr>
        <w:t>.2 A proponente que optar por efetuar a visita de vistoria, nos locais onde serão prestados os serviços correspondentes ao objeto da licitação</w:t>
      </w:r>
      <w:r w:rsidR="00991073">
        <w:rPr>
          <w:rFonts w:ascii="Book Antiqua" w:eastAsia="Book Antiqua" w:hAnsi="Book Antiqua"/>
          <w:sz w:val="22"/>
          <w:lang w:val="pt-BR"/>
        </w:rPr>
        <w:t xml:space="preserve"> </w:t>
      </w:r>
      <w:r w:rsidR="00991073" w:rsidRPr="00E26365">
        <w:rPr>
          <w:rFonts w:ascii="Book Antiqua" w:eastAsia="Book Antiqua" w:hAnsi="Book Antiqua"/>
          <w:b/>
          <w:i/>
          <w:sz w:val="22"/>
          <w:lang w:val="pt-BR"/>
        </w:rPr>
        <w:t xml:space="preserve">(Endereços e telefones para agendamento de vistorias: Disponível no site </w:t>
      </w:r>
      <w:hyperlink r:id="rId8" w:history="1">
        <w:r w:rsidR="00991073" w:rsidRPr="00E26365">
          <w:rPr>
            <w:rFonts w:ascii="Book Antiqua" w:eastAsia="Book Antiqua" w:hAnsi="Book Antiqua"/>
            <w:b/>
            <w:i/>
            <w:sz w:val="22"/>
            <w:lang w:val="pt-BR"/>
          </w:rPr>
          <w:t>www.gaspar.sc.gov.br</w:t>
        </w:r>
      </w:hyperlink>
      <w:r w:rsidR="00991073" w:rsidRPr="00E26365">
        <w:rPr>
          <w:rFonts w:ascii="Book Antiqua" w:eastAsia="Book Antiqua" w:hAnsi="Book Antiqua"/>
          <w:b/>
          <w:i/>
          <w:sz w:val="22"/>
          <w:lang w:val="pt-BR"/>
        </w:rPr>
        <w:t xml:space="preserve"> &gt; Publicações Oficiais &gt; Licitações &gt; Pregão Nº </w:t>
      </w:r>
      <w:r w:rsidR="00F04989">
        <w:rPr>
          <w:rFonts w:ascii="Book Antiqua" w:eastAsia="Book Antiqua" w:hAnsi="Book Antiqua"/>
          <w:b/>
          <w:i/>
          <w:sz w:val="22"/>
          <w:lang w:val="pt-BR"/>
        </w:rPr>
        <w:t>056/2020</w:t>
      </w:r>
      <w:r w:rsidR="00991073" w:rsidRPr="00E26365">
        <w:rPr>
          <w:rFonts w:ascii="Book Antiqua" w:eastAsia="Book Antiqua" w:hAnsi="Book Antiqua"/>
          <w:b/>
          <w:i/>
          <w:sz w:val="22"/>
          <w:lang w:val="pt-BR"/>
        </w:rPr>
        <w:t>)</w:t>
      </w:r>
      <w:r w:rsidRPr="00E26365">
        <w:rPr>
          <w:rFonts w:ascii="Book Antiqua" w:eastAsia="Book Antiqua" w:hAnsi="Book Antiqua"/>
          <w:sz w:val="22"/>
          <w:lang w:val="pt-BR"/>
        </w:rPr>
        <w:t xml:space="preserve">, poderão fazê-lo </w:t>
      </w:r>
      <w:r w:rsidRPr="00F9362E">
        <w:rPr>
          <w:rFonts w:ascii="Book Antiqua" w:eastAsia="Book Antiqua" w:hAnsi="Book Antiqua"/>
          <w:sz w:val="22"/>
          <w:lang w:val="pt-BR"/>
        </w:rPr>
        <w:t>até 03 (três) dias antes da data de abertura do certame</w:t>
      </w:r>
      <w:r w:rsidRPr="00E26365">
        <w:rPr>
          <w:rFonts w:ascii="Book Antiqua" w:eastAsia="Book Antiqua" w:hAnsi="Book Antiqua"/>
          <w:sz w:val="22"/>
          <w:lang w:val="pt-BR"/>
        </w:rPr>
        <w:t>, desde que agende a visita previamente, maiores informações através dos telefones:</w:t>
      </w:r>
    </w:p>
    <w:p w:rsidR="00E26365" w:rsidRDefault="00E26365"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E26365" w:rsidRDefault="00991073" w:rsidP="00991073">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Equipe de TI – (47) 3331-6363 (Renato ou Marcos);</w:t>
      </w:r>
    </w:p>
    <w:p w:rsidR="00991073" w:rsidRDefault="00991073" w:rsidP="00991073">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Secretaria Municipal de Saúde – (47) 3703-3700 (Flávio Souza);</w:t>
      </w:r>
    </w:p>
    <w:p w:rsidR="00991073" w:rsidRDefault="00991073" w:rsidP="00991073">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Secretaria Municipal de Educação – (47) 3331-1908 (Cristiano);</w:t>
      </w:r>
    </w:p>
    <w:p w:rsidR="00991073" w:rsidRDefault="00991073" w:rsidP="00991073">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 xml:space="preserve">Serviço Autônomo Municipal de Água e Esgoto – (47) 3332-3502 (Ricardo </w:t>
      </w:r>
      <w:proofErr w:type="spellStart"/>
      <w:r>
        <w:rPr>
          <w:rFonts w:ascii="Book Antiqua" w:eastAsia="Book Antiqua" w:hAnsi="Book Antiqua"/>
          <w:sz w:val="22"/>
          <w:lang w:val="pt-BR"/>
        </w:rPr>
        <w:t>Melato</w:t>
      </w:r>
      <w:proofErr w:type="spellEnd"/>
      <w:r>
        <w:rPr>
          <w:rFonts w:ascii="Book Antiqua" w:eastAsia="Book Antiqua" w:hAnsi="Book Antiqua"/>
          <w:sz w:val="22"/>
          <w:lang w:val="pt-BR"/>
        </w:rPr>
        <w:t>).</w:t>
      </w:r>
    </w:p>
    <w:p w:rsidR="00E26365" w:rsidRDefault="00E26365"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p>
    <w:p w:rsidR="00E26365" w:rsidRPr="00E26365" w:rsidRDefault="00CD6AE3"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lang w:val="pt-BR"/>
        </w:rPr>
      </w:pPr>
      <w:r>
        <w:rPr>
          <w:rFonts w:ascii="Book Antiqua" w:eastAsia="Book Antiqua" w:hAnsi="Book Antiqua"/>
          <w:sz w:val="22"/>
          <w:lang w:val="pt-BR"/>
        </w:rPr>
        <w:t>5.1.3.4.2.1</w:t>
      </w:r>
      <w:r w:rsidR="00E26365" w:rsidRPr="00E26365">
        <w:rPr>
          <w:rFonts w:ascii="Book Antiqua" w:eastAsia="Book Antiqua" w:hAnsi="Book Antiqua"/>
          <w:sz w:val="22"/>
          <w:lang w:val="pt-BR"/>
        </w:rPr>
        <w:t xml:space="preserve"> Será emitido, pelo Responsável de cada local, o ATESTADO DE VISTORIA</w:t>
      </w:r>
      <w:r w:rsidR="00F9362E">
        <w:rPr>
          <w:rFonts w:ascii="Book Antiqua" w:eastAsia="Book Antiqua" w:hAnsi="Book Antiqua"/>
          <w:sz w:val="22"/>
          <w:lang w:val="pt-BR"/>
        </w:rPr>
        <w:t xml:space="preserve"> (Anexo F</w:t>
      </w:r>
      <w:r w:rsidR="00991073">
        <w:rPr>
          <w:rFonts w:ascii="Book Antiqua" w:eastAsia="Book Antiqua" w:hAnsi="Book Antiqua"/>
          <w:sz w:val="22"/>
          <w:lang w:val="pt-BR"/>
        </w:rPr>
        <w:t xml:space="preserve"> do Termo de Referência) </w:t>
      </w:r>
      <w:r w:rsidR="00E26365" w:rsidRPr="00E26365">
        <w:rPr>
          <w:rFonts w:ascii="Book Antiqua" w:eastAsia="Book Antiqua" w:hAnsi="Book Antiqua"/>
          <w:sz w:val="22"/>
          <w:lang w:val="pt-BR"/>
        </w:rPr>
        <w:t xml:space="preserve">e </w:t>
      </w:r>
      <w:r w:rsidR="00991073">
        <w:rPr>
          <w:rFonts w:ascii="Book Antiqua" w:eastAsia="Book Antiqua" w:hAnsi="Book Antiqua"/>
          <w:sz w:val="22"/>
          <w:lang w:val="pt-BR"/>
        </w:rPr>
        <w:t xml:space="preserve">o mesmo </w:t>
      </w:r>
      <w:r w:rsidR="00E26365" w:rsidRPr="00E26365">
        <w:rPr>
          <w:rFonts w:ascii="Book Antiqua" w:eastAsia="Book Antiqua" w:hAnsi="Book Antiqua"/>
          <w:sz w:val="22"/>
          <w:lang w:val="pt-BR"/>
        </w:rPr>
        <w:t>deverá ser apresentado junto aos documentos no Envelope de Habilitação.</w:t>
      </w:r>
    </w:p>
    <w:p w:rsidR="00E26365" w:rsidRPr="00D31F56" w:rsidRDefault="00CD6AE3" w:rsidP="00E263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Pr>
          <w:rFonts w:ascii="Book Antiqua" w:eastAsia="Book Antiqua" w:hAnsi="Book Antiqua"/>
          <w:sz w:val="22"/>
          <w:lang w:val="pt-BR"/>
        </w:rPr>
        <w:t>5.1.3.4.2.2</w:t>
      </w:r>
      <w:r w:rsidR="00E26365" w:rsidRPr="00E26365">
        <w:rPr>
          <w:rFonts w:ascii="Book Antiqua" w:eastAsia="Book Antiqua" w:hAnsi="Book Antiqua"/>
          <w:sz w:val="22"/>
          <w:lang w:val="pt-BR"/>
        </w:rPr>
        <w:t xml:space="preserve"> Não serão agendadas visitas com mais de uma proponente em um mesmo local ao mesmo tempo.</w:t>
      </w:r>
    </w:p>
    <w:p w:rsidR="007F2D34" w:rsidRPr="00463C9D" w:rsidRDefault="007F2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463C9D" w:rsidRPr="00463C9D"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463C9D">
        <w:rPr>
          <w:rFonts w:ascii="Book Antiqua" w:eastAsia="Book Antiqua" w:hAnsi="Book Antiqua"/>
          <w:b/>
          <w:sz w:val="22"/>
          <w:szCs w:val="22"/>
          <w:lang w:val="pt-BR"/>
        </w:rPr>
        <w:t xml:space="preserve">5.1.4 DOCUMENTAÇÃO PARA SER ENTREGUE </w:t>
      </w:r>
      <w:r w:rsidRPr="00463C9D">
        <w:rPr>
          <w:rFonts w:ascii="Book Antiqua" w:eastAsia="Book Antiqua" w:hAnsi="Book Antiqua"/>
          <w:b/>
          <w:sz w:val="22"/>
          <w:szCs w:val="22"/>
          <w:u w:val="single"/>
          <w:lang w:val="pt-BR"/>
        </w:rPr>
        <w:t>SOMENTE</w:t>
      </w:r>
      <w:r w:rsidRPr="00463C9D">
        <w:rPr>
          <w:rFonts w:ascii="Book Antiqua" w:eastAsia="Book Antiqua" w:hAnsi="Book Antiqua"/>
          <w:b/>
          <w:sz w:val="22"/>
          <w:szCs w:val="22"/>
          <w:lang w:val="pt-BR"/>
        </w:rPr>
        <w:t xml:space="preserve"> </w:t>
      </w:r>
      <w:r w:rsidR="00EB680B">
        <w:rPr>
          <w:rFonts w:ascii="Book Antiqua" w:eastAsia="Book Antiqua" w:hAnsi="Book Antiqua"/>
          <w:b/>
          <w:sz w:val="22"/>
          <w:szCs w:val="22"/>
          <w:lang w:val="pt-BR"/>
        </w:rPr>
        <w:t>PELA</w:t>
      </w:r>
      <w:r w:rsidRPr="00463C9D">
        <w:rPr>
          <w:rFonts w:ascii="Book Antiqua" w:eastAsia="Book Antiqua" w:hAnsi="Book Antiqua"/>
          <w:b/>
          <w:sz w:val="22"/>
          <w:szCs w:val="22"/>
          <w:lang w:val="pt-BR"/>
        </w:rPr>
        <w:t xml:space="preserve"> </w:t>
      </w:r>
      <w:r w:rsidRPr="00463C9D">
        <w:rPr>
          <w:rFonts w:ascii="Book Antiqua" w:eastAsia="Book Antiqua" w:hAnsi="Book Antiqua"/>
          <w:b/>
          <w:sz w:val="22"/>
          <w:szCs w:val="22"/>
          <w:u w:val="single"/>
          <w:lang w:val="pt-BR"/>
        </w:rPr>
        <w:t>LICITANTE VENCEDORA DO CERTAME</w:t>
      </w:r>
      <w:r w:rsidRPr="00463C9D">
        <w:rPr>
          <w:rFonts w:ascii="Book Antiqua" w:eastAsia="Book Antiqua" w:hAnsi="Book Antiqua"/>
          <w:b/>
          <w:sz w:val="22"/>
          <w:szCs w:val="22"/>
          <w:lang w:val="pt-BR"/>
        </w:rPr>
        <w:t>:</w:t>
      </w:r>
    </w:p>
    <w:p w:rsidR="00463C9D" w:rsidRPr="00463C9D"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463C9D"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sidRPr="00463C9D">
        <w:rPr>
          <w:rFonts w:ascii="Book Antiqua" w:eastAsia="Book Antiqua" w:hAnsi="Book Antiqua"/>
          <w:sz w:val="22"/>
          <w:szCs w:val="22"/>
          <w:lang w:val="pt-BR"/>
        </w:rPr>
        <w:t xml:space="preserve">5.1.4.1 </w:t>
      </w:r>
      <w:r w:rsidRPr="00463C9D">
        <w:rPr>
          <w:rFonts w:ascii="Book Antiqua" w:hAnsi="Book Antiqua"/>
          <w:i/>
          <w:color w:val="000000" w:themeColor="text1"/>
          <w:sz w:val="22"/>
          <w:szCs w:val="22"/>
        </w:rPr>
        <w:t>Termo de Compromisso de Manutenção de Sigilo e Confidencialidade</w:t>
      </w:r>
      <w:r>
        <w:rPr>
          <w:rFonts w:ascii="Book Antiqua" w:hAnsi="Book Antiqua"/>
          <w:color w:val="000000" w:themeColor="text1"/>
          <w:sz w:val="22"/>
          <w:szCs w:val="22"/>
        </w:rPr>
        <w:t xml:space="preserve"> </w:t>
      </w:r>
      <w:proofErr w:type="gramStart"/>
      <w:r>
        <w:rPr>
          <w:rFonts w:ascii="Book Antiqua" w:hAnsi="Book Antiqua"/>
          <w:color w:val="000000" w:themeColor="text1"/>
          <w:sz w:val="22"/>
          <w:szCs w:val="22"/>
        </w:rPr>
        <w:t>devidamente preenchido</w:t>
      </w:r>
      <w:proofErr w:type="gramEnd"/>
      <w:r>
        <w:rPr>
          <w:rFonts w:ascii="Book Antiqua" w:hAnsi="Book Antiqua"/>
          <w:color w:val="000000" w:themeColor="text1"/>
          <w:sz w:val="22"/>
          <w:szCs w:val="22"/>
        </w:rPr>
        <w:t xml:space="preserve"> </w:t>
      </w:r>
      <w:r w:rsidRPr="00E26365">
        <w:rPr>
          <w:rFonts w:ascii="Book Antiqua" w:eastAsia="Book Antiqua" w:hAnsi="Book Antiqua"/>
          <w:sz w:val="22"/>
          <w:lang w:val="pt-BR"/>
        </w:rPr>
        <w:t>(</w:t>
      </w:r>
      <w:r>
        <w:rPr>
          <w:rFonts w:ascii="Book Antiqua" w:eastAsia="Book Antiqua" w:hAnsi="Book Antiqua"/>
          <w:sz w:val="22"/>
          <w:lang w:val="pt-BR"/>
        </w:rPr>
        <w:t>vide Anexo I – Termo de Referência “G”).</w:t>
      </w:r>
    </w:p>
    <w:p w:rsidR="00463C9D"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463C9D"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Pr>
          <w:rFonts w:ascii="Book Antiqua" w:eastAsia="Book Antiqua" w:hAnsi="Book Antiqua"/>
          <w:sz w:val="22"/>
          <w:lang w:val="pt-BR"/>
        </w:rPr>
        <w:t xml:space="preserve">5.1.4.2 </w:t>
      </w:r>
      <w:r w:rsidRPr="00EB680B">
        <w:rPr>
          <w:rFonts w:ascii="Book Antiqua" w:eastAsia="Book Antiqua" w:hAnsi="Book Antiqua"/>
          <w:i/>
          <w:sz w:val="22"/>
          <w:lang w:val="pt-BR"/>
        </w:rPr>
        <w:t>Termo de Ciência</w:t>
      </w:r>
      <w:r w:rsidR="00EB680B">
        <w:rPr>
          <w:rFonts w:ascii="Book Antiqua" w:eastAsia="Book Antiqua" w:hAnsi="Book Antiqua"/>
          <w:sz w:val="22"/>
          <w:lang w:val="pt-BR"/>
        </w:rPr>
        <w:t xml:space="preserve"> </w:t>
      </w:r>
      <w:r>
        <w:rPr>
          <w:rFonts w:ascii="Book Antiqua" w:eastAsia="Book Antiqua" w:hAnsi="Book Antiqua"/>
          <w:sz w:val="22"/>
          <w:lang w:val="pt-BR"/>
        </w:rPr>
        <w:t xml:space="preserve">devidamente preenchido </w:t>
      </w:r>
      <w:r w:rsidRPr="00E26365">
        <w:rPr>
          <w:rFonts w:ascii="Book Antiqua" w:eastAsia="Book Antiqua" w:hAnsi="Book Antiqua"/>
          <w:sz w:val="22"/>
          <w:lang w:val="pt-BR"/>
        </w:rPr>
        <w:t>(</w:t>
      </w:r>
      <w:proofErr w:type="gramStart"/>
      <w:r>
        <w:rPr>
          <w:rFonts w:ascii="Book Antiqua" w:eastAsia="Book Antiqua" w:hAnsi="Book Antiqua"/>
          <w:sz w:val="22"/>
          <w:lang w:val="pt-BR"/>
        </w:rPr>
        <w:t>vide Anexo</w:t>
      </w:r>
      <w:proofErr w:type="gramEnd"/>
      <w:r>
        <w:rPr>
          <w:rFonts w:ascii="Book Antiqua" w:eastAsia="Book Antiqua" w:hAnsi="Book Antiqua"/>
          <w:sz w:val="22"/>
          <w:lang w:val="pt-BR"/>
        </w:rPr>
        <w:t xml:space="preserve"> I – Termo de Referência “H”).</w:t>
      </w:r>
    </w:p>
    <w:p w:rsidR="00463C9D"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463C9D" w:rsidRPr="00EB680B"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lang w:val="pt-BR"/>
        </w:rPr>
      </w:pPr>
      <w:r w:rsidRPr="00EB680B">
        <w:rPr>
          <w:rFonts w:ascii="Book Antiqua" w:eastAsia="Book Antiqua" w:hAnsi="Book Antiqua"/>
          <w:b/>
          <w:sz w:val="22"/>
          <w:lang w:val="pt-BR"/>
        </w:rPr>
        <w:t>Observações</w:t>
      </w:r>
      <w:r w:rsidR="00EB680B">
        <w:rPr>
          <w:rFonts w:ascii="Book Antiqua" w:eastAsia="Book Antiqua" w:hAnsi="Book Antiqua"/>
          <w:b/>
          <w:sz w:val="22"/>
          <w:lang w:val="pt-BR"/>
        </w:rPr>
        <w:t>:</w:t>
      </w:r>
    </w:p>
    <w:p w:rsidR="00463C9D" w:rsidRDefault="00463C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p>
    <w:p w:rsidR="00463C9D" w:rsidRDefault="00EB680B" w:rsidP="00EB680B">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Pr>
          <w:rFonts w:ascii="Book Antiqua" w:eastAsia="Book Antiqua" w:hAnsi="Book Antiqua"/>
          <w:sz w:val="22"/>
          <w:lang w:val="pt-BR"/>
        </w:rPr>
        <w:t xml:space="preserve">O Termo de Referência encontra-se </w:t>
      </w:r>
      <w:proofErr w:type="gramStart"/>
      <w:r>
        <w:rPr>
          <w:rFonts w:ascii="Book Antiqua" w:eastAsia="Book Antiqua" w:hAnsi="Book Antiqua"/>
          <w:sz w:val="22"/>
          <w:lang w:val="pt-BR"/>
        </w:rPr>
        <w:t xml:space="preserve">disponível no site </w:t>
      </w:r>
      <w:hyperlink r:id="rId9" w:history="1">
        <w:r w:rsidRPr="00192C6D">
          <w:rPr>
            <w:rStyle w:val="Hyperlink"/>
            <w:rFonts w:ascii="Book Antiqua" w:eastAsia="Book Antiqua" w:hAnsi="Book Antiqua"/>
            <w:sz w:val="22"/>
            <w:lang w:val="pt-BR"/>
          </w:rPr>
          <w:t>www.gaspar.sc.gov.br</w:t>
        </w:r>
      </w:hyperlink>
      <w:r>
        <w:rPr>
          <w:rFonts w:ascii="Book Antiqua" w:eastAsia="Book Antiqua" w:hAnsi="Book Antiqua"/>
          <w:sz w:val="22"/>
          <w:lang w:val="pt-BR"/>
        </w:rPr>
        <w:t xml:space="preserve"> &gt; Publicações</w:t>
      </w:r>
      <w:proofErr w:type="gramEnd"/>
      <w:r>
        <w:rPr>
          <w:rFonts w:ascii="Book Antiqua" w:eastAsia="Book Antiqua" w:hAnsi="Book Antiqua"/>
          <w:sz w:val="22"/>
          <w:lang w:val="pt-BR"/>
        </w:rPr>
        <w:t xml:space="preserve"> Oficiais &gt; Licitações &gt; Pregão Nº </w:t>
      </w:r>
      <w:r w:rsidR="00F04989">
        <w:rPr>
          <w:rFonts w:ascii="Book Antiqua" w:eastAsia="Book Antiqua" w:hAnsi="Book Antiqua"/>
          <w:sz w:val="22"/>
          <w:lang w:val="pt-BR"/>
        </w:rPr>
        <w:t>056/2020</w:t>
      </w:r>
      <w:r>
        <w:rPr>
          <w:rFonts w:ascii="Book Antiqua" w:eastAsia="Book Antiqua" w:hAnsi="Book Antiqua"/>
          <w:sz w:val="22"/>
          <w:lang w:val="pt-BR"/>
        </w:rPr>
        <w:t>;</w:t>
      </w:r>
    </w:p>
    <w:p w:rsidR="00EB680B" w:rsidRPr="00463C9D" w:rsidRDefault="00EB680B" w:rsidP="00EB680B">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lang w:val="pt-BR"/>
        </w:rPr>
      </w:pPr>
      <w:r>
        <w:rPr>
          <w:rFonts w:ascii="Book Antiqua" w:eastAsia="Book Antiqua" w:hAnsi="Book Antiqua"/>
          <w:sz w:val="22"/>
          <w:lang w:val="pt-BR"/>
        </w:rPr>
        <w:t xml:space="preserve">Os documentos exigidos nos itens 5.1.4.1 e 5.1.4.2 deverão ser entregues pela licitante vencedora do certame juntamente com o Contrato assinado, nos mesmo prazo e mesmas condições presentes no item 10 deste Edital, sob pena da aplicação das </w:t>
      </w:r>
      <w:r w:rsidRPr="00E343FF">
        <w:rPr>
          <w:rFonts w:ascii="Book Antiqua" w:eastAsia="Arial" w:hAnsi="Book Antiqua"/>
          <w:sz w:val="22"/>
          <w:szCs w:val="22"/>
          <w:lang w:eastAsia="pt-BR"/>
        </w:rPr>
        <w:t>sanções administrativas previstas neste Edital, no Instrumento Convocatório, no Contrato e na Lei.</w:t>
      </w:r>
    </w:p>
    <w:p w:rsidR="00EB680B" w:rsidRDefault="00EB68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C3377">
        <w:rPr>
          <w:rFonts w:ascii="Book Antiqua" w:eastAsia="Book Antiqua" w:hAnsi="Book Antiqua"/>
          <w:sz w:val="22"/>
          <w:szCs w:val="22"/>
          <w:lang w:val="pt-BR"/>
        </w:rPr>
        <w:t>5.2</w:t>
      </w:r>
      <w:r w:rsidRPr="009E60EE">
        <w:rPr>
          <w:rFonts w:ascii="Book Antiqua" w:eastAsia="Book Antiqua" w:hAnsi="Book Antiqua"/>
          <w:sz w:val="22"/>
          <w:szCs w:val="22"/>
          <w:lang w:val="pt-BR"/>
        </w:rPr>
        <w:t xml:space="preserve">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lastRenderedPageBreak/>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96ECA" w:rsidRDefault="00F96EC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986735">
        <w:fldChar w:fldCharType="begin"/>
      </w:r>
      <w:r w:rsidR="00042426">
        <w:instrText>HYPERLINK "mailto:pregao@gaspar.sc.gov.br"</w:instrText>
      </w:r>
      <w:r w:rsidR="00986735">
        <w:fldChar w:fldCharType="separate"/>
      </w:r>
      <w:r w:rsidRPr="004771AC">
        <w:rPr>
          <w:rStyle w:val="Hyperlink"/>
          <w:rFonts w:ascii="Book Antiqua" w:eastAsia="Book Antiqua" w:hAnsi="Book Antiqua"/>
          <w:sz w:val="22"/>
          <w:szCs w:val="22"/>
          <w:shd w:val="clear" w:color="auto" w:fill="FFFFFF"/>
        </w:rPr>
        <w:t>pregao@gaspar.sc.gov.br</w:t>
      </w:r>
      <w:r w:rsidR="00986735">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xml:space="preserve">, </w:t>
      </w:r>
      <w:r>
        <w:rPr>
          <w:rFonts w:ascii="Book Antiqua" w:eastAsia="Book Antiqua" w:hAnsi="Book Antiqua"/>
          <w:b/>
          <w:sz w:val="22"/>
          <w:szCs w:val="22"/>
        </w:rPr>
        <w:lastRenderedPageBreak/>
        <w:t>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A13AC7">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7.4.1.8 Encerrada a etapa de lances, o Pregoeiro fará a classificação provisória pela ordem crescente dos preços apresentados.</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w:t>
      </w:r>
      <w:r w:rsidRPr="00317429">
        <w:rPr>
          <w:rFonts w:ascii="Book Antiqua" w:hAnsi="Book Antiqua"/>
          <w:sz w:val="22"/>
          <w:szCs w:val="22"/>
        </w:rPr>
        <w:lastRenderedPageBreak/>
        <w:t>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1A628F">
        <w:rPr>
          <w:rFonts w:ascii="Book Antiqua" w:hAnsi="Book Antiqua"/>
          <w:i/>
          <w:sz w:val="22"/>
          <w:szCs w:val="22"/>
        </w:rPr>
        <w:t>00min</w:t>
      </w:r>
      <w:r w:rsidRPr="00EA4EFB">
        <w:rPr>
          <w:rFonts w:ascii="Book Antiqua" w:hAnsi="Book Antiqua"/>
          <w:i/>
          <w:sz w:val="22"/>
          <w:szCs w:val="22"/>
        </w:rPr>
        <w:t xml:space="preserve"> às 12h</w:t>
      </w:r>
      <w:r w:rsidR="001A628F">
        <w:rPr>
          <w:rFonts w:ascii="Book Antiqua" w:hAnsi="Book Antiqua"/>
          <w:i/>
          <w:sz w:val="22"/>
          <w:szCs w:val="22"/>
        </w:rPr>
        <w:t>00min</w:t>
      </w:r>
      <w:r w:rsidRPr="00EA4EFB">
        <w:rPr>
          <w:rFonts w:ascii="Book Antiqua" w:hAnsi="Book Antiqua"/>
          <w:i/>
          <w:sz w:val="22"/>
          <w:szCs w:val="22"/>
        </w:rPr>
        <w:t xml:space="preserve"> e das 13h</w:t>
      </w:r>
      <w:r w:rsidR="001A628F">
        <w:rPr>
          <w:rFonts w:ascii="Book Antiqua" w:hAnsi="Book Antiqua"/>
          <w:i/>
          <w:sz w:val="22"/>
          <w:szCs w:val="22"/>
        </w:rPr>
        <w:t>00min</w:t>
      </w:r>
      <w:r w:rsidRPr="00EA4EFB">
        <w:rPr>
          <w:rFonts w:ascii="Book Antiqua" w:hAnsi="Book Antiqua"/>
          <w:i/>
          <w:sz w:val="22"/>
          <w:szCs w:val="22"/>
        </w:rPr>
        <w:t xml:space="preserve"> às 17h</w:t>
      </w:r>
      <w:r w:rsidR="001A628F">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5347EE" w:rsidRDefault="005347EE"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986735">
        <w:fldChar w:fldCharType="begin"/>
      </w:r>
      <w:r w:rsidR="00042426">
        <w:instrText>HYPERLINK "http://www.gaspar.sc.gov.br"</w:instrText>
      </w:r>
      <w:r w:rsidR="00986735">
        <w:fldChar w:fldCharType="separate"/>
      </w:r>
      <w:r w:rsidRPr="006A2E93">
        <w:rPr>
          <w:rStyle w:val="Hyperlink"/>
          <w:rFonts w:ascii="Book Antiqua" w:hAnsi="Book Antiqua"/>
          <w:sz w:val="22"/>
          <w:szCs w:val="22"/>
        </w:rPr>
        <w:t>www.gaspar.sc.gov.br</w:t>
      </w:r>
      <w:r w:rsidR="00986735">
        <w:fldChar w:fldCharType="end"/>
      </w:r>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w:t>
      </w:r>
      <w:r w:rsidRPr="00E6638A">
        <w:rPr>
          <w:rFonts w:ascii="Book Antiqua" w:hAnsi="Book Antiqua"/>
          <w:sz w:val="22"/>
          <w:szCs w:val="22"/>
          <w:lang w:val="pt-BR"/>
        </w:rPr>
        <w:lastRenderedPageBreak/>
        <w:t>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8.7 É vedada à licitante a utilização de recurso ou impugnação como expediente protelatório ou que vise </w:t>
      </w:r>
      <w:r>
        <w:rPr>
          <w:rFonts w:ascii="Book Antiqua" w:eastAsia="Book Antiqua" w:hAnsi="Book Antiqua"/>
          <w:sz w:val="22"/>
        </w:rPr>
        <w:lastRenderedPageBreak/>
        <w:t>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F8204D" w:rsidRDefault="0095372B" w:rsidP="00F82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highlight w:val="yellow"/>
        </w:rPr>
      </w:pPr>
      <w:r w:rsidRPr="0076437A">
        <w:rPr>
          <w:rFonts w:ascii="Book Antiqua" w:eastAsia="Book Antiqua" w:hAnsi="Book Antiqua" w:cs="Arial"/>
          <w:b/>
          <w:sz w:val="22"/>
          <w:szCs w:val="22"/>
        </w:rPr>
        <w:t>12</w:t>
      </w:r>
      <w:r w:rsidR="00F8204D">
        <w:rPr>
          <w:rFonts w:ascii="Book Antiqua" w:eastAsia="Book Antiqua" w:hAnsi="Book Antiqua" w:cs="Arial"/>
          <w:b/>
          <w:sz w:val="22"/>
          <w:szCs w:val="22"/>
        </w:rPr>
        <w:t xml:space="preserve">. </w:t>
      </w:r>
      <w:r w:rsidR="00F8204D" w:rsidRPr="00124DFE">
        <w:rPr>
          <w:rFonts w:ascii="Book Antiqua" w:hAnsi="Book Antiqua"/>
          <w:b/>
          <w:sz w:val="22"/>
          <w:szCs w:val="22"/>
        </w:rPr>
        <w:t>DA</w:t>
      </w:r>
      <w:r w:rsidR="00F8204D">
        <w:rPr>
          <w:rFonts w:ascii="Book Antiqua" w:hAnsi="Book Antiqua"/>
          <w:b/>
          <w:sz w:val="22"/>
          <w:szCs w:val="22"/>
        </w:rPr>
        <w:t xml:space="preserve"> EXECUÇÃO DOS SERVIÇOS</w:t>
      </w:r>
      <w:r w:rsidR="00F8204D" w:rsidRPr="00F8204D">
        <w:rPr>
          <w:rFonts w:ascii="Book Antiqua" w:eastAsia="Book Antiqua" w:hAnsi="Book Antiqua"/>
          <w:sz w:val="22"/>
          <w:highlight w:val="yellow"/>
        </w:rPr>
        <w:t xml:space="preserve"> </w:t>
      </w:r>
    </w:p>
    <w:p w:rsidR="00F8204D" w:rsidRPr="00A13AC7" w:rsidRDefault="00F8204D" w:rsidP="001A6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lang w:val="pt-BR" w:eastAsia="pt-BR"/>
        </w:rPr>
      </w:pPr>
      <w:r w:rsidRPr="00A13AC7">
        <w:rPr>
          <w:rFonts w:ascii="Book Antiqua" w:eastAsia="Book Antiqua" w:hAnsi="Book Antiqua"/>
          <w:sz w:val="22"/>
          <w:szCs w:val="22"/>
        </w:rPr>
        <w:t xml:space="preserve">12.1 O prazo de vigência do Contrato será de 01 (um) ano, iniciando na data de sua assinatura, podendo, por interesse da Administração, ser prorrogado por meio de Termo Aditivo, observando o limite </w:t>
      </w:r>
      <w:r w:rsidRPr="00A13AC7">
        <w:rPr>
          <w:rFonts w:ascii="Book Antiqua" w:hAnsi="Book Antiqua" w:cs="Book Antiqua"/>
          <w:color w:val="000000"/>
          <w:sz w:val="22"/>
          <w:szCs w:val="22"/>
          <w:lang w:val="pt-BR" w:eastAsia="pt-BR"/>
        </w:rPr>
        <w:lastRenderedPageBreak/>
        <w:t>estabelecido no parágrafo 4º do art. 57, da Lei n.º 8.666, de 1993.</w:t>
      </w:r>
    </w:p>
    <w:p w:rsidR="0076437A" w:rsidRDefault="00A13AC7" w:rsidP="0076437A">
      <w:pPr>
        <w:suppressAutoHyphens/>
        <w:jc w:val="both"/>
        <w:rPr>
          <w:rFonts w:ascii="Book Antiqua" w:eastAsia="Calibri" w:hAnsi="Book Antiqua" w:cs="Arial"/>
          <w:sz w:val="22"/>
          <w:szCs w:val="22"/>
          <w:lang w:eastAsia="zh-CN"/>
        </w:rPr>
      </w:pPr>
      <w:r w:rsidRPr="00A13AC7">
        <w:rPr>
          <w:rFonts w:ascii="Book Antiqua" w:hAnsi="Book Antiqua" w:cs="SegoeUI-Light"/>
          <w:sz w:val="22"/>
          <w:szCs w:val="22"/>
          <w:lang w:val="pt-BR" w:eastAsia="pt-BR"/>
        </w:rPr>
        <w:t xml:space="preserve">12.2 Os prazos a serem cumpridos são aqueles expressos no </w:t>
      </w:r>
      <w:r w:rsidRPr="00A13AC7">
        <w:rPr>
          <w:rFonts w:ascii="Book Antiqua" w:hAnsi="Book Antiqua"/>
          <w:b/>
          <w:sz w:val="22"/>
          <w:szCs w:val="22"/>
          <w:lang w:val="pt-BR"/>
        </w:rPr>
        <w:t xml:space="preserve">ANEXO I – Termo de Referência </w:t>
      </w:r>
      <w:r w:rsidRPr="00A13AC7">
        <w:rPr>
          <w:rFonts w:ascii="Book Antiqua" w:hAnsi="Book Antiqua" w:cs="Arial"/>
          <w:sz w:val="22"/>
          <w:szCs w:val="22"/>
          <w:lang w:val="pt-BR"/>
        </w:rPr>
        <w:t>apenso a este Edital.</w:t>
      </w:r>
      <w:r w:rsidR="0076437A" w:rsidRPr="00A13AC7">
        <w:rPr>
          <w:rFonts w:ascii="Book Antiqua" w:eastAsia="Calibri" w:hAnsi="Book Antiqua" w:cs="Arial"/>
          <w:sz w:val="22"/>
          <w:szCs w:val="22"/>
          <w:lang w:eastAsia="zh-CN"/>
        </w:rPr>
        <w:tab/>
      </w:r>
    </w:p>
    <w:p w:rsidR="00823641" w:rsidRDefault="00823641"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12.3 </w:t>
      </w:r>
      <w:r w:rsidR="003D6043">
        <w:rPr>
          <w:rFonts w:ascii="Book Antiqua" w:eastAsia="Calibri" w:hAnsi="Book Antiqua" w:cs="Arial"/>
          <w:sz w:val="22"/>
          <w:szCs w:val="22"/>
          <w:lang w:eastAsia="zh-CN"/>
        </w:rPr>
        <w:t xml:space="preserve">Além dos locais de vistoria </w:t>
      </w:r>
      <w:r w:rsidR="003D6043" w:rsidRPr="00E26365">
        <w:rPr>
          <w:rFonts w:ascii="Book Antiqua" w:eastAsia="Book Antiqua" w:hAnsi="Book Antiqua"/>
          <w:b/>
          <w:i/>
          <w:sz w:val="22"/>
          <w:lang w:val="pt-BR"/>
        </w:rPr>
        <w:t xml:space="preserve">(Endereços e telefones para agendamento de vistorias: Disponível no site </w:t>
      </w:r>
      <w:hyperlink r:id="rId11" w:history="1">
        <w:r w:rsidR="003D6043" w:rsidRPr="00E26365">
          <w:rPr>
            <w:rFonts w:ascii="Book Antiqua" w:eastAsia="Book Antiqua" w:hAnsi="Book Antiqua"/>
            <w:b/>
            <w:i/>
            <w:sz w:val="22"/>
            <w:lang w:val="pt-BR"/>
          </w:rPr>
          <w:t>www.gaspar.sc.gov.br</w:t>
        </w:r>
      </w:hyperlink>
      <w:r w:rsidR="003D6043" w:rsidRPr="00E26365">
        <w:rPr>
          <w:rFonts w:ascii="Book Antiqua" w:eastAsia="Book Antiqua" w:hAnsi="Book Antiqua"/>
          <w:b/>
          <w:i/>
          <w:sz w:val="22"/>
          <w:lang w:val="pt-BR"/>
        </w:rPr>
        <w:t xml:space="preserve"> &gt; Publicações Oficiais &gt; Licitações &gt; Pregão Nº </w:t>
      </w:r>
      <w:r w:rsidR="00F04989">
        <w:rPr>
          <w:rFonts w:ascii="Book Antiqua" w:eastAsia="Book Antiqua" w:hAnsi="Book Antiqua"/>
          <w:b/>
          <w:i/>
          <w:sz w:val="22"/>
          <w:lang w:val="pt-BR"/>
        </w:rPr>
        <w:t>056/2020</w:t>
      </w:r>
      <w:r w:rsidR="003D6043" w:rsidRPr="00E26365">
        <w:rPr>
          <w:rFonts w:ascii="Book Antiqua" w:eastAsia="Book Antiqua" w:hAnsi="Book Antiqua"/>
          <w:b/>
          <w:i/>
          <w:sz w:val="22"/>
          <w:lang w:val="pt-BR"/>
        </w:rPr>
        <w:t>)</w:t>
      </w:r>
      <w:r w:rsidR="003D6043">
        <w:rPr>
          <w:rFonts w:ascii="Book Antiqua" w:eastAsia="Book Antiqua" w:hAnsi="Book Antiqua"/>
          <w:sz w:val="22"/>
          <w:szCs w:val="22"/>
          <w:shd w:val="clear" w:color="auto" w:fill="FFFFFF"/>
        </w:rPr>
        <w:t>, durate a vigência do contrato, p</w:t>
      </w:r>
      <w:r>
        <w:rPr>
          <w:rFonts w:ascii="Book Antiqua" w:eastAsia="Book Antiqua" w:hAnsi="Book Antiqua"/>
          <w:sz w:val="22"/>
          <w:szCs w:val="22"/>
          <w:shd w:val="clear" w:color="auto" w:fill="FFFFFF"/>
        </w:rPr>
        <w:t>oderão ser solicitados serviços</w:t>
      </w:r>
      <w:r w:rsidRPr="00022086">
        <w:rPr>
          <w:rFonts w:ascii="Book Antiqua" w:eastAsia="Book Antiqua" w:hAnsi="Book Antiqua"/>
          <w:sz w:val="22"/>
          <w:szCs w:val="22"/>
          <w:shd w:val="clear" w:color="auto" w:fill="FFFFFF"/>
        </w:rPr>
        <w:t xml:space="preserve"> em outros locai</w:t>
      </w:r>
      <w:r>
        <w:rPr>
          <w:rFonts w:ascii="Book Antiqua" w:eastAsia="Book Antiqua" w:hAnsi="Book Antiqua"/>
          <w:sz w:val="22"/>
          <w:szCs w:val="22"/>
          <w:shd w:val="clear" w:color="auto" w:fill="FFFFFF"/>
        </w:rPr>
        <w:t xml:space="preserve">s não estipulados neste Edital </w:t>
      </w:r>
      <w:r w:rsidR="003D6043">
        <w:rPr>
          <w:rFonts w:ascii="Book Antiqua" w:eastAsia="Book Antiqua" w:hAnsi="Book Antiqua"/>
          <w:sz w:val="22"/>
          <w:szCs w:val="22"/>
          <w:shd w:val="clear" w:color="auto" w:fill="FFFFFF"/>
        </w:rPr>
        <w:t>sendo que a</w:t>
      </w:r>
      <w:r w:rsidRPr="00022086">
        <w:rPr>
          <w:rFonts w:ascii="Book Antiqua" w:eastAsia="Book Antiqua" w:hAnsi="Book Antiqua"/>
          <w:sz w:val="22"/>
          <w:szCs w:val="22"/>
          <w:shd w:val="clear" w:color="auto" w:fill="FFFFFF"/>
        </w:rPr>
        <w:t xml:space="preserve"> </w:t>
      </w:r>
      <w:r w:rsidR="003D6043">
        <w:rPr>
          <w:rFonts w:ascii="Book Antiqua" w:eastAsia="Book Antiqua" w:hAnsi="Book Antiqua"/>
          <w:sz w:val="22"/>
          <w:szCs w:val="22"/>
          <w:shd w:val="clear" w:color="auto" w:fill="FFFFFF"/>
        </w:rPr>
        <w:t>CONTRATADA</w:t>
      </w:r>
      <w:r w:rsidRPr="00022086">
        <w:rPr>
          <w:rFonts w:ascii="Book Antiqua" w:eastAsia="Book Antiqua" w:hAnsi="Book Antiqua"/>
          <w:sz w:val="22"/>
          <w:szCs w:val="22"/>
          <w:shd w:val="clear" w:color="auto" w:fill="FFFFFF"/>
        </w:rPr>
        <w:t xml:space="preserve"> obriga-se a </w:t>
      </w:r>
      <w:r w:rsidR="003D6043">
        <w:rPr>
          <w:rFonts w:ascii="Book Antiqua" w:eastAsia="Book Antiqua" w:hAnsi="Book Antiqua"/>
          <w:sz w:val="22"/>
          <w:szCs w:val="22"/>
          <w:shd w:val="clear" w:color="auto" w:fill="FFFFFF"/>
        </w:rPr>
        <w:t xml:space="preserve">executar </w:t>
      </w:r>
      <w:r w:rsidRPr="00022086">
        <w:rPr>
          <w:rFonts w:ascii="Book Antiqua" w:eastAsia="Book Antiqua" w:hAnsi="Book Antiqua"/>
          <w:sz w:val="22"/>
          <w:szCs w:val="22"/>
          <w:shd w:val="clear" w:color="auto" w:fill="FFFFFF"/>
        </w:rPr>
        <w:t xml:space="preserve">os </w:t>
      </w:r>
      <w:r w:rsidR="003D6043">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no local indicado, desde que seja dentro do Município de Gaspar.</w:t>
      </w:r>
    </w:p>
    <w:p w:rsidR="00F8204D" w:rsidRDefault="00F8204D"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Pr="00C35A82" w:rsidRDefault="0095372B" w:rsidP="00C35A82">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13.4 Os valores poderão ser reajustados a cada 12 (doze) meses, pelo IGP-DI, ou por outro que venha a substituí-lo.</w:t>
      </w:r>
    </w:p>
    <w:p w:rsidR="0095372B" w:rsidRPr="00C35A82" w:rsidRDefault="0095372B" w:rsidP="00C35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p>
    <w:p w:rsidR="0095372B" w:rsidRPr="00C35A82" w:rsidRDefault="0095372B" w:rsidP="00C35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sidRPr="00C35A82">
        <w:rPr>
          <w:rFonts w:ascii="Book Antiqua" w:eastAsia="Book Antiqua" w:hAnsi="Book Antiqua"/>
          <w:b/>
          <w:sz w:val="22"/>
        </w:rPr>
        <w:t>14. DA FORMA DE PAGAMENTO E DA DOTAÇÃO ORÇAMENTÁRIA</w:t>
      </w:r>
    </w:p>
    <w:p w:rsidR="005F6FCF" w:rsidRPr="00C35A82" w:rsidRDefault="005F6FCF" w:rsidP="00C35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sidRPr="00C35A82">
        <w:rPr>
          <w:rFonts w:ascii="Book Antiqua" w:eastAsia="Book Antiqua" w:hAnsi="Book Antiqua"/>
          <w:sz w:val="22"/>
        </w:rPr>
        <w:t xml:space="preserve">14.1 O pagamento será efetuado até o </w:t>
      </w:r>
      <w:r w:rsidR="00A86F17" w:rsidRPr="00C35A82">
        <w:rPr>
          <w:rFonts w:ascii="Book Antiqua" w:eastAsia="Book Antiqua" w:hAnsi="Book Antiqua"/>
          <w:sz w:val="22"/>
        </w:rPr>
        <w:t>15</w:t>
      </w:r>
      <w:r w:rsidRPr="00C35A82">
        <w:rPr>
          <w:rFonts w:ascii="Book Antiqua" w:eastAsia="Book Antiqua" w:hAnsi="Book Antiqua"/>
          <w:sz w:val="22"/>
        </w:rPr>
        <w:t>º (décimo</w:t>
      </w:r>
      <w:r w:rsidR="00A86F17" w:rsidRPr="00C35A82">
        <w:rPr>
          <w:rFonts w:ascii="Book Antiqua" w:eastAsia="Book Antiqua" w:hAnsi="Book Antiqua"/>
          <w:sz w:val="22"/>
        </w:rPr>
        <w:t xml:space="preserve"> quinto</w:t>
      </w:r>
      <w:r w:rsidRPr="00C35A82">
        <w:rPr>
          <w:rFonts w:ascii="Book Antiqua" w:eastAsia="Book Antiqua" w:hAnsi="Book Antiqua"/>
          <w:sz w:val="22"/>
        </w:rPr>
        <w:t xml:space="preserve">) dia útil do mês subsequente ao vencido; </w:t>
      </w:r>
    </w:p>
    <w:p w:rsidR="00C35A82" w:rsidRPr="00C35A82" w:rsidRDefault="00C35A82" w:rsidP="00C35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sidRPr="00C35A82">
        <w:rPr>
          <w:rFonts w:ascii="Book Antiqua" w:eastAsia="Book Antiqua" w:hAnsi="Book Antiqua"/>
          <w:sz w:val="22"/>
        </w:rPr>
        <w:t>14.1.1 As demais informações referente ao pagamento são aquelas expressas no ANEXO I – Termo de Referência apenso a este Edital.</w:t>
      </w:r>
    </w:p>
    <w:p w:rsidR="005F6FCF" w:rsidRPr="00C35A82" w:rsidRDefault="005F6FCF" w:rsidP="00C35A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sidRPr="00C35A82">
        <w:rPr>
          <w:rFonts w:ascii="Book Antiqua" w:eastAsia="Book Antiqua" w:hAnsi="Book Antiqua"/>
          <w:sz w:val="22"/>
        </w:rPr>
        <w:t>14.2 Para fazer jus ao pagamento, a contratada deverá apresentar, juntamente com o documento de cobrança, prova de regularidade perante o Instituto Nacional do Seguro Social – INSS e perante o FGTS.</w:t>
      </w:r>
    </w:p>
    <w:p w:rsidR="005F6FCF" w:rsidRPr="00C35A82" w:rsidRDefault="005F6FCF" w:rsidP="00C35A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sidRPr="00C35A82">
        <w:rPr>
          <w:rFonts w:ascii="Book Antiqua" w:eastAsia="Book Antiqua" w:hAnsi="Book Antiqua"/>
          <w:sz w:val="22"/>
        </w:rPr>
        <w:t>14.3 Nenhum pagamento será efetuado à contratada, enquanto houver pendência de liquidação de obrigação financeira, em virtude de penalidade ou inadimplência contratual.</w:t>
      </w:r>
    </w:p>
    <w:p w:rsidR="005F6FCF" w:rsidRPr="00C35A82" w:rsidRDefault="005F6FCF" w:rsidP="00C35A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sidRPr="00C35A82">
        <w:rPr>
          <w:rFonts w:ascii="Book Antiqua" w:eastAsia="Book Antiqua" w:hAnsi="Book Antiqua"/>
          <w:sz w:val="22"/>
        </w:rPr>
        <w:t>14.4 Não haverá, sob hipótese alguma, pagamento antecipado.</w:t>
      </w:r>
    </w:p>
    <w:p w:rsidR="005F6FCF" w:rsidRPr="00C35A82" w:rsidRDefault="005F6FCF" w:rsidP="00C35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sidRPr="00C35A82">
        <w:rPr>
          <w:rFonts w:ascii="Book Antiqua" w:eastAsia="Book Antiqua" w:hAnsi="Book Antiqua"/>
          <w:sz w:val="22"/>
        </w:rPr>
        <w:t xml:space="preserve">14.5 No caso de eventuais atrasos de pagamento das faturas, por culpa da Administração, o valor será atualizado monetariamente nos termos do art. 117 da Constituição Estadual de Santa Catarina. </w:t>
      </w:r>
    </w:p>
    <w:p w:rsidR="002A3087" w:rsidRPr="00C35A82" w:rsidRDefault="005F6FCF" w:rsidP="00C35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sidRPr="00C35A82">
        <w:rPr>
          <w:rFonts w:ascii="Book Antiqua" w:eastAsia="Book Antiqua" w:hAnsi="Book Antiqua"/>
          <w:sz w:val="22"/>
        </w:rPr>
        <w:t xml:space="preserve">14.6 As despesas decorrentes da execução do objeto desta licitação correrão à conta dos recursos especificados no orçamento da Secretaria Municipal </w:t>
      </w:r>
      <w:r w:rsidR="00C35A82" w:rsidRPr="00C35A82">
        <w:rPr>
          <w:rFonts w:ascii="Book Antiqua" w:eastAsia="Book Antiqua" w:hAnsi="Book Antiqua"/>
          <w:sz w:val="22"/>
        </w:rPr>
        <w:t>da Fazenda e Gestão Administrativa</w:t>
      </w:r>
      <w:r w:rsidRPr="00C35A82">
        <w:rPr>
          <w:rFonts w:ascii="Book Antiqua" w:eastAsia="Book Antiqua" w:hAnsi="Book Antiqua"/>
          <w:sz w:val="22"/>
        </w:rPr>
        <w:t xml:space="preserve">, </w:t>
      </w:r>
      <w:r w:rsidR="00C35A82" w:rsidRPr="00C35A82">
        <w:rPr>
          <w:rFonts w:ascii="Book Antiqua" w:eastAsia="Book Antiqua" w:hAnsi="Book Antiqua"/>
          <w:sz w:val="22"/>
        </w:rPr>
        <w:t xml:space="preserve">Fundação Municipal de Esportes e Lazer e Serviço Autônomo Municipal de Água e Esgoto – SAMAE </w:t>
      </w:r>
      <w:r w:rsidRPr="00C35A82">
        <w:rPr>
          <w:rFonts w:ascii="Book Antiqua" w:eastAsia="Book Antiqua" w:hAnsi="Book Antiqua"/>
          <w:sz w:val="22"/>
        </w:rPr>
        <w:t>existentes nas seguintes dotações orçamentárias:</w:t>
      </w:r>
    </w:p>
    <w:p w:rsidR="00722977" w:rsidRDefault="00722977" w:rsidP="00722977">
      <w:pPr>
        <w:jc w:val="right"/>
        <w:rPr>
          <w:rFonts w:ascii="Book Antiqua" w:hAnsi="Book Antiqua"/>
          <w:b/>
          <w:sz w:val="22"/>
          <w:szCs w:val="22"/>
          <w:lang w:val="pt-BR"/>
        </w:rPr>
      </w:pPr>
      <w:r>
        <w:rPr>
          <w:rFonts w:ascii="Book Antiqua" w:hAnsi="Book Antiqua"/>
          <w:b/>
          <w:sz w:val="22"/>
          <w:szCs w:val="22"/>
          <w:lang w:val="pt-BR"/>
        </w:rPr>
        <w:t>Secretaria Municipal de Educação</w:t>
      </w:r>
    </w:p>
    <w:p w:rsidR="00722977" w:rsidRPr="00722977" w:rsidRDefault="00722977" w:rsidP="00722977">
      <w:pPr>
        <w:jc w:val="right"/>
        <w:rPr>
          <w:rFonts w:ascii="Book Antiqua" w:hAnsi="Book Antiqua"/>
          <w:i/>
          <w:sz w:val="22"/>
          <w:szCs w:val="22"/>
          <w:lang w:val="pt-BR"/>
        </w:rPr>
      </w:pPr>
      <w:r w:rsidRPr="00722977">
        <w:rPr>
          <w:rFonts w:ascii="Book Antiqua" w:hAnsi="Book Antiqua"/>
          <w:i/>
          <w:sz w:val="22"/>
          <w:szCs w:val="22"/>
          <w:lang w:val="pt-BR"/>
        </w:rPr>
        <w:t>Dotação Orçamentária nº 156/2020;</w:t>
      </w:r>
    </w:p>
    <w:p w:rsidR="00722977" w:rsidRPr="00722977" w:rsidRDefault="00722977" w:rsidP="00722977">
      <w:pPr>
        <w:jc w:val="right"/>
        <w:rPr>
          <w:rFonts w:ascii="Book Antiqua" w:hAnsi="Book Antiqua"/>
          <w:i/>
          <w:sz w:val="22"/>
          <w:szCs w:val="22"/>
          <w:lang w:val="pt-BR"/>
        </w:rPr>
      </w:pPr>
      <w:r w:rsidRPr="00722977">
        <w:rPr>
          <w:rFonts w:ascii="Book Antiqua" w:hAnsi="Book Antiqua"/>
          <w:i/>
          <w:sz w:val="22"/>
          <w:szCs w:val="22"/>
          <w:lang w:val="pt-BR"/>
        </w:rPr>
        <w:t>Dotação Orçamentária nº 127/2020;</w:t>
      </w:r>
    </w:p>
    <w:p w:rsidR="00722977" w:rsidRDefault="00722977" w:rsidP="00722977">
      <w:pPr>
        <w:jc w:val="right"/>
        <w:rPr>
          <w:rFonts w:ascii="Book Antiqua" w:hAnsi="Book Antiqua"/>
          <w:b/>
          <w:sz w:val="22"/>
          <w:szCs w:val="22"/>
          <w:lang w:val="pt-BR"/>
        </w:rPr>
      </w:pPr>
    </w:p>
    <w:p w:rsidR="00722977" w:rsidRDefault="00722977" w:rsidP="00722977">
      <w:pPr>
        <w:jc w:val="right"/>
        <w:rPr>
          <w:rFonts w:ascii="Book Antiqua" w:hAnsi="Book Antiqua"/>
          <w:b/>
          <w:sz w:val="22"/>
          <w:szCs w:val="22"/>
          <w:lang w:val="pt-BR"/>
        </w:rPr>
      </w:pPr>
      <w:r>
        <w:rPr>
          <w:rFonts w:ascii="Book Antiqua" w:hAnsi="Book Antiqua"/>
          <w:b/>
          <w:sz w:val="22"/>
          <w:szCs w:val="22"/>
          <w:lang w:val="pt-BR"/>
        </w:rPr>
        <w:t>Secretaria Municipal da Fazenda e Gestão Administrativa</w:t>
      </w:r>
    </w:p>
    <w:p w:rsidR="00722977" w:rsidRDefault="00722977" w:rsidP="00722977">
      <w:pPr>
        <w:jc w:val="right"/>
        <w:rPr>
          <w:rFonts w:ascii="Book Antiqua" w:hAnsi="Book Antiqua"/>
          <w:i/>
          <w:sz w:val="22"/>
          <w:szCs w:val="22"/>
          <w:lang w:val="pt-BR"/>
        </w:rPr>
      </w:pPr>
      <w:r w:rsidRPr="00722977">
        <w:rPr>
          <w:rFonts w:ascii="Book Antiqua" w:hAnsi="Book Antiqua"/>
          <w:i/>
          <w:sz w:val="22"/>
          <w:szCs w:val="22"/>
          <w:lang w:val="pt-BR"/>
        </w:rPr>
        <w:t xml:space="preserve">Dotação Orçamentária nº </w:t>
      </w:r>
      <w:r>
        <w:rPr>
          <w:rFonts w:ascii="Book Antiqua" w:hAnsi="Book Antiqua"/>
          <w:i/>
          <w:sz w:val="22"/>
          <w:szCs w:val="22"/>
          <w:lang w:val="pt-BR"/>
        </w:rPr>
        <w:t>037/2020;</w:t>
      </w:r>
    </w:p>
    <w:p w:rsidR="00722977" w:rsidRDefault="00722977" w:rsidP="00722977">
      <w:pPr>
        <w:jc w:val="right"/>
        <w:rPr>
          <w:rFonts w:ascii="Book Antiqua" w:hAnsi="Book Antiqua"/>
          <w:i/>
          <w:sz w:val="22"/>
          <w:szCs w:val="22"/>
          <w:lang w:val="pt-BR"/>
        </w:rPr>
      </w:pPr>
    </w:p>
    <w:p w:rsidR="00722977" w:rsidRDefault="00722977" w:rsidP="00722977">
      <w:pPr>
        <w:jc w:val="right"/>
        <w:rPr>
          <w:rFonts w:ascii="Book Antiqua" w:hAnsi="Book Antiqua"/>
          <w:b/>
          <w:sz w:val="22"/>
          <w:szCs w:val="22"/>
          <w:lang w:val="pt-BR"/>
        </w:rPr>
      </w:pPr>
      <w:r>
        <w:rPr>
          <w:rFonts w:ascii="Book Antiqua" w:hAnsi="Book Antiqua"/>
          <w:b/>
          <w:sz w:val="22"/>
          <w:szCs w:val="22"/>
          <w:lang w:val="pt-BR"/>
        </w:rPr>
        <w:t>Secretaria Municipal da Saúde</w:t>
      </w:r>
    </w:p>
    <w:p w:rsidR="00722977" w:rsidRDefault="00722977" w:rsidP="00722977">
      <w:pPr>
        <w:jc w:val="right"/>
        <w:rPr>
          <w:rFonts w:ascii="Book Antiqua" w:hAnsi="Book Antiqua"/>
          <w:i/>
          <w:sz w:val="22"/>
          <w:szCs w:val="22"/>
          <w:lang w:val="pt-BR"/>
        </w:rPr>
      </w:pPr>
      <w:r w:rsidRPr="00722977">
        <w:rPr>
          <w:rFonts w:ascii="Book Antiqua" w:hAnsi="Book Antiqua"/>
          <w:i/>
          <w:sz w:val="22"/>
          <w:szCs w:val="22"/>
          <w:lang w:val="pt-BR"/>
        </w:rPr>
        <w:t xml:space="preserve">Dotação Orçamentária nº </w:t>
      </w:r>
      <w:r>
        <w:rPr>
          <w:rFonts w:ascii="Book Antiqua" w:hAnsi="Book Antiqua"/>
          <w:i/>
          <w:sz w:val="22"/>
          <w:szCs w:val="22"/>
          <w:lang w:val="pt-BR"/>
        </w:rPr>
        <w:t>153/2020;</w:t>
      </w:r>
    </w:p>
    <w:p w:rsidR="00722977" w:rsidRDefault="00722977" w:rsidP="00722977">
      <w:pPr>
        <w:jc w:val="right"/>
        <w:rPr>
          <w:rFonts w:ascii="Book Antiqua" w:hAnsi="Book Antiqua"/>
          <w:i/>
          <w:sz w:val="22"/>
          <w:szCs w:val="22"/>
          <w:lang w:val="pt-BR"/>
        </w:rPr>
      </w:pPr>
    </w:p>
    <w:p w:rsidR="00722977" w:rsidRDefault="00722977" w:rsidP="00722977">
      <w:pPr>
        <w:jc w:val="right"/>
        <w:rPr>
          <w:rFonts w:ascii="Book Antiqua" w:hAnsi="Book Antiqua"/>
          <w:b/>
          <w:sz w:val="22"/>
          <w:szCs w:val="22"/>
          <w:lang w:val="pt-BR"/>
        </w:rPr>
      </w:pPr>
      <w:r>
        <w:rPr>
          <w:rFonts w:ascii="Book Antiqua" w:hAnsi="Book Antiqua"/>
          <w:b/>
          <w:sz w:val="22"/>
          <w:szCs w:val="22"/>
          <w:lang w:val="pt-BR"/>
        </w:rPr>
        <w:t>Serviço Autônomo Municipal de Água e Esgoto</w:t>
      </w:r>
    </w:p>
    <w:p w:rsidR="00722977" w:rsidRPr="00722977" w:rsidRDefault="00722977" w:rsidP="00722977">
      <w:pPr>
        <w:jc w:val="right"/>
        <w:rPr>
          <w:rFonts w:ascii="Book Antiqua" w:hAnsi="Book Antiqua"/>
          <w:i/>
          <w:sz w:val="22"/>
          <w:szCs w:val="22"/>
          <w:lang w:val="pt-BR"/>
        </w:rPr>
      </w:pPr>
      <w:r w:rsidRPr="00722977">
        <w:rPr>
          <w:rFonts w:ascii="Book Antiqua" w:hAnsi="Book Antiqua"/>
          <w:i/>
          <w:sz w:val="22"/>
          <w:szCs w:val="22"/>
          <w:lang w:val="pt-BR"/>
        </w:rPr>
        <w:t xml:space="preserve">Dotação Orçamentária nº </w:t>
      </w:r>
      <w:r w:rsidR="00292302">
        <w:rPr>
          <w:rFonts w:ascii="Book Antiqua" w:hAnsi="Book Antiqua"/>
          <w:i/>
          <w:sz w:val="22"/>
          <w:szCs w:val="22"/>
          <w:lang w:val="pt-BR"/>
        </w:rPr>
        <w:t>012/2020;</w:t>
      </w:r>
    </w:p>
    <w:p w:rsidR="00722977" w:rsidRPr="00722977" w:rsidRDefault="00722977" w:rsidP="00722977">
      <w:pPr>
        <w:jc w:val="both"/>
        <w:rPr>
          <w:rFonts w:ascii="Book Antiqua" w:hAnsi="Book Antiqua"/>
          <w:i/>
          <w:sz w:val="22"/>
          <w:szCs w:val="22"/>
          <w:lang w:val="pt-BR"/>
        </w:rPr>
      </w:pPr>
    </w:p>
    <w:p w:rsidR="00722977" w:rsidRPr="00722977" w:rsidRDefault="00722977" w:rsidP="00722977">
      <w:pPr>
        <w:jc w:val="both"/>
        <w:rPr>
          <w:rFonts w:ascii="Book Antiqua" w:hAnsi="Book Antiqua"/>
          <w:i/>
          <w:sz w:val="22"/>
          <w:szCs w:val="22"/>
          <w:lang w:val="pt-BR"/>
        </w:rPr>
      </w:pP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lastRenderedPageBreak/>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D6043" w:rsidRDefault="003D6043" w:rsidP="0095372B">
      <w:pPr>
        <w:jc w:val="both"/>
        <w:rPr>
          <w:rFonts w:ascii="Book Antiqua" w:hAnsi="Book Antiqua"/>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.9 As decisões referentes a este processo licitatório poderão ser comunicadas às proponentes por </w:t>
      </w:r>
      <w:r w:rsidRPr="003034C3">
        <w:rPr>
          <w:rFonts w:ascii="Book Antiqua" w:eastAsia="Book Antiqua" w:hAnsi="Book Antiqua"/>
          <w:sz w:val="22"/>
          <w:szCs w:val="22"/>
        </w:rPr>
        <w:lastRenderedPageBreak/>
        <w:t>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986735">
        <w:fldChar w:fldCharType="begin"/>
      </w:r>
      <w:r w:rsidR="00042426">
        <w:instrText>HYPERLINK "mailto:pregao@gaspar.sc.gov.br"</w:instrText>
      </w:r>
      <w:r w:rsidR="00986735">
        <w:fldChar w:fldCharType="separate"/>
      </w:r>
      <w:r w:rsidRPr="004771AC">
        <w:rPr>
          <w:rStyle w:val="Hyperlink"/>
          <w:rFonts w:ascii="Book Antiqua" w:eastAsia="Book Antiqua" w:hAnsi="Book Antiqua"/>
          <w:sz w:val="22"/>
          <w:szCs w:val="22"/>
          <w:shd w:val="clear" w:color="auto" w:fill="FFFFFF"/>
        </w:rPr>
        <w:t>pregao@gaspar.sc.gov.br</w:t>
      </w:r>
      <w:r w:rsidR="00986735">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D2CE7" w:rsidRDefault="00AD2CE7" w:rsidP="00AD2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AD2CE7" w:rsidRDefault="00AD2CE7" w:rsidP="00AD2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722977" w:rsidRDefault="00722977" w:rsidP="007229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722977" w:rsidRDefault="00722977" w:rsidP="007229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722977" w:rsidRDefault="00722977" w:rsidP="007229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722977" w:rsidRDefault="00722977" w:rsidP="007229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722977" w:rsidRDefault="00722977" w:rsidP="007229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W w:w="0" w:type="auto"/>
        <w:jc w:val="center"/>
        <w:tblLook w:val="04A0"/>
      </w:tblPr>
      <w:tblGrid>
        <w:gridCol w:w="5172"/>
        <w:gridCol w:w="5172"/>
      </w:tblGrid>
      <w:tr w:rsidR="00722977" w:rsidRPr="009A0E5C" w:rsidTr="00722977">
        <w:trPr>
          <w:jc w:val="center"/>
        </w:trPr>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CARLOS ROBERTO PEREIRA</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Secretário Municipal da Fazenda e Gestão Administrativa</w:t>
            </w:r>
          </w:p>
        </w:tc>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JORGE LUIZ PRUCÍNIO PEREIRA</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Chefe de Gabinete e Secretário Municipal da Educação – INTERINO</w:t>
            </w: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p w:rsidR="00722977" w:rsidRPr="00722977" w:rsidRDefault="00722977" w:rsidP="00DF5146">
            <w:pPr>
              <w:rPr>
                <w:rFonts w:ascii="Book Antiqua" w:eastAsia="Book Antiqua" w:hAnsi="Book Antiqua"/>
              </w:rPr>
            </w:pPr>
          </w:p>
          <w:p w:rsidR="00722977" w:rsidRDefault="00722977" w:rsidP="00722977">
            <w:pPr>
              <w:jc w:val="center"/>
              <w:rPr>
                <w:rFonts w:ascii="Book Antiqua" w:eastAsia="Book Antiqua" w:hAnsi="Book Antiqua"/>
              </w:rPr>
            </w:pPr>
          </w:p>
          <w:p w:rsidR="00292302" w:rsidRPr="00722977" w:rsidRDefault="00292302" w:rsidP="00722977">
            <w:pPr>
              <w:jc w:val="center"/>
              <w:rPr>
                <w:rFonts w:ascii="Book Antiqua" w:eastAsia="Book Antiqua" w:hAnsi="Book Antiqua"/>
              </w:rPr>
            </w:pPr>
          </w:p>
        </w:tc>
      </w:tr>
      <w:tr w:rsidR="00722977" w:rsidRPr="009A0E5C" w:rsidTr="00722977">
        <w:trPr>
          <w:jc w:val="center"/>
        </w:trPr>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JEAN ALEXANDRE DOS SANTOS</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Secretário Municipal de Obras e Serviços Urbanos e Secretário Municipal de Agricultura e Aquicultura – INTERINO</w:t>
            </w:r>
          </w:p>
        </w:tc>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CELSO DE OLIVEIRA</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Secretário Municipal de Desenvolvimento Econômico, Renda e Turismo</w:t>
            </w:r>
          </w:p>
          <w:p w:rsidR="00722977" w:rsidRPr="00722977" w:rsidRDefault="00722977" w:rsidP="00722977">
            <w:pPr>
              <w:jc w:val="center"/>
              <w:rPr>
                <w:rFonts w:ascii="Book Antiqua" w:eastAsia="Book Antiqua" w:hAnsi="Book Antiqua"/>
              </w:rPr>
            </w:pPr>
          </w:p>
          <w:p w:rsidR="00722977" w:rsidRPr="00722977" w:rsidRDefault="00722977" w:rsidP="00722977">
            <w:pPr>
              <w:rPr>
                <w:rFonts w:ascii="Book Antiqua" w:eastAsia="Book Antiqua" w:hAnsi="Book Antiqua"/>
              </w:rPr>
            </w:pPr>
          </w:p>
          <w:p w:rsidR="00722977" w:rsidRPr="00722977" w:rsidRDefault="00722977" w:rsidP="00DF5146">
            <w:pPr>
              <w:rPr>
                <w:rFonts w:ascii="Book Antiqua" w:eastAsia="Book Antiqua" w:hAnsi="Book Antiqua"/>
              </w:rPr>
            </w:pPr>
          </w:p>
        </w:tc>
      </w:tr>
      <w:tr w:rsidR="00722977" w:rsidRPr="009A0E5C" w:rsidTr="00722977">
        <w:trPr>
          <w:jc w:val="center"/>
        </w:trPr>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lastRenderedPageBreak/>
              <w:t>SILVANIA JANOELO DOS SANTOS</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Secretária Municipal de Assistência Social</w:t>
            </w:r>
          </w:p>
        </w:tc>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ARNALDO GONÇALVES MUNHOZ JUNIOR</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Secretário Municipal de Saúde</w:t>
            </w: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tc>
      </w:tr>
      <w:tr w:rsidR="00722977" w:rsidRPr="009A0E5C" w:rsidTr="00722977">
        <w:trPr>
          <w:jc w:val="center"/>
        </w:trPr>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FELIPE JULIANO BRAZ</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 xml:space="preserve">Procurador Geral do Município </w:t>
            </w:r>
          </w:p>
        </w:tc>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CLEVERTON JOÃO BATISTA</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Secretário Municipal de Planejamento Territorial e Diretor-Presidente do Serviço Autônomo Municipal de Água e Esgoto – INTERINO</w:t>
            </w: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p w:rsidR="00722977" w:rsidRPr="00722977" w:rsidRDefault="00722977" w:rsidP="00722977">
            <w:pPr>
              <w:jc w:val="center"/>
              <w:rPr>
                <w:rFonts w:ascii="Book Antiqua" w:eastAsia="Book Antiqua" w:hAnsi="Book Antiqua"/>
              </w:rPr>
            </w:pPr>
          </w:p>
        </w:tc>
      </w:tr>
      <w:tr w:rsidR="00722977" w:rsidRPr="009A0E5C" w:rsidTr="00722977">
        <w:trPr>
          <w:jc w:val="center"/>
        </w:trPr>
        <w:tc>
          <w:tcPr>
            <w:tcW w:w="5172" w:type="dxa"/>
          </w:tcPr>
          <w:p w:rsidR="00722977" w:rsidRPr="00722977" w:rsidRDefault="00722977" w:rsidP="00722977">
            <w:pPr>
              <w:jc w:val="center"/>
              <w:rPr>
                <w:rFonts w:ascii="Book Antiqua" w:eastAsia="Book Antiqua" w:hAnsi="Book Antiqua"/>
                <w:b/>
              </w:rPr>
            </w:pPr>
            <w:r w:rsidRPr="00722977">
              <w:rPr>
                <w:rFonts w:ascii="Book Antiqua" w:eastAsia="Book Antiqua" w:hAnsi="Book Antiqua"/>
                <w:b/>
              </w:rPr>
              <w:t>RONI JEAN MULLER</w:t>
            </w:r>
          </w:p>
          <w:p w:rsidR="00722977" w:rsidRPr="00722977" w:rsidRDefault="00722977" w:rsidP="00722977">
            <w:pPr>
              <w:jc w:val="center"/>
              <w:rPr>
                <w:rFonts w:ascii="Book Antiqua" w:eastAsia="Book Antiqua" w:hAnsi="Book Antiqua"/>
              </w:rPr>
            </w:pPr>
            <w:r w:rsidRPr="00722977">
              <w:rPr>
                <w:rFonts w:ascii="Book Antiqua" w:eastAsia="Book Antiqua" w:hAnsi="Book Antiqua"/>
              </w:rPr>
              <w:t>Diretor–Presidente da Fundação Municipal de Esportes e Lazer</w:t>
            </w:r>
          </w:p>
        </w:tc>
        <w:tc>
          <w:tcPr>
            <w:tcW w:w="5172" w:type="dxa"/>
          </w:tcPr>
          <w:p w:rsidR="00722977" w:rsidRPr="00722977" w:rsidRDefault="00722977" w:rsidP="00DF5146">
            <w:pPr>
              <w:rPr>
                <w:rFonts w:ascii="Book Antiqua" w:eastAsia="Book Antiqua" w:hAnsi="Book Antiqua"/>
                <w:b/>
              </w:rPr>
            </w:pPr>
          </w:p>
        </w:tc>
      </w:tr>
    </w:tbl>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AD2CE7" w:rsidRDefault="00AD2CE7"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AD2CE7" w:rsidRDefault="00AD2CE7"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597301" w:rsidRPr="000404D4" w:rsidRDefault="00AD2CE7"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r w:rsidRPr="000404D4">
        <w:rPr>
          <w:rFonts w:ascii="Book Antiqua" w:eastAsia="Book Antiqua" w:hAnsi="Book Antiqua"/>
          <w:b/>
          <w:i/>
          <w:sz w:val="40"/>
          <w:szCs w:val="40"/>
          <w:lang w:val="pt-BR"/>
        </w:rPr>
        <w:t>Termo de Referência</w:t>
      </w:r>
      <w:r w:rsidRPr="000404D4">
        <w:rPr>
          <w:rFonts w:ascii="Book Antiqua" w:eastAsia="Book Antiqua" w:hAnsi="Book Antiqua"/>
          <w:b/>
          <w:sz w:val="40"/>
          <w:szCs w:val="40"/>
          <w:lang w:val="pt-BR"/>
        </w:rPr>
        <w:t xml:space="preserve"> </w:t>
      </w:r>
      <w:r w:rsidR="00597301" w:rsidRPr="000404D4">
        <w:rPr>
          <w:rFonts w:ascii="Book Antiqua" w:eastAsia="Book Antiqua" w:hAnsi="Book Antiqua"/>
          <w:b/>
          <w:sz w:val="40"/>
          <w:szCs w:val="40"/>
          <w:lang w:val="pt-BR"/>
        </w:rPr>
        <w:t>–</w:t>
      </w:r>
      <w:r w:rsidRPr="000404D4">
        <w:rPr>
          <w:rFonts w:ascii="Book Antiqua" w:eastAsia="Book Antiqua" w:hAnsi="Book Antiqua"/>
          <w:b/>
          <w:sz w:val="40"/>
          <w:szCs w:val="40"/>
          <w:lang w:val="pt-BR"/>
        </w:rPr>
        <w:t xml:space="preserve"> </w:t>
      </w:r>
      <w:proofErr w:type="gramStart"/>
      <w:r w:rsidRPr="000404D4">
        <w:rPr>
          <w:rFonts w:ascii="Book Antiqua" w:eastAsia="Book Antiqua" w:hAnsi="Book Antiqua"/>
          <w:b/>
          <w:sz w:val="40"/>
          <w:szCs w:val="40"/>
          <w:lang w:val="pt-BR"/>
        </w:rPr>
        <w:t>D</w:t>
      </w:r>
      <w:r w:rsidR="00597301" w:rsidRPr="000404D4">
        <w:rPr>
          <w:rFonts w:ascii="Book Antiqua" w:eastAsia="Book Antiqua" w:hAnsi="Book Antiqua"/>
          <w:b/>
          <w:sz w:val="40"/>
          <w:szCs w:val="40"/>
          <w:lang w:val="pt-BR"/>
        </w:rPr>
        <w:t xml:space="preserve">isponível no site </w:t>
      </w:r>
      <w:hyperlink r:id="rId12" w:history="1">
        <w:r w:rsidR="00597301" w:rsidRPr="000404D4">
          <w:rPr>
            <w:rStyle w:val="Hyperlink"/>
            <w:rFonts w:ascii="Book Antiqua" w:eastAsia="Book Antiqua" w:hAnsi="Book Antiqua"/>
            <w:b/>
            <w:sz w:val="40"/>
            <w:szCs w:val="40"/>
            <w:lang w:val="pt-BR"/>
          </w:rPr>
          <w:t>www.gaspar.sc.gov.br</w:t>
        </w:r>
      </w:hyperlink>
      <w:r w:rsidR="00597301" w:rsidRPr="000404D4">
        <w:rPr>
          <w:rFonts w:ascii="Book Antiqua" w:eastAsia="Book Antiqua" w:hAnsi="Book Antiqua"/>
          <w:b/>
          <w:sz w:val="40"/>
          <w:szCs w:val="40"/>
          <w:lang w:val="pt-BR"/>
        </w:rPr>
        <w:t xml:space="preserve"> &gt; Publicações</w:t>
      </w:r>
      <w:proofErr w:type="gramEnd"/>
      <w:r w:rsidR="00597301" w:rsidRPr="000404D4">
        <w:rPr>
          <w:rFonts w:ascii="Book Antiqua" w:eastAsia="Book Antiqua" w:hAnsi="Book Antiqua"/>
          <w:b/>
          <w:sz w:val="40"/>
          <w:szCs w:val="40"/>
          <w:lang w:val="pt-BR"/>
        </w:rPr>
        <w:t xml:space="preserve"> Oficiais &gt; Licitações &gt; Pregão Nº </w:t>
      </w:r>
      <w:r w:rsidR="00F04989">
        <w:rPr>
          <w:rFonts w:ascii="Book Antiqua" w:eastAsia="Book Antiqua" w:hAnsi="Book Antiqua"/>
          <w:b/>
          <w:sz w:val="40"/>
          <w:szCs w:val="40"/>
          <w:lang w:val="pt-BR"/>
        </w:rPr>
        <w:t>056/2020</w:t>
      </w:r>
      <w:r w:rsidR="00597301" w:rsidRPr="000404D4">
        <w:rPr>
          <w:rFonts w:ascii="Book Antiqua" w:eastAsia="Book Antiqua" w:hAnsi="Book Antiqua"/>
          <w:b/>
          <w:sz w:val="40"/>
          <w:szCs w:val="40"/>
          <w:lang w:val="pt-BR"/>
        </w:rPr>
        <w:t>.</w:t>
      </w:r>
    </w:p>
    <w:p w:rsidR="00597301" w:rsidRDefault="00597301"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597301" w:rsidRDefault="00597301"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0"/>
          <w:szCs w:val="40"/>
          <w:lang w:val="pt-BR"/>
        </w:rPr>
      </w:pPr>
    </w:p>
    <w:p w:rsidR="00EC4398" w:rsidRDefault="00EC4398" w:rsidP="00EC4398">
      <w:pPr>
        <w:rPr>
          <w:rFonts w:ascii="Book Antiqua" w:hAnsi="Book Antiqua"/>
          <w:color w:val="000000" w:themeColor="text1"/>
        </w:rPr>
      </w:pPr>
      <w:r>
        <w:rPr>
          <w:rFonts w:ascii="Book Antiqua" w:hAnsi="Book Antiqua"/>
          <w:color w:val="000000" w:themeColor="text1"/>
        </w:rPr>
        <w:t>Responsável pela elaboração do Termo de Referência: Renato da Costa Brambilla Marquetti (matrícula nº 15.878).</w:t>
      </w:r>
    </w:p>
    <w:p w:rsidR="00EC4398" w:rsidRPr="00E533C9" w:rsidRDefault="00EC4398" w:rsidP="00EC4398">
      <w:pPr>
        <w:rPr>
          <w:rFonts w:ascii="Book Antiqua" w:hAnsi="Book Antiqua"/>
          <w:color w:val="000000" w:themeColor="text1"/>
        </w:rPr>
      </w:pPr>
    </w:p>
    <w:p w:rsidR="00EC4398" w:rsidRDefault="00EC4398" w:rsidP="00EC4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EC4398" w:rsidRDefault="00EC4398" w:rsidP="00EC4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F8255D">
        <w:rPr>
          <w:rFonts w:ascii="Book Antiqua" w:hAnsi="Book Antiqua"/>
        </w:rPr>
        <w:t xml:space="preserve">Gaspar, </w:t>
      </w:r>
      <w:r>
        <w:rPr>
          <w:rFonts w:ascii="Book Antiqua" w:hAnsi="Book Antiqua"/>
        </w:rPr>
        <w:t>16 de junho de 2020.</w:t>
      </w:r>
    </w:p>
    <w:p w:rsidR="00EC4398" w:rsidRDefault="00EC4398" w:rsidP="00EC4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EC4398" w:rsidRDefault="00EC4398" w:rsidP="00EC4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EC4398" w:rsidRDefault="00EC4398" w:rsidP="00EC4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EC4398" w:rsidRDefault="00EC4398" w:rsidP="00EC4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EC4398" w:rsidRDefault="00EC4398" w:rsidP="00EC43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tbl>
      <w:tblPr>
        <w:tblW w:w="0" w:type="auto"/>
        <w:jc w:val="center"/>
        <w:tblLook w:val="04A0"/>
      </w:tblPr>
      <w:tblGrid>
        <w:gridCol w:w="5172"/>
        <w:gridCol w:w="5172"/>
      </w:tblGrid>
      <w:tr w:rsidR="00EC4398" w:rsidRPr="009A0E5C" w:rsidTr="00EC4398">
        <w:trPr>
          <w:jc w:val="center"/>
        </w:trPr>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CARLOS ROBERTO PEREIRA</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Secretário Municipal da Fazenda e Gestão Administrativa</w:t>
            </w:r>
          </w:p>
        </w:tc>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JORGE LUIZ PRUCÍNIO PEREIRA</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Chefe de Gabinete e Secretário Municipal da Educação – INTERINO</w:t>
            </w:r>
          </w:p>
          <w:p w:rsidR="00EC4398" w:rsidRP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p w:rsidR="00EC4398" w:rsidRDefault="00EC4398" w:rsidP="00DF5146">
            <w:pPr>
              <w:rPr>
                <w:rFonts w:ascii="Book Antiqua" w:eastAsia="Book Antiqua" w:hAnsi="Book Antiqua"/>
              </w:rPr>
            </w:pPr>
          </w:p>
          <w:p w:rsidR="00EC4398" w:rsidRPr="00EC4398" w:rsidRDefault="00EC4398" w:rsidP="00DF5146">
            <w:pPr>
              <w:rPr>
                <w:rFonts w:ascii="Book Antiqua" w:eastAsia="Book Antiqua" w:hAnsi="Book Antiqua"/>
              </w:rPr>
            </w:pPr>
          </w:p>
          <w:p w:rsidR="00EC4398" w:rsidRPr="00EC4398" w:rsidRDefault="00EC4398" w:rsidP="00EC4398">
            <w:pPr>
              <w:jc w:val="center"/>
              <w:rPr>
                <w:rFonts w:ascii="Book Antiqua" w:eastAsia="Book Antiqua" w:hAnsi="Book Antiqua"/>
              </w:rPr>
            </w:pPr>
          </w:p>
        </w:tc>
      </w:tr>
      <w:tr w:rsidR="00EC4398" w:rsidRPr="009A0E5C" w:rsidTr="00EC4398">
        <w:trPr>
          <w:jc w:val="center"/>
        </w:trPr>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JEAN ALEXANDRE DOS SANTOS</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Secretário Municipal de Obras e Serviços Urbanos e Secretário Municipal de Agricultura e Aquicultura – INTERINO</w:t>
            </w:r>
          </w:p>
        </w:tc>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CELSO DE OLIVEIRA</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Secretário Municipal de Desenvolvimento Econômico, Renda e Turismo</w:t>
            </w:r>
          </w:p>
          <w:p w:rsidR="00EC4398" w:rsidRP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p w:rsid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p w:rsidR="00EC4398" w:rsidRPr="00EC4398" w:rsidRDefault="00EC4398" w:rsidP="00DF5146">
            <w:pPr>
              <w:rPr>
                <w:rFonts w:ascii="Book Antiqua" w:eastAsia="Book Antiqua" w:hAnsi="Book Antiqua"/>
              </w:rPr>
            </w:pPr>
          </w:p>
        </w:tc>
      </w:tr>
      <w:tr w:rsidR="00EC4398" w:rsidRPr="009A0E5C" w:rsidTr="00EC4398">
        <w:trPr>
          <w:jc w:val="center"/>
        </w:trPr>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SILVANIA JANOELO DOS SANTOS</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Secretária Municipal de Assistência Social</w:t>
            </w:r>
          </w:p>
        </w:tc>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ARNALDO GONÇALVES MUNHOZ JUNIOR</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Secretário Municipal de Saúde</w:t>
            </w:r>
          </w:p>
          <w:p w:rsidR="00EC4398" w:rsidRP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p w:rsidR="00EC4398" w:rsidRPr="00EC4398" w:rsidRDefault="00EC4398" w:rsidP="00EC4398">
            <w:pPr>
              <w:rPr>
                <w:rFonts w:ascii="Book Antiqua" w:eastAsia="Book Antiqua" w:hAnsi="Book Antiqua"/>
              </w:rPr>
            </w:pPr>
          </w:p>
          <w:p w:rsidR="00EC4398" w:rsidRPr="00EC4398" w:rsidRDefault="00EC4398" w:rsidP="00EC4398">
            <w:pPr>
              <w:jc w:val="center"/>
              <w:rPr>
                <w:rFonts w:ascii="Book Antiqua" w:eastAsia="Book Antiqua" w:hAnsi="Book Antiqua"/>
              </w:rPr>
            </w:pPr>
          </w:p>
        </w:tc>
      </w:tr>
      <w:tr w:rsidR="00EC4398" w:rsidRPr="009A0E5C" w:rsidTr="00EC4398">
        <w:trPr>
          <w:jc w:val="center"/>
        </w:trPr>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lastRenderedPageBreak/>
              <w:t>FELIPE JULIANO BRAZ</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 xml:space="preserve">Procurador Geral do Município </w:t>
            </w:r>
          </w:p>
        </w:tc>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CLEVERTON JOÃO BATISTA</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Secretário Municipal de Planejamento Territorial e Diretor-Presidente do Serviço Autônomo Municipal de Água e Esgoto – INTERINO</w:t>
            </w:r>
          </w:p>
          <w:p w:rsidR="00EC4398" w:rsidRP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p w:rsidR="00EC4398" w:rsidRPr="00EC4398" w:rsidRDefault="00EC4398" w:rsidP="00EC4398">
            <w:pPr>
              <w:jc w:val="center"/>
              <w:rPr>
                <w:rFonts w:ascii="Book Antiqua" w:eastAsia="Book Antiqua" w:hAnsi="Book Antiqua"/>
              </w:rPr>
            </w:pPr>
          </w:p>
        </w:tc>
      </w:tr>
      <w:tr w:rsidR="00EC4398" w:rsidRPr="009A0E5C" w:rsidTr="00EC4398">
        <w:trPr>
          <w:jc w:val="center"/>
        </w:trPr>
        <w:tc>
          <w:tcPr>
            <w:tcW w:w="5172" w:type="dxa"/>
          </w:tcPr>
          <w:p w:rsidR="00EC4398" w:rsidRPr="00EC4398" w:rsidRDefault="00EC4398" w:rsidP="00EC4398">
            <w:pPr>
              <w:jc w:val="center"/>
              <w:rPr>
                <w:rFonts w:ascii="Book Antiqua" w:eastAsia="Book Antiqua" w:hAnsi="Book Antiqua"/>
                <w:b/>
              </w:rPr>
            </w:pPr>
            <w:r w:rsidRPr="00EC4398">
              <w:rPr>
                <w:rFonts w:ascii="Book Antiqua" w:eastAsia="Book Antiqua" w:hAnsi="Book Antiqua"/>
                <w:b/>
              </w:rPr>
              <w:t>RONI JEAN MULLER</w:t>
            </w:r>
          </w:p>
          <w:p w:rsidR="00EC4398" w:rsidRPr="00EC4398" w:rsidRDefault="00EC4398" w:rsidP="00EC4398">
            <w:pPr>
              <w:jc w:val="center"/>
              <w:rPr>
                <w:rFonts w:ascii="Book Antiqua" w:eastAsia="Book Antiqua" w:hAnsi="Book Antiqua"/>
              </w:rPr>
            </w:pPr>
            <w:r w:rsidRPr="00EC4398">
              <w:rPr>
                <w:rFonts w:ascii="Book Antiqua" w:eastAsia="Book Antiqua" w:hAnsi="Book Antiqua"/>
              </w:rPr>
              <w:t>Diretor–Presidente da Fundação Municipal de Esportes e Lazer</w:t>
            </w:r>
          </w:p>
        </w:tc>
        <w:tc>
          <w:tcPr>
            <w:tcW w:w="5172" w:type="dxa"/>
          </w:tcPr>
          <w:p w:rsidR="00EC4398" w:rsidRPr="00EC4398" w:rsidRDefault="00EC4398" w:rsidP="00DF5146">
            <w:pPr>
              <w:rPr>
                <w:rFonts w:ascii="Book Antiqua" w:eastAsia="Book Antiqua" w:hAnsi="Book Antiqua"/>
                <w:b/>
              </w:rPr>
            </w:pPr>
          </w:p>
        </w:tc>
      </w:tr>
    </w:tbl>
    <w:p w:rsidR="00554B02" w:rsidRPr="00E14F58" w:rsidRDefault="00AD2CE7"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lang w:val="pt-BR"/>
        </w:rPr>
        <w:br w:type="page"/>
      </w:r>
      <w:r w:rsidR="00CB45BB"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Default="00E41E08" w:rsidP="00757C3B">
      <w:pPr>
        <w:pStyle w:val="Normal0"/>
        <w:jc w:val="both"/>
        <w:rPr>
          <w:rFonts w:ascii="Book Antiqua" w:hAnsi="Book Antiqua"/>
          <w:b/>
          <w:sz w:val="18"/>
          <w:szCs w:val="18"/>
          <w:shd w:val="clear" w:color="auto" w:fill="F2F2F2" w:themeFill="background1" w:themeFillShade="F2"/>
        </w:rPr>
      </w:pPr>
      <w:r w:rsidRPr="00F61FD0">
        <w:rPr>
          <w:rFonts w:ascii="Book Antiqua" w:hAnsi="Book Antiqua"/>
          <w:b/>
          <w:sz w:val="18"/>
          <w:szCs w:val="18"/>
          <w:bdr w:val="single" w:sz="4" w:space="0" w:color="auto"/>
          <w:shd w:val="clear" w:color="auto" w:fill="F2F2F2" w:themeFill="background1" w:themeFillShade="F2"/>
        </w:rPr>
        <w:t xml:space="preserve">1. </w:t>
      </w:r>
      <w:r w:rsidR="00757C3B" w:rsidRPr="00F61FD0">
        <w:rPr>
          <w:rFonts w:ascii="Book Antiqua" w:hAnsi="Book Antiqua"/>
          <w:b/>
          <w:sz w:val="18"/>
          <w:szCs w:val="18"/>
          <w:bdr w:val="single" w:sz="4" w:space="0" w:color="auto"/>
          <w:shd w:val="clear" w:color="auto" w:fill="F2F2F2" w:themeFill="background1" w:themeFillShade="F2"/>
        </w:rPr>
        <w:t xml:space="preserve">ESTE PROCESSO </w:t>
      </w:r>
      <w:r w:rsidR="000404D4" w:rsidRPr="00F61FD0">
        <w:rPr>
          <w:rFonts w:ascii="Book Antiqua" w:hAnsi="Book Antiqua"/>
          <w:b/>
          <w:sz w:val="18"/>
          <w:szCs w:val="18"/>
          <w:bdr w:val="single" w:sz="4" w:space="0" w:color="auto"/>
          <w:shd w:val="clear" w:color="auto" w:fill="F2F2F2" w:themeFill="background1" w:themeFillShade="F2"/>
        </w:rPr>
        <w:t xml:space="preserve">LICITATÓRIO </w:t>
      </w:r>
      <w:r w:rsidR="00757C3B" w:rsidRPr="00F61FD0">
        <w:rPr>
          <w:rFonts w:ascii="Book Antiqua" w:hAnsi="Book Antiqua"/>
          <w:b/>
          <w:sz w:val="18"/>
          <w:szCs w:val="18"/>
          <w:bdr w:val="single" w:sz="4" w:space="0" w:color="auto"/>
          <w:shd w:val="clear" w:color="auto" w:fill="F2F2F2" w:themeFill="background1" w:themeFillShade="F2"/>
        </w:rPr>
        <w:t xml:space="preserve">SERÁ </w:t>
      </w:r>
      <w:r w:rsidR="000404D4" w:rsidRPr="00F61FD0">
        <w:rPr>
          <w:rFonts w:ascii="Book Antiqua" w:hAnsi="Book Antiqua"/>
          <w:b/>
          <w:sz w:val="18"/>
          <w:szCs w:val="18"/>
          <w:bdr w:val="single" w:sz="4" w:space="0" w:color="auto"/>
          <w:shd w:val="clear" w:color="auto" w:fill="F2F2F2" w:themeFill="background1" w:themeFillShade="F2"/>
        </w:rPr>
        <w:t>DE PARTICIPAÇÃO GERAL DOS INTERESSADOS.</w:t>
      </w:r>
    </w:p>
    <w:p w:rsidR="00AB6713" w:rsidRDefault="00AB6713" w:rsidP="00757C3B">
      <w:pPr>
        <w:pStyle w:val="Normal0"/>
        <w:jc w:val="both"/>
        <w:rPr>
          <w:rFonts w:ascii="Book Antiqua" w:hAnsi="Book Antiqua"/>
          <w:b/>
          <w:sz w:val="18"/>
          <w:szCs w:val="18"/>
          <w:shd w:val="clear" w:color="auto" w:fill="F2F2F2" w:themeFill="background1" w:themeFillShade="F2"/>
        </w:rPr>
      </w:pPr>
    </w:p>
    <w:tbl>
      <w:tblPr>
        <w:tblStyle w:val="Tabelacomgrade"/>
        <w:tblW w:w="0" w:type="auto"/>
        <w:tblLook w:val="04A0"/>
      </w:tblPr>
      <w:tblGrid>
        <w:gridCol w:w="597"/>
        <w:gridCol w:w="4411"/>
        <w:gridCol w:w="1196"/>
        <w:gridCol w:w="1417"/>
        <w:gridCol w:w="1418"/>
        <w:gridCol w:w="1306"/>
      </w:tblGrid>
      <w:tr w:rsidR="00AB6713" w:rsidTr="00F61FD0">
        <w:tc>
          <w:tcPr>
            <w:tcW w:w="597" w:type="dxa"/>
            <w:shd w:val="clear" w:color="auto" w:fill="F2F2F2" w:themeFill="background1" w:themeFillShade="F2"/>
            <w:vAlign w:val="center"/>
          </w:tcPr>
          <w:p w:rsidR="00AB6713" w:rsidRPr="00AB6713" w:rsidRDefault="00AB6713" w:rsidP="00AB6713">
            <w:pPr>
              <w:pStyle w:val="Normal0"/>
              <w:jc w:val="center"/>
              <w:rPr>
                <w:rFonts w:ascii="Book Antiqua" w:hAnsi="Book Antiqua"/>
                <w:b/>
                <w:sz w:val="18"/>
                <w:szCs w:val="18"/>
                <w:shd w:val="clear" w:color="auto" w:fill="F2F2F2" w:themeFill="background1" w:themeFillShade="F2"/>
              </w:rPr>
            </w:pPr>
            <w:r w:rsidRPr="00AB6713">
              <w:rPr>
                <w:rFonts w:ascii="Book Antiqua" w:hAnsi="Book Antiqua"/>
                <w:b/>
                <w:sz w:val="18"/>
                <w:szCs w:val="18"/>
                <w:shd w:val="clear" w:color="auto" w:fill="F2F2F2" w:themeFill="background1" w:themeFillShade="F2"/>
              </w:rPr>
              <w:t>Item</w:t>
            </w:r>
          </w:p>
        </w:tc>
        <w:tc>
          <w:tcPr>
            <w:tcW w:w="4411" w:type="dxa"/>
            <w:shd w:val="clear" w:color="auto" w:fill="F2F2F2" w:themeFill="background1" w:themeFillShade="F2"/>
          </w:tcPr>
          <w:p w:rsidR="00AB6713" w:rsidRPr="00AB6713" w:rsidRDefault="00AB6713" w:rsidP="00AB6713">
            <w:pPr>
              <w:pStyle w:val="Normal0"/>
              <w:shd w:val="clear" w:color="auto" w:fill="F2F2F2" w:themeFill="background1" w:themeFillShade="F2"/>
              <w:jc w:val="both"/>
              <w:rPr>
                <w:rFonts w:ascii="Book Antiqua" w:hAnsi="Book Antiqua"/>
                <w:b/>
                <w:sz w:val="18"/>
                <w:szCs w:val="18"/>
                <w:shd w:val="clear" w:color="auto" w:fill="F2F2F2" w:themeFill="background1" w:themeFillShade="F2"/>
              </w:rPr>
            </w:pPr>
            <w:r w:rsidRPr="00AB6713">
              <w:rPr>
                <w:rFonts w:ascii="Book Antiqua" w:hAnsi="Book Antiqua"/>
                <w:b/>
                <w:sz w:val="18"/>
                <w:szCs w:val="18"/>
                <w:shd w:val="clear" w:color="auto" w:fill="F2F2F2" w:themeFill="background1" w:themeFillShade="F2"/>
              </w:rPr>
              <w:t>Mensal</w:t>
            </w:r>
          </w:p>
          <w:p w:rsidR="00AB6713" w:rsidRPr="00AB6713" w:rsidRDefault="00AB6713" w:rsidP="00757C3B">
            <w:pPr>
              <w:pStyle w:val="Normal0"/>
              <w:jc w:val="both"/>
              <w:rPr>
                <w:rFonts w:ascii="Book Antiqua" w:hAnsi="Book Antiqua"/>
                <w:b/>
                <w:sz w:val="18"/>
                <w:szCs w:val="18"/>
                <w:shd w:val="clear" w:color="auto" w:fill="F2F2F2" w:themeFill="background1" w:themeFillShade="F2"/>
              </w:rPr>
            </w:pPr>
            <w:r w:rsidRPr="00AB6713">
              <w:rPr>
                <w:rFonts w:ascii="Book Antiqua" w:hAnsi="Book Antiqua"/>
                <w:b/>
                <w:sz w:val="18"/>
                <w:szCs w:val="18"/>
                <w:shd w:val="clear" w:color="auto" w:fill="F2F2F2" w:themeFill="background1" w:themeFillShade="F2"/>
              </w:rPr>
              <w:t>Descrição dos Serviços</w:t>
            </w:r>
          </w:p>
        </w:tc>
        <w:tc>
          <w:tcPr>
            <w:tcW w:w="1196" w:type="dxa"/>
            <w:shd w:val="clear" w:color="auto" w:fill="F2F2F2" w:themeFill="background1" w:themeFillShade="F2"/>
            <w:vAlign w:val="center"/>
          </w:tcPr>
          <w:p w:rsidR="00AB6713" w:rsidRPr="00AB6713" w:rsidRDefault="00AB6713" w:rsidP="00AB6713">
            <w:pPr>
              <w:pStyle w:val="Normal0"/>
              <w:jc w:val="center"/>
              <w:rPr>
                <w:rFonts w:ascii="Book Antiqua" w:hAnsi="Book Antiqua"/>
                <w:b/>
                <w:sz w:val="18"/>
                <w:szCs w:val="18"/>
                <w:shd w:val="clear" w:color="auto" w:fill="F2F2F2" w:themeFill="background1" w:themeFillShade="F2"/>
              </w:rPr>
            </w:pPr>
            <w:r w:rsidRPr="00AB6713">
              <w:rPr>
                <w:rFonts w:ascii="Book Antiqua" w:hAnsi="Book Antiqua"/>
                <w:b/>
                <w:sz w:val="18"/>
                <w:szCs w:val="18"/>
                <w:shd w:val="clear" w:color="auto" w:fill="F2F2F2" w:themeFill="background1" w:themeFillShade="F2"/>
              </w:rPr>
              <w:t>Quantidade</w:t>
            </w:r>
          </w:p>
        </w:tc>
        <w:tc>
          <w:tcPr>
            <w:tcW w:w="1417" w:type="dxa"/>
            <w:shd w:val="clear" w:color="auto" w:fill="F2F2F2" w:themeFill="background1" w:themeFillShade="F2"/>
            <w:vAlign w:val="center"/>
          </w:tcPr>
          <w:p w:rsidR="00AB6713" w:rsidRPr="00AB6713" w:rsidRDefault="00AB6713" w:rsidP="00F61FD0">
            <w:pPr>
              <w:pStyle w:val="Normal0"/>
              <w:jc w:val="center"/>
              <w:rPr>
                <w:rFonts w:ascii="Book Antiqua" w:hAnsi="Book Antiqua"/>
                <w:b/>
                <w:sz w:val="18"/>
                <w:szCs w:val="18"/>
                <w:shd w:val="clear" w:color="auto" w:fill="F2F2F2" w:themeFill="background1" w:themeFillShade="F2"/>
              </w:rPr>
            </w:pPr>
            <w:r>
              <w:rPr>
                <w:rFonts w:ascii="Book Antiqua" w:hAnsi="Book Antiqua"/>
                <w:b/>
                <w:sz w:val="18"/>
                <w:szCs w:val="18"/>
                <w:shd w:val="clear" w:color="auto" w:fill="F2F2F2" w:themeFill="background1" w:themeFillShade="F2"/>
              </w:rPr>
              <w:t>Valor Unitário Máximo</w:t>
            </w:r>
          </w:p>
        </w:tc>
        <w:tc>
          <w:tcPr>
            <w:tcW w:w="1418" w:type="dxa"/>
            <w:shd w:val="clear" w:color="auto" w:fill="F2F2F2" w:themeFill="background1" w:themeFillShade="F2"/>
            <w:vAlign w:val="center"/>
          </w:tcPr>
          <w:p w:rsidR="00AB6713" w:rsidRPr="00AB6713" w:rsidRDefault="00AB6713" w:rsidP="00AB6713">
            <w:pPr>
              <w:pStyle w:val="Normal0"/>
              <w:jc w:val="center"/>
              <w:rPr>
                <w:rFonts w:ascii="Book Antiqua" w:hAnsi="Book Antiqua"/>
                <w:b/>
                <w:sz w:val="18"/>
                <w:szCs w:val="18"/>
                <w:shd w:val="clear" w:color="auto" w:fill="F2F2F2" w:themeFill="background1" w:themeFillShade="F2"/>
              </w:rPr>
            </w:pPr>
            <w:r>
              <w:rPr>
                <w:rFonts w:ascii="Book Antiqua" w:hAnsi="Book Antiqua"/>
                <w:b/>
                <w:sz w:val="18"/>
                <w:szCs w:val="18"/>
                <w:shd w:val="clear" w:color="auto" w:fill="F2F2F2" w:themeFill="background1" w:themeFillShade="F2"/>
              </w:rPr>
              <w:t>Valor Unitário Cotado</w:t>
            </w:r>
          </w:p>
        </w:tc>
        <w:tc>
          <w:tcPr>
            <w:tcW w:w="1306" w:type="dxa"/>
            <w:shd w:val="clear" w:color="auto" w:fill="F2F2F2" w:themeFill="background1" w:themeFillShade="F2"/>
            <w:vAlign w:val="center"/>
          </w:tcPr>
          <w:p w:rsidR="00AB6713" w:rsidRPr="00AB6713" w:rsidRDefault="00AB6713" w:rsidP="00AB6713">
            <w:pPr>
              <w:pStyle w:val="Normal0"/>
              <w:jc w:val="center"/>
              <w:rPr>
                <w:rFonts w:ascii="Book Antiqua" w:hAnsi="Book Antiqua"/>
                <w:b/>
                <w:sz w:val="18"/>
                <w:szCs w:val="18"/>
                <w:shd w:val="clear" w:color="auto" w:fill="F2F2F2" w:themeFill="background1" w:themeFillShade="F2"/>
              </w:rPr>
            </w:pPr>
            <w:r>
              <w:rPr>
                <w:rFonts w:ascii="Book Antiqua" w:hAnsi="Book Antiqua"/>
                <w:b/>
                <w:sz w:val="18"/>
                <w:szCs w:val="18"/>
                <w:shd w:val="clear" w:color="auto" w:fill="F2F2F2" w:themeFill="background1" w:themeFillShade="F2"/>
              </w:rPr>
              <w:t>Valor Total Cotado</w:t>
            </w:r>
          </w:p>
        </w:tc>
      </w:tr>
      <w:tr w:rsidR="00AB6713" w:rsidTr="00F61FD0">
        <w:tc>
          <w:tcPr>
            <w:tcW w:w="597" w:type="dxa"/>
            <w:shd w:val="clear" w:color="auto" w:fill="F2F2F2" w:themeFill="background1" w:themeFillShade="F2"/>
            <w:vAlign w:val="center"/>
          </w:tcPr>
          <w:p w:rsidR="00AB6713" w:rsidRPr="00F61FD0" w:rsidRDefault="00AB6713" w:rsidP="00AB6713">
            <w:pPr>
              <w:pStyle w:val="Normal0"/>
              <w:jc w:val="center"/>
              <w:rPr>
                <w:rFonts w:ascii="Book Antiqua" w:hAnsi="Book Antiqua"/>
                <w:b/>
                <w:sz w:val="20"/>
                <w:shd w:val="clear" w:color="auto" w:fill="F2F2F2" w:themeFill="background1" w:themeFillShade="F2"/>
              </w:rPr>
            </w:pPr>
            <w:r w:rsidRPr="00F61FD0">
              <w:rPr>
                <w:rFonts w:ascii="Book Antiqua" w:hAnsi="Book Antiqua"/>
                <w:b/>
                <w:sz w:val="20"/>
                <w:shd w:val="clear" w:color="auto" w:fill="F2F2F2" w:themeFill="background1" w:themeFillShade="F2"/>
              </w:rPr>
              <w:t>01</w:t>
            </w:r>
          </w:p>
        </w:tc>
        <w:tc>
          <w:tcPr>
            <w:tcW w:w="4411" w:type="dxa"/>
          </w:tcPr>
          <w:p w:rsidR="00AB6713" w:rsidRPr="00F61FD0" w:rsidRDefault="00AB6713" w:rsidP="00AB6713">
            <w:pPr>
              <w:pStyle w:val="Normal0"/>
              <w:shd w:val="clear" w:color="auto" w:fill="FFFFFF" w:themeFill="background1"/>
              <w:jc w:val="both"/>
              <w:rPr>
                <w:rFonts w:ascii="Book Antiqua" w:hAnsi="Book Antiqua"/>
                <w:b/>
                <w:sz w:val="20"/>
                <w:u w:val="single"/>
                <w:shd w:val="clear" w:color="auto" w:fill="FFFFFF" w:themeFill="background1"/>
              </w:rPr>
            </w:pPr>
            <w:r w:rsidRPr="00F61FD0">
              <w:rPr>
                <w:rFonts w:ascii="Book Antiqua" w:hAnsi="Book Antiqua"/>
                <w:b/>
                <w:sz w:val="20"/>
                <w:u w:val="single"/>
                <w:shd w:val="clear" w:color="auto" w:fill="FFFFFF" w:themeFill="background1"/>
              </w:rPr>
              <w:t>Mês</w:t>
            </w:r>
          </w:p>
          <w:p w:rsidR="00AB6713" w:rsidRPr="00F61FD0" w:rsidRDefault="00AB6713" w:rsidP="00AB6713">
            <w:pPr>
              <w:pStyle w:val="Normal0"/>
              <w:shd w:val="clear" w:color="auto" w:fill="FFFFFF" w:themeFill="background1"/>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Contratação de empresa especializada para</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prestação de serviços continuados de suporte</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técnico em Tecnologia da Informação,</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compreendendo os serviços de atendimento de 1º, 2º</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e 3º nível – remoto e presencial, para suprir as</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necessidades do Município de Gaspar, voltados</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para o aumento de disponibilidade e da maturidade</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nos seus ambientes tecnológicos, de acordo com as</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condições constantes deste Termo de Referência e</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seus respectivos Anexos, contemplando:</w:t>
            </w:r>
            <w:r w:rsidRPr="00F61FD0">
              <w:rPr>
                <w:rFonts w:ascii="Book Antiqua" w:hAnsi="Book Antiqua"/>
                <w:sz w:val="20"/>
                <w:shd w:val="clear" w:color="auto" w:fill="F2F2F2" w:themeFill="background1" w:themeFillShade="F2"/>
              </w:rPr>
              <w:t xml:space="preserve"> </w:t>
            </w:r>
          </w:p>
          <w:p w:rsidR="00AB6713" w:rsidRPr="00F61FD0" w:rsidRDefault="00AB6713" w:rsidP="00AB6713">
            <w:pPr>
              <w:pStyle w:val="Normal0"/>
              <w:shd w:val="clear" w:color="auto" w:fill="FFFFFF" w:themeFill="background1"/>
              <w:jc w:val="both"/>
              <w:rPr>
                <w:rFonts w:ascii="Book Antiqua" w:hAnsi="Book Antiqua"/>
                <w:sz w:val="20"/>
                <w:shd w:val="clear" w:color="auto" w:fill="FFFFFF" w:themeFill="background1"/>
              </w:rPr>
            </w:pPr>
          </w:p>
          <w:p w:rsidR="00AB6713" w:rsidRDefault="00AB6713" w:rsidP="00AB6713">
            <w:pPr>
              <w:pStyle w:val="Normal0"/>
              <w:shd w:val="clear" w:color="auto" w:fill="FFFFFF" w:themeFill="background1"/>
              <w:jc w:val="both"/>
              <w:rPr>
                <w:rFonts w:ascii="Book Antiqua" w:hAnsi="Book Antiqua"/>
                <w:sz w:val="20"/>
                <w:shd w:val="clear" w:color="auto" w:fill="FFFFFF" w:themeFill="background1"/>
              </w:rPr>
            </w:pPr>
            <w:r w:rsidRPr="00F61FD0">
              <w:rPr>
                <w:rFonts w:ascii="Book Antiqua" w:hAnsi="Book Antiqua"/>
                <w:sz w:val="20"/>
                <w:shd w:val="clear" w:color="auto" w:fill="FFFFFF" w:themeFill="background1"/>
              </w:rPr>
              <w:t>1.1 - Central de Serviços Técnicos - atendimentos de</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1º nível;</w:t>
            </w:r>
            <w:r w:rsidR="00F61FD0">
              <w:rPr>
                <w:rFonts w:ascii="Book Antiqua" w:hAnsi="Book Antiqua"/>
                <w:sz w:val="20"/>
                <w:shd w:val="clear" w:color="auto" w:fill="FFFFFF" w:themeFill="background1"/>
              </w:rPr>
              <w:t xml:space="preserve"> </w:t>
            </w:r>
          </w:p>
          <w:p w:rsidR="00F61FD0" w:rsidRPr="00F61FD0" w:rsidRDefault="00F61FD0" w:rsidP="00AB6713">
            <w:pPr>
              <w:pStyle w:val="Normal0"/>
              <w:shd w:val="clear" w:color="auto" w:fill="FFFFFF" w:themeFill="background1"/>
              <w:jc w:val="both"/>
              <w:rPr>
                <w:rFonts w:ascii="Book Antiqua" w:hAnsi="Book Antiqua"/>
                <w:sz w:val="20"/>
                <w:shd w:val="clear" w:color="auto" w:fill="F2F2F2" w:themeFill="background1" w:themeFillShade="F2"/>
              </w:rPr>
            </w:pPr>
          </w:p>
          <w:p w:rsidR="00AB6713" w:rsidRPr="00F61FD0" w:rsidRDefault="00AB6713" w:rsidP="00AB6713">
            <w:pPr>
              <w:pStyle w:val="Normal0"/>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1.2 - Serviço de Suporte Técnico a Usuários –</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atendimentos de 2º nível;</w:t>
            </w:r>
            <w:r w:rsidR="00F61FD0">
              <w:rPr>
                <w:rFonts w:ascii="Book Antiqua" w:hAnsi="Book Antiqua"/>
                <w:sz w:val="20"/>
                <w:shd w:val="clear" w:color="auto" w:fill="FFFFFF" w:themeFill="background1"/>
              </w:rPr>
              <w:t xml:space="preserve"> </w:t>
            </w:r>
          </w:p>
          <w:p w:rsidR="00AB6713" w:rsidRPr="00F61FD0" w:rsidRDefault="00AB6713" w:rsidP="00AB6713">
            <w:pPr>
              <w:pStyle w:val="Normal0"/>
              <w:jc w:val="both"/>
              <w:rPr>
                <w:rFonts w:ascii="Book Antiqua" w:hAnsi="Book Antiqua"/>
                <w:sz w:val="20"/>
                <w:shd w:val="clear" w:color="auto" w:fill="F2F2F2" w:themeFill="background1" w:themeFillShade="F2"/>
              </w:rPr>
            </w:pPr>
            <w:r w:rsidRPr="00F61FD0">
              <w:rPr>
                <w:rFonts w:ascii="Book Antiqua" w:hAnsi="Book Antiqua"/>
                <w:sz w:val="20"/>
                <w:shd w:val="clear" w:color="auto" w:fill="F2F2F2" w:themeFill="background1" w:themeFillShade="F2"/>
              </w:rPr>
              <w:t xml:space="preserve"> </w:t>
            </w:r>
          </w:p>
          <w:p w:rsidR="00AB6713" w:rsidRPr="00F61FD0" w:rsidRDefault="00AB6713" w:rsidP="00AB6713">
            <w:pPr>
              <w:pStyle w:val="Normal0"/>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1.3 – Serviço de Implementação e Suporte Técnico a</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Infraestrutura – atendimentos de 3º nível;</w:t>
            </w:r>
          </w:p>
          <w:p w:rsidR="00AB6713" w:rsidRPr="00F61FD0" w:rsidRDefault="00AB6713" w:rsidP="00AB6713">
            <w:pPr>
              <w:pStyle w:val="Normal0"/>
              <w:jc w:val="both"/>
              <w:rPr>
                <w:rFonts w:ascii="Book Antiqua" w:hAnsi="Book Antiqua"/>
                <w:sz w:val="20"/>
                <w:shd w:val="clear" w:color="auto" w:fill="F2F2F2" w:themeFill="background1" w:themeFillShade="F2"/>
              </w:rPr>
            </w:pPr>
          </w:p>
          <w:p w:rsidR="00AB6713" w:rsidRPr="00F61FD0" w:rsidRDefault="00AB6713" w:rsidP="00AB6713">
            <w:pPr>
              <w:pStyle w:val="Normal0"/>
              <w:shd w:val="clear" w:color="auto" w:fill="FFFFFF" w:themeFill="background1"/>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1.4 - Supervisão dos Serviços de Atendimento a</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Usuários;</w:t>
            </w:r>
          </w:p>
          <w:p w:rsidR="00AB6713" w:rsidRPr="00F61FD0" w:rsidRDefault="00AB6713" w:rsidP="00AB6713">
            <w:pPr>
              <w:pStyle w:val="Normal0"/>
              <w:jc w:val="both"/>
              <w:rPr>
                <w:rFonts w:ascii="Book Antiqua" w:hAnsi="Book Antiqua"/>
                <w:sz w:val="20"/>
                <w:shd w:val="clear" w:color="auto" w:fill="F2F2F2" w:themeFill="background1" w:themeFillShade="F2"/>
              </w:rPr>
            </w:pPr>
          </w:p>
          <w:p w:rsidR="00AB6713" w:rsidRPr="00F61FD0" w:rsidRDefault="00AB6713" w:rsidP="00AB6713">
            <w:pPr>
              <w:pStyle w:val="Normal0"/>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1.5 – Análise e desenvolvimento sob demanda;</w:t>
            </w:r>
          </w:p>
          <w:p w:rsidR="00AB6713" w:rsidRPr="00F61FD0" w:rsidRDefault="00AB6713" w:rsidP="00AB6713">
            <w:pPr>
              <w:pStyle w:val="Normal0"/>
              <w:jc w:val="both"/>
              <w:rPr>
                <w:rFonts w:ascii="Book Antiqua" w:hAnsi="Book Antiqua"/>
                <w:sz w:val="20"/>
                <w:shd w:val="clear" w:color="auto" w:fill="F2F2F2" w:themeFill="background1" w:themeFillShade="F2"/>
              </w:rPr>
            </w:pPr>
          </w:p>
          <w:p w:rsidR="00F61FD0" w:rsidRPr="00F61FD0" w:rsidRDefault="00AB6713" w:rsidP="00AB6713">
            <w:pPr>
              <w:pStyle w:val="Normal0"/>
              <w:jc w:val="both"/>
              <w:rPr>
                <w:rFonts w:ascii="Book Antiqua" w:hAnsi="Book Antiqua"/>
                <w:sz w:val="20"/>
                <w:shd w:val="clear" w:color="auto" w:fill="FFFFFF" w:themeFill="background1"/>
              </w:rPr>
            </w:pP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A contratação inclui o fornecimento, pela</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CONTRATADA, de infraestrutura tecnológica</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 xml:space="preserve">necessária para a prestação de serviços, tais </w:t>
            </w:r>
            <w:r w:rsidRPr="00F61FD0">
              <w:rPr>
                <w:rFonts w:ascii="Book Antiqua" w:hAnsi="Book Antiqua"/>
                <w:sz w:val="20"/>
                <w:shd w:val="clear" w:color="auto" w:fill="FFFFFF" w:themeFill="background1"/>
              </w:rPr>
              <w:lastRenderedPageBreak/>
              <w:t>como:</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recursos humanos especializados, processos de</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trabalho, melhores práticas, procedimentos de</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gestão e qualidade, relatórios e especificações</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técnicas e quaisquer outros recursos necessários</w:t>
            </w:r>
            <w:r w:rsidRPr="00F61FD0">
              <w:rPr>
                <w:rFonts w:ascii="Book Antiqua" w:hAnsi="Book Antiqua"/>
                <w:sz w:val="20"/>
                <w:shd w:val="clear" w:color="auto" w:fill="F2F2F2" w:themeFill="background1" w:themeFillShade="F2"/>
              </w:rPr>
              <w:t xml:space="preserve"> </w:t>
            </w:r>
            <w:r w:rsidRPr="00F61FD0">
              <w:rPr>
                <w:rFonts w:ascii="Book Antiqua" w:hAnsi="Book Antiqua"/>
                <w:sz w:val="20"/>
                <w:shd w:val="clear" w:color="auto" w:fill="FFFFFF" w:themeFill="background1"/>
              </w:rPr>
              <w:t>para viabilizar o serviço, de acordo com os</w:t>
            </w:r>
            <w:r w:rsidRPr="00F61FD0">
              <w:rPr>
                <w:rFonts w:ascii="Book Antiqua" w:hAnsi="Book Antiqua"/>
                <w:sz w:val="20"/>
                <w:shd w:val="clear" w:color="auto" w:fill="F2F2F2" w:themeFill="background1" w:themeFillShade="F2"/>
              </w:rPr>
              <w:t xml:space="preserve"> </w:t>
            </w:r>
            <w:r w:rsidR="00F61FD0" w:rsidRPr="00F61FD0">
              <w:rPr>
                <w:rFonts w:ascii="Book Antiqua" w:hAnsi="Book Antiqua"/>
                <w:sz w:val="20"/>
                <w:shd w:val="clear" w:color="auto" w:fill="FFFFFF" w:themeFill="background1"/>
              </w:rPr>
              <w:t>requisitos descritos no</w:t>
            </w:r>
            <w:r w:rsidRPr="00F61FD0">
              <w:rPr>
                <w:rFonts w:ascii="Book Antiqua" w:hAnsi="Book Antiqua"/>
                <w:sz w:val="20"/>
                <w:shd w:val="clear" w:color="auto" w:fill="FFFFFF" w:themeFill="background1"/>
              </w:rPr>
              <w:t xml:space="preserve"> Termo de Referência.</w:t>
            </w:r>
          </w:p>
        </w:tc>
        <w:tc>
          <w:tcPr>
            <w:tcW w:w="1196" w:type="dxa"/>
            <w:vAlign w:val="center"/>
          </w:tcPr>
          <w:p w:rsidR="00AB6713" w:rsidRPr="00F61FD0" w:rsidRDefault="00F61FD0" w:rsidP="00F61FD0">
            <w:pPr>
              <w:pStyle w:val="Normal0"/>
              <w:jc w:val="center"/>
              <w:rPr>
                <w:rFonts w:ascii="Book Antiqua" w:hAnsi="Book Antiqua"/>
                <w:b/>
                <w:sz w:val="20"/>
                <w:shd w:val="clear" w:color="auto" w:fill="F2F2F2" w:themeFill="background1" w:themeFillShade="F2"/>
              </w:rPr>
            </w:pPr>
            <w:r w:rsidRPr="00F61FD0">
              <w:rPr>
                <w:rFonts w:ascii="Book Antiqua" w:hAnsi="Book Antiqua"/>
                <w:sz w:val="20"/>
                <w:shd w:val="clear" w:color="auto" w:fill="FFFFFF" w:themeFill="background1"/>
              </w:rPr>
              <w:lastRenderedPageBreak/>
              <w:t>12</w:t>
            </w:r>
          </w:p>
        </w:tc>
        <w:tc>
          <w:tcPr>
            <w:tcW w:w="1417" w:type="dxa"/>
            <w:vAlign w:val="center"/>
          </w:tcPr>
          <w:p w:rsidR="00AB6713" w:rsidRPr="00F61FD0" w:rsidRDefault="00F61FD0" w:rsidP="00F61FD0">
            <w:pPr>
              <w:pStyle w:val="Normal0"/>
              <w:shd w:val="clear" w:color="auto" w:fill="FFFFFF" w:themeFill="background1"/>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R$ 35.400,00.</w:t>
            </w:r>
          </w:p>
        </w:tc>
        <w:tc>
          <w:tcPr>
            <w:tcW w:w="1418" w:type="dxa"/>
            <w:shd w:val="clear" w:color="auto" w:fill="FFFFFF" w:themeFill="background1"/>
            <w:vAlign w:val="center"/>
          </w:tcPr>
          <w:p w:rsidR="00AB6713" w:rsidRPr="00F61FD0" w:rsidRDefault="00F61FD0" w:rsidP="00F61FD0">
            <w:pPr>
              <w:pStyle w:val="Normal0"/>
              <w:shd w:val="clear" w:color="auto" w:fill="FFFFFF" w:themeFill="background1"/>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R$ _______.</w:t>
            </w:r>
          </w:p>
        </w:tc>
        <w:tc>
          <w:tcPr>
            <w:tcW w:w="1306" w:type="dxa"/>
            <w:vAlign w:val="center"/>
          </w:tcPr>
          <w:p w:rsidR="00AB6713" w:rsidRPr="00F61FD0" w:rsidRDefault="00F61FD0" w:rsidP="00F61FD0">
            <w:pPr>
              <w:pStyle w:val="Normal0"/>
              <w:shd w:val="clear" w:color="auto" w:fill="FFFFFF" w:themeFill="background1"/>
              <w:jc w:val="both"/>
              <w:rPr>
                <w:rFonts w:ascii="Book Antiqua" w:hAnsi="Book Antiqua"/>
                <w:sz w:val="20"/>
                <w:shd w:val="clear" w:color="auto" w:fill="F2F2F2" w:themeFill="background1" w:themeFillShade="F2"/>
              </w:rPr>
            </w:pPr>
            <w:r w:rsidRPr="00F61FD0">
              <w:rPr>
                <w:rFonts w:ascii="Book Antiqua" w:hAnsi="Book Antiqua"/>
                <w:sz w:val="20"/>
                <w:shd w:val="clear" w:color="auto" w:fill="FFFFFF" w:themeFill="background1"/>
              </w:rPr>
              <w:t>R$ _______.</w:t>
            </w:r>
          </w:p>
        </w:tc>
      </w:tr>
    </w:tbl>
    <w:p w:rsidR="00E41E08" w:rsidRDefault="00E41E08" w:rsidP="00CF4C72">
      <w:pPr>
        <w:pStyle w:val="Normal0"/>
        <w:rPr>
          <w:rFonts w:ascii="Book Antiqua" w:eastAsia="Times New Roman" w:hAnsi="Book Antiqua"/>
          <w:color w:val="000000"/>
          <w:sz w:val="22"/>
          <w:szCs w:val="22"/>
        </w:rPr>
      </w:pPr>
    </w:p>
    <w:p w:rsidR="00F61FD0" w:rsidRDefault="00F61FD0" w:rsidP="00CF4C72">
      <w:pPr>
        <w:pStyle w:val="Normal0"/>
        <w:rPr>
          <w:rFonts w:ascii="Book Antiqua" w:eastAsia="Times New Roman" w:hAnsi="Book Antiqua"/>
          <w:color w:val="000000"/>
          <w:sz w:val="22"/>
          <w:szCs w:val="22"/>
        </w:rPr>
      </w:pPr>
      <w:r w:rsidRPr="00F61FD0">
        <w:rPr>
          <w:rFonts w:ascii="Book Antiqua" w:eastAsia="Times New Roman" w:hAnsi="Book Antiqua"/>
          <w:b/>
          <w:color w:val="000000"/>
          <w:sz w:val="22"/>
          <w:szCs w:val="22"/>
        </w:rPr>
        <w:t>VALOR GLOBAL DA PROPOSTA DE PREÇOS:</w:t>
      </w:r>
      <w:r>
        <w:rPr>
          <w:rFonts w:ascii="Book Antiqua" w:eastAsia="Times New Roman" w:hAnsi="Book Antiqua"/>
          <w:color w:val="000000"/>
          <w:sz w:val="22"/>
          <w:szCs w:val="22"/>
        </w:rPr>
        <w:t xml:space="preserve"> R$ _________________.</w:t>
      </w:r>
    </w:p>
    <w:p w:rsidR="00F61FD0" w:rsidRDefault="00F61FD0" w:rsidP="00CF4C72">
      <w:pPr>
        <w:pStyle w:val="Normal0"/>
        <w:rPr>
          <w:rFonts w:ascii="Book Antiqua" w:eastAsia="Times New Roman" w:hAnsi="Book Antiqua"/>
          <w:color w:val="000000"/>
          <w:sz w:val="22"/>
          <w:szCs w:val="22"/>
        </w:rPr>
      </w:pPr>
    </w:p>
    <w:p w:rsidR="00F61FD0" w:rsidRDefault="00F61FD0"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8E72A3">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614B5F" w:rsidRDefault="00817E88"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CONTRATO DE </w:t>
      </w:r>
      <w:r w:rsidR="00614B5F" w:rsidRPr="00614B5F">
        <w:rPr>
          <w:rFonts w:ascii="Book Antiqua" w:hAnsi="Book Antiqua"/>
          <w:b/>
          <w:sz w:val="22"/>
          <w:szCs w:val="22"/>
          <w:lang w:val="pt-BR"/>
        </w:rPr>
        <w:t>PRESTAÇÃO DE SERVIÇOS CONTINUADOS DE SUPORTE TÉCNICO EM TECNOLOGIA DA INFORMAÇÃO, COMPREENDENDO OS SERVIÇOS DE ATENDIMENTO DE 1º, 2º E 3º NÍVEL – REMOTO E PRESENCIAL, PARA SUPRIR AS NECESSIDADES DO MUNICÍPIO DE GASPAR</w:t>
      </w:r>
      <w:r w:rsidR="007B79E9" w:rsidRPr="00614B5F">
        <w:rPr>
          <w:rFonts w:ascii="Book Antiqua" w:eastAsia="Book Antiqua" w:hAnsi="Book Antiqua"/>
          <w:b/>
          <w:sz w:val="22"/>
          <w:szCs w:val="22"/>
          <w:lang w:val="pt-BR"/>
        </w:rPr>
        <w:t xml:space="preserve">, </w:t>
      </w:r>
      <w:r w:rsidR="00D057D0" w:rsidRPr="00614B5F">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614B5F" w:rsidRPr="00AC026F" w:rsidRDefault="00E066E1" w:rsidP="00614B5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bCs/>
          <w:sz w:val="22"/>
          <w:szCs w:val="22"/>
          <w:lang w:eastAsia="pt-BR"/>
        </w:rPr>
        <w:t xml:space="preserve">                                                               </w:t>
      </w:r>
      <w:r w:rsidR="00614B5F" w:rsidRPr="003C44BC">
        <w:rPr>
          <w:rFonts w:ascii="Book Antiqua" w:hAnsi="Book Antiqua" w:cs="Book Antiqua"/>
          <w:bCs/>
          <w:sz w:val="22"/>
          <w:szCs w:val="22"/>
        </w:rPr>
        <w:t xml:space="preserve">O </w:t>
      </w:r>
      <w:r w:rsidR="00614B5F" w:rsidRPr="00C92636">
        <w:rPr>
          <w:rFonts w:ascii="Book Antiqua" w:hAnsi="Book Antiqua" w:cs="Book Antiqua"/>
          <w:b/>
          <w:bCs/>
          <w:sz w:val="22"/>
          <w:szCs w:val="22"/>
        </w:rPr>
        <w:t>MUNICÍPIO DE GASPAR</w:t>
      </w:r>
      <w:r w:rsidR="00614B5F"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614B5F">
        <w:rPr>
          <w:rFonts w:ascii="Book Antiqua" w:hAnsi="Book Antiqua" w:cs="Book Antiqua"/>
          <w:sz w:val="22"/>
          <w:szCs w:val="22"/>
        </w:rPr>
        <w:t>DA FAZENDA E GESTÃO ADMINISTRAIVA</w:t>
      </w:r>
      <w:r w:rsidR="00614B5F" w:rsidRPr="003C44BC">
        <w:rPr>
          <w:rFonts w:ascii="Book Antiqua" w:hAnsi="Book Antiqua" w:cs="Book Antiqua"/>
          <w:sz w:val="22"/>
          <w:szCs w:val="22"/>
        </w:rPr>
        <w:t xml:space="preserve">, com sede na </w:t>
      </w:r>
      <w:r w:rsidR="00614B5F">
        <w:rPr>
          <w:rFonts w:ascii="Book Antiqua" w:hAnsi="Book Antiqua" w:cs="Book Antiqua"/>
          <w:sz w:val="22"/>
          <w:szCs w:val="22"/>
        </w:rPr>
        <w:t>Rua São Pedro</w:t>
      </w:r>
      <w:r w:rsidR="00614B5F" w:rsidRPr="003C44BC">
        <w:rPr>
          <w:rFonts w:ascii="Book Antiqua" w:hAnsi="Book Antiqua" w:cs="Book Antiqua"/>
          <w:sz w:val="22"/>
          <w:szCs w:val="22"/>
        </w:rPr>
        <w:t xml:space="preserve">, nº </w:t>
      </w:r>
      <w:r w:rsidR="00614B5F">
        <w:rPr>
          <w:rFonts w:ascii="Book Antiqua" w:hAnsi="Book Antiqua" w:cs="Book Antiqua"/>
          <w:sz w:val="22"/>
          <w:szCs w:val="22"/>
        </w:rPr>
        <w:t>128 – Edifício Edson Elias Wieser (2º andar)</w:t>
      </w:r>
      <w:r w:rsidR="00614B5F" w:rsidRPr="003C44BC">
        <w:rPr>
          <w:rFonts w:ascii="Book Antiqua" w:hAnsi="Book Antiqua" w:cs="Book Antiqua"/>
          <w:sz w:val="22"/>
          <w:szCs w:val="22"/>
        </w:rPr>
        <w:t xml:space="preserve">, Bairro </w:t>
      </w:r>
      <w:r w:rsidR="00614B5F">
        <w:rPr>
          <w:rFonts w:ascii="Book Antiqua" w:hAnsi="Book Antiqua" w:cs="Book Antiqua"/>
          <w:sz w:val="22"/>
          <w:szCs w:val="22"/>
        </w:rPr>
        <w:t>Centro</w:t>
      </w:r>
      <w:r w:rsidR="00614B5F" w:rsidRPr="003C44BC">
        <w:rPr>
          <w:rFonts w:ascii="Book Antiqua" w:hAnsi="Book Antiqua" w:cs="Book Antiqua"/>
          <w:sz w:val="22"/>
          <w:szCs w:val="22"/>
        </w:rPr>
        <w:t xml:space="preserve">, Gaspar/SC, CEP </w:t>
      </w:r>
      <w:r w:rsidR="00614B5F">
        <w:rPr>
          <w:rFonts w:ascii="Book Antiqua" w:hAnsi="Book Antiqua"/>
          <w:sz w:val="22"/>
          <w:szCs w:val="22"/>
          <w:lang w:val="pt-BR"/>
        </w:rPr>
        <w:t xml:space="preserve">89.110-082, </w:t>
      </w:r>
      <w:r w:rsidR="00614B5F" w:rsidRPr="003C44BC">
        <w:rPr>
          <w:rFonts w:ascii="Book Antiqua" w:hAnsi="Book Antiqua" w:cs="Book Antiqua"/>
          <w:sz w:val="22"/>
          <w:szCs w:val="22"/>
        </w:rPr>
        <w:t xml:space="preserve">inscrito no CNPJ sob nº 83.102.244/0001-02, neste ato representada pelo Secretário Municipal </w:t>
      </w:r>
      <w:r w:rsidR="00614B5F">
        <w:rPr>
          <w:rFonts w:ascii="Book Antiqua" w:hAnsi="Book Antiqua" w:cs="Book Antiqua"/>
          <w:sz w:val="22"/>
          <w:szCs w:val="22"/>
        </w:rPr>
        <w:t>da Fazenda e Gestão Administraiva</w:t>
      </w:r>
      <w:r w:rsidR="00614B5F" w:rsidRPr="003C44BC">
        <w:rPr>
          <w:rFonts w:ascii="Book Antiqua" w:hAnsi="Book Antiqua" w:cs="Book Antiqua"/>
          <w:sz w:val="22"/>
          <w:szCs w:val="22"/>
        </w:rPr>
        <w:t xml:space="preserve">, </w:t>
      </w:r>
      <w:r w:rsidR="00614B5F">
        <w:rPr>
          <w:rFonts w:ascii="Book Antiqua" w:hAnsi="Book Antiqua" w:cs="Book Antiqua"/>
          <w:sz w:val="22"/>
          <w:szCs w:val="22"/>
        </w:rPr>
        <w:t>S</w:t>
      </w:r>
      <w:r w:rsidR="00614B5F" w:rsidRPr="003C44BC">
        <w:rPr>
          <w:rFonts w:ascii="Book Antiqua" w:hAnsi="Book Antiqua" w:cs="Book Antiqua"/>
          <w:sz w:val="22"/>
          <w:szCs w:val="22"/>
        </w:rPr>
        <w:t xml:space="preserve">enhor </w:t>
      </w:r>
      <w:r w:rsidR="00614B5F">
        <w:rPr>
          <w:rFonts w:ascii="Book Antiqua" w:hAnsi="Book Antiqua" w:cs="Book Antiqua"/>
          <w:bCs/>
          <w:sz w:val="22"/>
          <w:szCs w:val="22"/>
        </w:rPr>
        <w:t>Carlos Roberto Pereira</w:t>
      </w:r>
      <w:r w:rsidR="00614B5F" w:rsidRPr="003C44BC">
        <w:rPr>
          <w:rFonts w:ascii="Book Antiqua" w:hAnsi="Book Antiqua" w:cs="Book Antiqua"/>
          <w:bCs/>
          <w:sz w:val="22"/>
          <w:szCs w:val="22"/>
        </w:rPr>
        <w:t xml:space="preserve">, </w:t>
      </w:r>
      <w:r w:rsidR="00614B5F"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614B5F" w:rsidRPr="003C44BC">
        <w:rPr>
          <w:rFonts w:ascii="Book Antiqua" w:hAnsi="Book Antiqua" w:cs="Book Antiqua"/>
          <w:bCs/>
          <w:sz w:val="22"/>
          <w:szCs w:val="22"/>
        </w:rPr>
        <w:t xml:space="preserve">Processo de Licitação - Pregão Presencial nº </w:t>
      </w:r>
      <w:r w:rsidR="00F04989">
        <w:rPr>
          <w:rFonts w:ascii="Book Antiqua" w:hAnsi="Book Antiqua" w:cs="Book Antiqua"/>
          <w:bCs/>
          <w:sz w:val="22"/>
          <w:szCs w:val="22"/>
        </w:rPr>
        <w:t>056/2020</w:t>
      </w:r>
      <w:r w:rsidR="00614B5F" w:rsidRPr="003C44BC">
        <w:rPr>
          <w:rFonts w:ascii="Book Antiqua" w:hAnsi="Book Antiqua" w:cs="Book Antiqua"/>
          <w:bCs/>
          <w:sz w:val="22"/>
          <w:szCs w:val="22"/>
        </w:rPr>
        <w:t xml:space="preserve">, </w:t>
      </w:r>
      <w:r w:rsidR="00614B5F" w:rsidRPr="003C44BC">
        <w:rPr>
          <w:rFonts w:ascii="Book Antiqua" w:hAnsi="Book Antiqua" w:cs="Book Antiqua"/>
          <w:sz w:val="22"/>
          <w:szCs w:val="22"/>
        </w:rPr>
        <w:t>têm entre si justo e contratado o que segue:</w:t>
      </w:r>
    </w:p>
    <w:p w:rsidR="00D057D0" w:rsidRPr="003C44BC"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817E88">
        <w:rPr>
          <w:rFonts w:ascii="Book Antiqua" w:eastAsia="Book Antiqua" w:hAnsi="Book Antiqua"/>
          <w:sz w:val="22"/>
          <w:szCs w:val="22"/>
        </w:rPr>
        <w:t>a</w:t>
      </w:r>
      <w:r w:rsidR="00CE723C">
        <w:rPr>
          <w:rFonts w:ascii="Book Antiqua" w:eastAsia="Book Antiqua" w:hAnsi="Book Antiqua"/>
          <w:i/>
          <w:sz w:val="22"/>
          <w:szCs w:val="22"/>
        </w:rPr>
        <w:t xml:space="preserve"> </w:t>
      </w:r>
      <w:r w:rsidR="00817E88" w:rsidRPr="00274D92">
        <w:rPr>
          <w:rFonts w:ascii="Book Antiqua" w:hAnsi="Book Antiqua"/>
          <w:i/>
          <w:sz w:val="22"/>
          <w:szCs w:val="22"/>
        </w:rPr>
        <w:t>Prestação de Serviços Continuados de Suporte Técnico em Tecnologia da Informação, compreendendo os Serviços de Atendimento de 1º, 2º e 3º Nível – Remoto e Presencial, para suprir as necessidades do Município de Gaspar</w:t>
      </w:r>
      <w:r w:rsidR="001A628F">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04989">
        <w:rPr>
          <w:rFonts w:ascii="Book Antiqua" w:hAnsi="Book Antiqua"/>
          <w:sz w:val="22"/>
          <w:szCs w:val="22"/>
          <w:lang w:val="pt-BR"/>
        </w:rPr>
        <w:t>056/2020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04989">
        <w:rPr>
          <w:rFonts w:ascii="Book Antiqua" w:hAnsi="Book Antiqua"/>
          <w:sz w:val="22"/>
          <w:szCs w:val="22"/>
          <w:lang w:val="pt-BR"/>
        </w:rPr>
        <w:t>056/2020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364D17" w:rsidRDefault="00817E8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3.1 </w:t>
      </w:r>
      <w:r w:rsidRPr="00A13AC7">
        <w:rPr>
          <w:rFonts w:ascii="Book Antiqua" w:eastAsia="Book Antiqua" w:hAnsi="Book Antiqua"/>
          <w:sz w:val="22"/>
          <w:szCs w:val="22"/>
        </w:rPr>
        <w:t xml:space="preserve">O prazo de vigência do Contrato será de 01 (um) ano, iniciando na data de sua assinatura, podendo, por interesse da Administração, ser prorrogado por meio de Termo Aditivo, observando o limite </w:t>
      </w:r>
      <w:r w:rsidRPr="00A13AC7">
        <w:rPr>
          <w:rFonts w:ascii="Book Antiqua" w:hAnsi="Book Antiqua" w:cs="Book Antiqua"/>
          <w:color w:val="000000"/>
          <w:sz w:val="22"/>
          <w:szCs w:val="22"/>
          <w:lang w:val="pt-BR" w:eastAsia="pt-BR"/>
        </w:rPr>
        <w:t>estabelecido no parágrafo 4º do art. 57, da Lei n.º 8.666, de 1993.</w:t>
      </w:r>
    </w:p>
    <w:p w:rsidR="00817E88" w:rsidRDefault="00817E8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w:t>
      </w:r>
      <w:r w:rsidR="001A628F">
        <w:rPr>
          <w:rFonts w:ascii="Book Antiqua" w:hAnsi="Book Antiqua"/>
          <w:sz w:val="22"/>
          <w:szCs w:val="22"/>
          <w:lang w:val="pt-BR"/>
        </w:rPr>
        <w:t>a</w:t>
      </w:r>
      <w:r w:rsidRPr="00AC026F">
        <w:rPr>
          <w:rFonts w:ascii="Book Antiqua" w:hAnsi="Book Antiqua"/>
          <w:sz w:val="22"/>
          <w:szCs w:val="22"/>
          <w:lang w:val="pt-BR"/>
        </w:rPr>
        <w:t xml:space="preserve"> </w:t>
      </w:r>
      <w:r w:rsidR="001A628F">
        <w:rPr>
          <w:rFonts w:ascii="Book Antiqua" w:hAnsi="Book Antiqua"/>
          <w:sz w:val="22"/>
          <w:szCs w:val="22"/>
          <w:lang w:val="pt-BR"/>
        </w:rPr>
        <w:t>execução</w:t>
      </w:r>
      <w:r w:rsidRPr="00AC026F">
        <w:rPr>
          <w:rFonts w:ascii="Book Antiqua" w:hAnsi="Book Antiqua"/>
          <w:sz w:val="22"/>
          <w:szCs w:val="22"/>
          <w:lang w:val="pt-BR"/>
        </w:rPr>
        <w:t xml:space="preserve">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C52CD" w:rsidRDefault="000C52CD" w:rsidP="000C52CD">
      <w:pPr>
        <w:jc w:val="right"/>
        <w:rPr>
          <w:rFonts w:ascii="Book Antiqua" w:hAnsi="Book Antiqua"/>
          <w:b/>
          <w:sz w:val="22"/>
          <w:szCs w:val="22"/>
          <w:lang w:val="pt-BR"/>
        </w:rPr>
      </w:pPr>
      <w:r>
        <w:rPr>
          <w:rFonts w:ascii="Book Antiqua" w:hAnsi="Book Antiqua"/>
          <w:b/>
          <w:sz w:val="22"/>
          <w:szCs w:val="22"/>
          <w:lang w:val="pt-BR"/>
        </w:rPr>
        <w:t>Secretaria Municipal de Educação</w:t>
      </w:r>
    </w:p>
    <w:p w:rsidR="000C52CD" w:rsidRPr="00722977" w:rsidRDefault="000C52CD" w:rsidP="000C52CD">
      <w:pPr>
        <w:jc w:val="right"/>
        <w:rPr>
          <w:rFonts w:ascii="Book Antiqua" w:hAnsi="Book Antiqua"/>
          <w:i/>
          <w:sz w:val="22"/>
          <w:szCs w:val="22"/>
          <w:lang w:val="pt-BR"/>
        </w:rPr>
      </w:pPr>
      <w:r w:rsidRPr="00722977">
        <w:rPr>
          <w:rFonts w:ascii="Book Antiqua" w:hAnsi="Book Antiqua"/>
          <w:i/>
          <w:sz w:val="22"/>
          <w:szCs w:val="22"/>
          <w:lang w:val="pt-BR"/>
        </w:rPr>
        <w:t>Dotação Orçamentária nº 156/2020;</w:t>
      </w:r>
    </w:p>
    <w:p w:rsidR="000C52CD" w:rsidRPr="00722977" w:rsidRDefault="000C52CD" w:rsidP="000C52CD">
      <w:pPr>
        <w:jc w:val="right"/>
        <w:rPr>
          <w:rFonts w:ascii="Book Antiqua" w:hAnsi="Book Antiqua"/>
          <w:i/>
          <w:sz w:val="22"/>
          <w:szCs w:val="22"/>
          <w:lang w:val="pt-BR"/>
        </w:rPr>
      </w:pPr>
      <w:r w:rsidRPr="00722977">
        <w:rPr>
          <w:rFonts w:ascii="Book Antiqua" w:hAnsi="Book Antiqua"/>
          <w:i/>
          <w:sz w:val="22"/>
          <w:szCs w:val="22"/>
          <w:lang w:val="pt-BR"/>
        </w:rPr>
        <w:t>Dotação Orçamentária nº 127/2020;</w:t>
      </w:r>
    </w:p>
    <w:p w:rsidR="000C52CD" w:rsidRDefault="000C52CD" w:rsidP="000C52CD">
      <w:pPr>
        <w:jc w:val="right"/>
        <w:rPr>
          <w:rFonts w:ascii="Book Antiqua" w:hAnsi="Book Antiqua"/>
          <w:b/>
          <w:sz w:val="22"/>
          <w:szCs w:val="22"/>
          <w:lang w:val="pt-BR"/>
        </w:rPr>
      </w:pPr>
    </w:p>
    <w:p w:rsidR="000C52CD" w:rsidRDefault="000C52CD" w:rsidP="000C52CD">
      <w:pPr>
        <w:jc w:val="right"/>
        <w:rPr>
          <w:rFonts w:ascii="Book Antiqua" w:hAnsi="Book Antiqua"/>
          <w:b/>
          <w:sz w:val="22"/>
          <w:szCs w:val="22"/>
          <w:lang w:val="pt-BR"/>
        </w:rPr>
      </w:pPr>
      <w:r>
        <w:rPr>
          <w:rFonts w:ascii="Book Antiqua" w:hAnsi="Book Antiqua"/>
          <w:b/>
          <w:sz w:val="22"/>
          <w:szCs w:val="22"/>
          <w:lang w:val="pt-BR"/>
        </w:rPr>
        <w:t>Secretaria Municipal da Fazenda e Gestão Administrativa</w:t>
      </w:r>
    </w:p>
    <w:p w:rsidR="000C52CD" w:rsidRDefault="000C52CD" w:rsidP="000C52CD">
      <w:pPr>
        <w:jc w:val="right"/>
        <w:rPr>
          <w:rFonts w:ascii="Book Antiqua" w:hAnsi="Book Antiqua"/>
          <w:i/>
          <w:sz w:val="22"/>
          <w:szCs w:val="22"/>
          <w:lang w:val="pt-BR"/>
        </w:rPr>
      </w:pPr>
      <w:r w:rsidRPr="00722977">
        <w:rPr>
          <w:rFonts w:ascii="Book Antiqua" w:hAnsi="Book Antiqua"/>
          <w:i/>
          <w:sz w:val="22"/>
          <w:szCs w:val="22"/>
          <w:lang w:val="pt-BR"/>
        </w:rPr>
        <w:t xml:space="preserve">Dotação Orçamentária nº </w:t>
      </w:r>
      <w:r>
        <w:rPr>
          <w:rFonts w:ascii="Book Antiqua" w:hAnsi="Book Antiqua"/>
          <w:i/>
          <w:sz w:val="22"/>
          <w:szCs w:val="22"/>
          <w:lang w:val="pt-BR"/>
        </w:rPr>
        <w:t>037/2020;</w:t>
      </w:r>
    </w:p>
    <w:p w:rsidR="000C52CD" w:rsidRDefault="000C52CD" w:rsidP="000C52CD">
      <w:pPr>
        <w:jc w:val="right"/>
        <w:rPr>
          <w:rFonts w:ascii="Book Antiqua" w:hAnsi="Book Antiqua"/>
          <w:i/>
          <w:sz w:val="22"/>
          <w:szCs w:val="22"/>
          <w:lang w:val="pt-BR"/>
        </w:rPr>
      </w:pPr>
    </w:p>
    <w:p w:rsidR="000C52CD" w:rsidRDefault="000C52CD" w:rsidP="000C52CD">
      <w:pPr>
        <w:jc w:val="right"/>
        <w:rPr>
          <w:rFonts w:ascii="Book Antiqua" w:hAnsi="Book Antiqua"/>
          <w:b/>
          <w:sz w:val="22"/>
          <w:szCs w:val="22"/>
          <w:lang w:val="pt-BR"/>
        </w:rPr>
      </w:pPr>
      <w:r>
        <w:rPr>
          <w:rFonts w:ascii="Book Antiqua" w:hAnsi="Book Antiqua"/>
          <w:b/>
          <w:sz w:val="22"/>
          <w:szCs w:val="22"/>
          <w:lang w:val="pt-BR"/>
        </w:rPr>
        <w:t>Secretaria Municipal da Saúde</w:t>
      </w:r>
    </w:p>
    <w:p w:rsidR="000C52CD" w:rsidRDefault="000C52CD" w:rsidP="000C52CD">
      <w:pPr>
        <w:jc w:val="right"/>
        <w:rPr>
          <w:rFonts w:ascii="Book Antiqua" w:hAnsi="Book Antiqua"/>
          <w:i/>
          <w:sz w:val="22"/>
          <w:szCs w:val="22"/>
          <w:lang w:val="pt-BR"/>
        </w:rPr>
      </w:pPr>
      <w:r w:rsidRPr="00722977">
        <w:rPr>
          <w:rFonts w:ascii="Book Antiqua" w:hAnsi="Book Antiqua"/>
          <w:i/>
          <w:sz w:val="22"/>
          <w:szCs w:val="22"/>
          <w:lang w:val="pt-BR"/>
        </w:rPr>
        <w:t xml:space="preserve">Dotação Orçamentária nº </w:t>
      </w:r>
      <w:r>
        <w:rPr>
          <w:rFonts w:ascii="Book Antiqua" w:hAnsi="Book Antiqua"/>
          <w:i/>
          <w:sz w:val="22"/>
          <w:szCs w:val="22"/>
          <w:lang w:val="pt-BR"/>
        </w:rPr>
        <w:t>153/2020;</w:t>
      </w:r>
    </w:p>
    <w:p w:rsidR="000C52CD" w:rsidRDefault="000C52CD" w:rsidP="000C52CD">
      <w:pPr>
        <w:jc w:val="right"/>
        <w:rPr>
          <w:rFonts w:ascii="Book Antiqua" w:hAnsi="Book Antiqua"/>
          <w:i/>
          <w:sz w:val="22"/>
          <w:szCs w:val="22"/>
          <w:lang w:val="pt-BR"/>
        </w:rPr>
      </w:pPr>
    </w:p>
    <w:p w:rsidR="000C52CD" w:rsidRDefault="000C52CD" w:rsidP="000C52CD">
      <w:pPr>
        <w:jc w:val="right"/>
        <w:rPr>
          <w:rFonts w:ascii="Book Antiqua" w:hAnsi="Book Antiqua"/>
          <w:b/>
          <w:sz w:val="22"/>
          <w:szCs w:val="22"/>
          <w:lang w:val="pt-BR"/>
        </w:rPr>
      </w:pPr>
      <w:r>
        <w:rPr>
          <w:rFonts w:ascii="Book Antiqua" w:hAnsi="Book Antiqua"/>
          <w:b/>
          <w:sz w:val="22"/>
          <w:szCs w:val="22"/>
          <w:lang w:val="pt-BR"/>
        </w:rPr>
        <w:t>Serviço Autônomo Municipal de Água e Esgoto</w:t>
      </w:r>
    </w:p>
    <w:p w:rsidR="000C52CD" w:rsidRPr="00722977" w:rsidRDefault="000C52CD" w:rsidP="000C52CD">
      <w:pPr>
        <w:jc w:val="right"/>
        <w:rPr>
          <w:rFonts w:ascii="Book Antiqua" w:hAnsi="Book Antiqua"/>
          <w:i/>
          <w:sz w:val="22"/>
          <w:szCs w:val="22"/>
          <w:lang w:val="pt-BR"/>
        </w:rPr>
      </w:pPr>
      <w:r w:rsidRPr="00722977">
        <w:rPr>
          <w:rFonts w:ascii="Book Antiqua" w:hAnsi="Book Antiqua"/>
          <w:i/>
          <w:sz w:val="22"/>
          <w:szCs w:val="22"/>
          <w:lang w:val="pt-BR"/>
        </w:rPr>
        <w:t xml:space="preserve">Dotação Orçamentária nº </w:t>
      </w:r>
      <w:r w:rsidR="008E3B0B">
        <w:rPr>
          <w:rFonts w:ascii="Book Antiqua" w:hAnsi="Book Antiqua"/>
          <w:i/>
          <w:sz w:val="22"/>
          <w:szCs w:val="22"/>
          <w:lang w:val="pt-BR"/>
        </w:rPr>
        <w:t>012/2020;</w:t>
      </w:r>
    </w:p>
    <w:p w:rsidR="000C52CD" w:rsidRDefault="000C52CD"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E017C5" w:rsidRDefault="006303E5" w:rsidP="00E017C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D6043" w:rsidRPr="00A13AC7" w:rsidRDefault="003D6043" w:rsidP="003D60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lang w:val="pt-BR" w:eastAsia="pt-BR"/>
        </w:rPr>
      </w:pPr>
      <w:r>
        <w:rPr>
          <w:rFonts w:ascii="Book Antiqua" w:eastAsia="Book Antiqua" w:hAnsi="Book Antiqua"/>
          <w:sz w:val="22"/>
          <w:szCs w:val="22"/>
        </w:rPr>
        <w:t>6</w:t>
      </w:r>
      <w:r w:rsidRPr="00A13AC7">
        <w:rPr>
          <w:rFonts w:ascii="Book Antiqua" w:eastAsia="Book Antiqua" w:hAnsi="Book Antiqua"/>
          <w:sz w:val="22"/>
          <w:szCs w:val="22"/>
        </w:rPr>
        <w:t xml:space="preserve">.1 O prazo de vigência do Contrato será de 01 (um) ano, iniciando na data de sua assinatura, podendo, por interesse da Administração, ser prorrogado por meio de Termo Aditivo, observando o limite </w:t>
      </w:r>
      <w:r w:rsidRPr="00A13AC7">
        <w:rPr>
          <w:rFonts w:ascii="Book Antiqua" w:hAnsi="Book Antiqua" w:cs="Book Antiqua"/>
          <w:color w:val="000000"/>
          <w:sz w:val="22"/>
          <w:szCs w:val="22"/>
          <w:lang w:val="pt-BR" w:eastAsia="pt-BR"/>
        </w:rPr>
        <w:t>estabelecido no parágrafo 4º do art. 57, da Lei n.º 8.666, de 1993.</w:t>
      </w:r>
    </w:p>
    <w:p w:rsidR="003D6043" w:rsidRDefault="003D6043" w:rsidP="003D6043">
      <w:pPr>
        <w:suppressAutoHyphens/>
        <w:jc w:val="both"/>
        <w:rPr>
          <w:rFonts w:ascii="Book Antiqua" w:eastAsia="Calibri" w:hAnsi="Book Antiqua" w:cs="Arial"/>
          <w:sz w:val="22"/>
          <w:szCs w:val="22"/>
          <w:lang w:eastAsia="zh-CN"/>
        </w:rPr>
      </w:pPr>
      <w:r>
        <w:rPr>
          <w:rFonts w:ascii="Book Antiqua" w:hAnsi="Book Antiqua" w:cs="SegoeUI-Light"/>
          <w:sz w:val="22"/>
          <w:szCs w:val="22"/>
          <w:lang w:val="pt-BR" w:eastAsia="pt-BR"/>
        </w:rPr>
        <w:t>6</w:t>
      </w:r>
      <w:r w:rsidRPr="00A13AC7">
        <w:rPr>
          <w:rFonts w:ascii="Book Antiqua" w:hAnsi="Book Antiqua" w:cs="SegoeUI-Light"/>
          <w:sz w:val="22"/>
          <w:szCs w:val="22"/>
          <w:lang w:val="pt-BR" w:eastAsia="pt-BR"/>
        </w:rPr>
        <w:t xml:space="preserve">.2 Os prazos a serem cumpridos são aqueles expressos no </w:t>
      </w:r>
      <w:r w:rsidRPr="00A13AC7">
        <w:rPr>
          <w:rFonts w:ascii="Book Antiqua" w:hAnsi="Book Antiqua"/>
          <w:b/>
          <w:sz w:val="22"/>
          <w:szCs w:val="22"/>
          <w:lang w:val="pt-BR"/>
        </w:rPr>
        <w:t xml:space="preserve">ANEXO I – Termo de Referência </w:t>
      </w:r>
      <w:r w:rsidRPr="00A13AC7">
        <w:rPr>
          <w:rFonts w:ascii="Book Antiqua" w:hAnsi="Book Antiqua" w:cs="Arial"/>
          <w:sz w:val="22"/>
          <w:szCs w:val="22"/>
          <w:lang w:val="pt-BR"/>
        </w:rPr>
        <w:t>apenso a este Edital.</w:t>
      </w:r>
      <w:r w:rsidRPr="00A13AC7">
        <w:rPr>
          <w:rFonts w:ascii="Book Antiqua" w:eastAsia="Calibri" w:hAnsi="Book Antiqua" w:cs="Arial"/>
          <w:sz w:val="22"/>
          <w:szCs w:val="22"/>
          <w:lang w:eastAsia="zh-CN"/>
        </w:rPr>
        <w:tab/>
      </w:r>
    </w:p>
    <w:p w:rsidR="00364D17" w:rsidRDefault="003D6043" w:rsidP="003D60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Calibri" w:hAnsi="Book Antiqua" w:cs="Arial"/>
          <w:sz w:val="22"/>
          <w:szCs w:val="22"/>
          <w:lang w:eastAsia="zh-CN"/>
        </w:rPr>
        <w:t xml:space="preserve">6.3 Além dos locais de vistoria </w:t>
      </w:r>
      <w:r w:rsidRPr="00E26365">
        <w:rPr>
          <w:rFonts w:ascii="Book Antiqua" w:eastAsia="Book Antiqua" w:hAnsi="Book Antiqua"/>
          <w:b/>
          <w:i/>
          <w:sz w:val="22"/>
          <w:lang w:val="pt-BR"/>
        </w:rPr>
        <w:t xml:space="preserve">(Endereços e telefones para agendamento de vistorias: Disponível no site </w:t>
      </w:r>
      <w:hyperlink r:id="rId13" w:history="1">
        <w:r w:rsidRPr="00E26365">
          <w:rPr>
            <w:rFonts w:ascii="Book Antiqua" w:eastAsia="Book Antiqua" w:hAnsi="Book Antiqua"/>
            <w:b/>
            <w:i/>
            <w:sz w:val="22"/>
            <w:lang w:val="pt-BR"/>
          </w:rPr>
          <w:t>www.gaspar.sc.gov.br</w:t>
        </w:r>
      </w:hyperlink>
      <w:r w:rsidRPr="00E26365">
        <w:rPr>
          <w:rFonts w:ascii="Book Antiqua" w:eastAsia="Book Antiqua" w:hAnsi="Book Antiqua"/>
          <w:b/>
          <w:i/>
          <w:sz w:val="22"/>
          <w:lang w:val="pt-BR"/>
        </w:rPr>
        <w:t xml:space="preserve"> &gt; Publicações Oficiais &gt; Licitações &gt; Pregão Nº </w:t>
      </w:r>
      <w:r w:rsidR="00F04989">
        <w:rPr>
          <w:rFonts w:ascii="Book Antiqua" w:eastAsia="Book Antiqua" w:hAnsi="Book Antiqua"/>
          <w:b/>
          <w:i/>
          <w:sz w:val="22"/>
          <w:lang w:val="pt-BR"/>
        </w:rPr>
        <w:t>056/2020</w:t>
      </w:r>
      <w:r w:rsidRPr="00E26365">
        <w:rPr>
          <w:rFonts w:ascii="Book Antiqua" w:eastAsia="Book Antiqua" w:hAnsi="Book Antiqua"/>
          <w:b/>
          <w:i/>
          <w:sz w:val="22"/>
          <w:lang w:val="pt-BR"/>
        </w:rPr>
        <w:t>)</w:t>
      </w:r>
      <w:r>
        <w:rPr>
          <w:rFonts w:ascii="Book Antiqua" w:eastAsia="Book Antiqua" w:hAnsi="Book Antiqua"/>
          <w:sz w:val="22"/>
          <w:szCs w:val="22"/>
          <w:shd w:val="clear" w:color="auto" w:fill="FFFFFF"/>
        </w:rPr>
        <w:t>, durate a vigência do contrato, poderão ser solicitados serviços</w:t>
      </w:r>
      <w:r w:rsidRPr="00022086">
        <w:rPr>
          <w:rFonts w:ascii="Book Antiqua" w:eastAsia="Book Antiqua" w:hAnsi="Book Antiqua"/>
          <w:sz w:val="22"/>
          <w:szCs w:val="22"/>
          <w:shd w:val="clear" w:color="auto" w:fill="FFFFFF"/>
        </w:rPr>
        <w:t xml:space="preserve"> em outros locai</w:t>
      </w:r>
      <w:r>
        <w:rPr>
          <w:rFonts w:ascii="Book Antiqua" w:eastAsia="Book Antiqua" w:hAnsi="Book Antiqua"/>
          <w:sz w:val="22"/>
          <w:szCs w:val="22"/>
          <w:shd w:val="clear" w:color="auto" w:fill="FFFFFF"/>
        </w:rPr>
        <w:t>s não estipulados neste Edital sendo que a</w:t>
      </w:r>
      <w:r w:rsidRPr="0002208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CONTRATADA</w:t>
      </w:r>
      <w:r w:rsidRPr="00022086">
        <w:rPr>
          <w:rFonts w:ascii="Book Antiqua" w:eastAsia="Book Antiqua" w:hAnsi="Book Antiqua"/>
          <w:sz w:val="22"/>
          <w:szCs w:val="22"/>
          <w:shd w:val="clear" w:color="auto" w:fill="FFFFFF"/>
        </w:rPr>
        <w:t xml:space="preserve"> obriga-se a </w:t>
      </w:r>
      <w:r>
        <w:rPr>
          <w:rFonts w:ascii="Book Antiqua" w:eastAsia="Book Antiqua" w:hAnsi="Book Antiqua"/>
          <w:sz w:val="22"/>
          <w:szCs w:val="22"/>
          <w:shd w:val="clear" w:color="auto" w:fill="FFFFFF"/>
        </w:rPr>
        <w:t xml:space="preserve">executar </w:t>
      </w:r>
      <w:r w:rsidRPr="00022086">
        <w:rPr>
          <w:rFonts w:ascii="Book Antiqua" w:eastAsia="Book Antiqua" w:hAnsi="Book Antiqua"/>
          <w:sz w:val="22"/>
          <w:szCs w:val="22"/>
          <w:shd w:val="clear" w:color="auto" w:fill="FFFFFF"/>
        </w:rPr>
        <w:t xml:space="preserve">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no local indicado, desde que seja dentro do Município </w:t>
      </w:r>
      <w:r w:rsidRPr="00022086">
        <w:rPr>
          <w:rFonts w:ascii="Book Antiqua" w:eastAsia="Book Antiqua" w:hAnsi="Book Antiqua"/>
          <w:sz w:val="22"/>
          <w:szCs w:val="22"/>
          <w:shd w:val="clear" w:color="auto" w:fill="FFFFFF"/>
        </w:rPr>
        <w:lastRenderedPageBreak/>
        <w:t>de Gaspar.</w:t>
      </w:r>
    </w:p>
    <w:p w:rsidR="00E017C5" w:rsidRDefault="00E017C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017C5" w:rsidRPr="00C35A82" w:rsidRDefault="00E017C5" w:rsidP="00E01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7.1 </w:t>
      </w:r>
      <w:r w:rsidRPr="00C35A82">
        <w:rPr>
          <w:rFonts w:ascii="Book Antiqua" w:eastAsia="Book Antiqua" w:hAnsi="Book Antiqua"/>
          <w:sz w:val="22"/>
        </w:rPr>
        <w:t xml:space="preserve">O pagamento será efetuado até o 15º (décimo quinto) dia útil do mês subsequente ao vencido; </w:t>
      </w:r>
    </w:p>
    <w:p w:rsidR="00E017C5" w:rsidRPr="00C35A82" w:rsidRDefault="00E017C5" w:rsidP="00E01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7.1.1 </w:t>
      </w:r>
      <w:r w:rsidRPr="00C35A82">
        <w:rPr>
          <w:rFonts w:ascii="Book Antiqua" w:eastAsia="Book Antiqua" w:hAnsi="Book Antiqua"/>
          <w:sz w:val="22"/>
        </w:rPr>
        <w:t xml:space="preserve">As demais informações referente ao pagamento são aquelas expressas no ANEXO I – Termo de Referência apenso </w:t>
      </w:r>
      <w:r>
        <w:rPr>
          <w:rFonts w:ascii="Book Antiqua" w:eastAsia="Book Antiqua" w:hAnsi="Book Antiqua"/>
          <w:sz w:val="22"/>
        </w:rPr>
        <w:t>ao</w:t>
      </w:r>
      <w:r w:rsidRPr="00C35A82">
        <w:rPr>
          <w:rFonts w:ascii="Book Antiqua" w:eastAsia="Book Antiqua" w:hAnsi="Book Antiqua"/>
          <w:sz w:val="22"/>
        </w:rPr>
        <w:t xml:space="preserve"> Edital.</w:t>
      </w:r>
    </w:p>
    <w:p w:rsidR="00E017C5" w:rsidRPr="00C35A82" w:rsidRDefault="00E017C5" w:rsidP="00E017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7</w:t>
      </w:r>
      <w:r w:rsidRPr="00C35A82">
        <w:rPr>
          <w:rFonts w:ascii="Book Antiqua" w:eastAsia="Book Antiqua" w:hAnsi="Book Antiqua"/>
          <w:sz w:val="22"/>
        </w:rPr>
        <w:t>.2 Para fazer jus ao pagamento, a contratada deverá apresentar, juntamente com o documento de cobrança, prova de regularidade perante o Instituto Nacional do Seguro Social – INSS e perante o FGTS.</w:t>
      </w:r>
    </w:p>
    <w:p w:rsidR="00E017C5" w:rsidRPr="00C35A82" w:rsidRDefault="00E017C5" w:rsidP="00E017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7</w:t>
      </w:r>
      <w:r w:rsidRPr="00C35A82">
        <w:rPr>
          <w:rFonts w:ascii="Book Antiqua" w:eastAsia="Book Antiqua" w:hAnsi="Book Antiqua"/>
          <w:sz w:val="22"/>
        </w:rPr>
        <w:t>.3 Nenhum pagamento será efetuado à contratada, enquanto houver pendência de liquidação de obrigação financeira, em virtude de penalidade ou inadimplência contratual.</w:t>
      </w:r>
    </w:p>
    <w:p w:rsidR="00E017C5" w:rsidRPr="00C35A82" w:rsidRDefault="00E017C5" w:rsidP="00E017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7</w:t>
      </w:r>
      <w:r w:rsidRPr="00C35A82">
        <w:rPr>
          <w:rFonts w:ascii="Book Antiqua" w:eastAsia="Book Antiqua" w:hAnsi="Book Antiqua"/>
          <w:sz w:val="22"/>
        </w:rPr>
        <w:t>.4 Não haverá, sob hipótese alguma, pagamento antecipado.</w:t>
      </w:r>
    </w:p>
    <w:p w:rsidR="00D057D0" w:rsidRPr="00B57EEA" w:rsidRDefault="00E017C5" w:rsidP="00E017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sz w:val="22"/>
        </w:rPr>
        <w:t>7</w:t>
      </w:r>
      <w:r w:rsidRPr="00C35A82">
        <w:rPr>
          <w:rFonts w:ascii="Book Antiqua" w:eastAsia="Book Antiqua" w:hAnsi="Book Antiqua"/>
          <w:sz w:val="22"/>
        </w:rPr>
        <w:t xml:space="preserve">.5 </w:t>
      </w:r>
      <w:r w:rsidRPr="00E017C5">
        <w:rPr>
          <w:rFonts w:ascii="Book Antiqua" w:eastAsia="Book Antiqua" w:hAnsi="Book Antiqua"/>
          <w:sz w:val="22"/>
          <w:u w:val="single"/>
        </w:rPr>
        <w:t>No caso de eventuais atrasos de pagamento das faturas, por culpa da Administração, o valor será atualizado monetariamente nos termos do art. 117 da Constituição Estadual de Santa Catarina.</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00E017C5">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364D17" w:rsidRPr="001C630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9A6E26">
        <w:rPr>
          <w:rFonts w:ascii="Book Antiqua" w:hAnsi="Book Antiqua" w:cs="Book Antiqua"/>
          <w:b/>
          <w:bCs/>
          <w:sz w:val="22"/>
          <w:szCs w:val="22"/>
        </w:rPr>
        <w:t>9. OBRIGAÇÕES DA CONTRATADA</w:t>
      </w:r>
    </w:p>
    <w:p w:rsidR="00364D17" w:rsidRPr="0053095D" w:rsidRDefault="00364D17" w:rsidP="00364D1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 xml:space="preserve">.1 </w:t>
      </w:r>
      <w:r w:rsidR="009A6E26">
        <w:rPr>
          <w:rFonts w:ascii="Book Antiqua" w:hAnsi="Book Antiqua"/>
          <w:sz w:val="22"/>
          <w:szCs w:val="22"/>
        </w:rPr>
        <w:t xml:space="preserve">OS </w:t>
      </w:r>
      <w:r w:rsidR="009A6E26">
        <w:rPr>
          <w:rFonts w:ascii="Book Antiqua" w:hAnsi="Book Antiqua"/>
          <w:color w:val="000000" w:themeColor="text1"/>
        </w:rPr>
        <w:t>DEVERES E RESPONSABILIDADES DA CONTRATADA SÃO AQUELES ESPECIFICADOS NO ITEM 16 DO TERMO DE REFERÊNCIA (ANEXO I).</w:t>
      </w:r>
    </w:p>
    <w:p w:rsidR="00364D17" w:rsidRPr="001865F1"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9A6E26" w:rsidRPr="0053095D" w:rsidRDefault="009A6E26" w:rsidP="009A6E26">
      <w:pPr>
        <w:jc w:val="both"/>
        <w:rPr>
          <w:rFonts w:ascii="Book Antiqua" w:hAnsi="Book Antiqua"/>
          <w:sz w:val="22"/>
          <w:szCs w:val="22"/>
        </w:rPr>
      </w:pPr>
      <w:r>
        <w:rPr>
          <w:rFonts w:ascii="Book Antiqua" w:hAnsi="Book Antiqua"/>
          <w:sz w:val="22"/>
          <w:szCs w:val="22"/>
        </w:rPr>
        <w:t>10</w:t>
      </w:r>
      <w:r w:rsidRPr="0053095D">
        <w:rPr>
          <w:rFonts w:ascii="Book Antiqua" w:hAnsi="Book Antiqua"/>
          <w:sz w:val="22"/>
          <w:szCs w:val="22"/>
        </w:rPr>
        <w:t xml:space="preserve">.1 </w:t>
      </w:r>
      <w:r>
        <w:rPr>
          <w:rFonts w:ascii="Book Antiqua" w:hAnsi="Book Antiqua"/>
          <w:sz w:val="22"/>
          <w:szCs w:val="22"/>
        </w:rPr>
        <w:t xml:space="preserve">OS </w:t>
      </w:r>
      <w:r>
        <w:rPr>
          <w:rFonts w:ascii="Book Antiqua" w:hAnsi="Book Antiqua"/>
          <w:color w:val="000000" w:themeColor="text1"/>
        </w:rPr>
        <w:t>DEVERES E RESPONSABILIDADES DA CONTRATANTE SÃO AQUELES ESPECIFICADOS NO ITEM 15 DO TERMO DE REFERÊNCIA (ANEXO I).</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9A6E26">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04989">
        <w:rPr>
          <w:rFonts w:ascii="Book Antiqua" w:eastAsia="Book Antiqua" w:hAnsi="Book Antiqua"/>
          <w:sz w:val="22"/>
        </w:rPr>
        <w:t>116/2020</w:t>
      </w:r>
      <w:r>
        <w:rPr>
          <w:rFonts w:ascii="Book Antiqua" w:eastAsia="Book Antiqua" w:hAnsi="Book Antiqua"/>
          <w:color w:val="000000"/>
          <w:sz w:val="22"/>
        </w:rPr>
        <w:t xml:space="preserve"> – Pregão Presencial nº </w:t>
      </w:r>
      <w:r w:rsidR="00F04989">
        <w:rPr>
          <w:rFonts w:ascii="Book Antiqua" w:eastAsia="Book Antiqua" w:hAnsi="Book Antiqua"/>
          <w:color w:val="000000"/>
          <w:sz w:val="22"/>
        </w:rPr>
        <w:t>056/2020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04989">
        <w:rPr>
          <w:rFonts w:ascii="Book Antiqua" w:eastAsia="Book Antiqua" w:hAnsi="Book Antiqua"/>
          <w:color w:val="000000"/>
          <w:sz w:val="22"/>
        </w:rPr>
        <w:t>116/2020</w:t>
      </w:r>
      <w:r>
        <w:rPr>
          <w:rFonts w:ascii="Book Antiqua" w:eastAsia="Book Antiqua" w:hAnsi="Book Antiqua"/>
          <w:color w:val="000000"/>
          <w:sz w:val="22"/>
        </w:rPr>
        <w:t xml:space="preserve"> – Pregão Presencial nº </w:t>
      </w:r>
      <w:r w:rsidR="00F04989">
        <w:rPr>
          <w:rFonts w:ascii="Book Antiqua" w:eastAsia="Book Antiqua" w:hAnsi="Book Antiqua"/>
          <w:color w:val="000000"/>
          <w:sz w:val="22"/>
        </w:rPr>
        <w:t>056/2020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04989">
        <w:rPr>
          <w:rFonts w:ascii="Book Antiqua" w:eastAsia="Book Antiqua" w:hAnsi="Book Antiqua"/>
          <w:color w:val="000000"/>
          <w:sz w:val="22"/>
          <w:szCs w:val="22"/>
          <w:lang w:val="pt-BR"/>
        </w:rPr>
        <w:t>116/2020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04989">
        <w:rPr>
          <w:rFonts w:ascii="Book Antiqua" w:eastAsia="Book Antiqua" w:hAnsi="Book Antiqua"/>
          <w:color w:val="000000"/>
          <w:sz w:val="22"/>
          <w:szCs w:val="22"/>
          <w:lang w:val="pt-BR"/>
        </w:rPr>
        <w:t>056/2020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xml:space="preserve">, inscrita no CNPJ </w:t>
      </w:r>
      <w:proofErr w:type="spellStart"/>
      <w:r w:rsidRPr="0000449F">
        <w:rPr>
          <w:rFonts w:ascii="Book Antiqua" w:eastAsia="Book Antiqua" w:hAnsi="Book Antiqua"/>
          <w:color w:val="000000"/>
          <w:sz w:val="22"/>
          <w:szCs w:val="22"/>
          <w:lang w:val="pt-BR"/>
        </w:rPr>
        <w:t>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w:t>
      </w:r>
      <w:proofErr w:type="spellEnd"/>
      <w:r w:rsidRPr="0000449F">
        <w:rPr>
          <w:rFonts w:ascii="Book Antiqua" w:eastAsia="Book Antiqua" w:hAnsi="Book Antiqua"/>
          <w:color w:val="000000"/>
          <w:sz w:val="22"/>
          <w:szCs w:val="22"/>
          <w:lang w:val="pt-BR"/>
        </w:rPr>
        <w:t>,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F04989">
        <w:rPr>
          <w:rFonts w:ascii="Book Antiqua" w:eastAsia="Book Antiqua" w:hAnsi="Book Antiqua"/>
          <w:color w:val="000000"/>
          <w:sz w:val="22"/>
          <w:szCs w:val="22"/>
          <w:lang w:val="pt-BR"/>
        </w:rPr>
        <w:t>116/2020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04989">
        <w:rPr>
          <w:rFonts w:ascii="Book Antiqua" w:eastAsia="Book Antiqua" w:hAnsi="Book Antiqua"/>
          <w:color w:val="000000"/>
          <w:sz w:val="22"/>
          <w:szCs w:val="22"/>
          <w:lang w:val="pt-BR"/>
        </w:rPr>
        <w:t>056/2020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468E7"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468E7" w:rsidRPr="00AA2663" w:rsidRDefault="00F468E7" w:rsidP="00F468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F468E7" w:rsidRPr="008625EC" w:rsidRDefault="00F468E7" w:rsidP="00F468E7">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F468E7" w:rsidRPr="00161D90" w:rsidRDefault="00F468E7" w:rsidP="00F46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F468E7" w:rsidRPr="00161D90" w:rsidRDefault="00F468E7" w:rsidP="00F46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468E7" w:rsidRPr="0056597B" w:rsidRDefault="00F468E7" w:rsidP="00F468E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F468E7" w:rsidRPr="00B431A7" w:rsidRDefault="00F468E7" w:rsidP="00F46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431A7">
        <w:rPr>
          <w:rFonts w:ascii="Book Antiqua" w:eastAsia="Arial" w:hAnsi="Book Antiqua"/>
          <w:bCs/>
          <w:sz w:val="24"/>
          <w:szCs w:val="24"/>
          <w:lang w:eastAsia="pt-BR"/>
        </w:rPr>
        <w:t>DECLARAÇÃO FORMAL DE ATENDIMENTO DOS REQUISITOS TÉCNICOS</w:t>
      </w:r>
    </w:p>
    <w:p w:rsidR="00F468E7" w:rsidRDefault="00F468E7" w:rsidP="00F468E7">
      <w:pPr>
        <w:pStyle w:val="western"/>
        <w:suppressAutoHyphens/>
        <w:spacing w:before="0" w:after="0"/>
        <w:jc w:val="center"/>
        <w:rPr>
          <w:rFonts w:ascii="Book Antiqua" w:eastAsia="Arial" w:hAnsi="Book Antiqua"/>
          <w:bCs/>
          <w:lang w:eastAsia="pt-BR"/>
        </w:rPr>
      </w:pPr>
      <w:r w:rsidRPr="00B431A7">
        <w:rPr>
          <w:rFonts w:ascii="Book Antiqua" w:eastAsia="Arial" w:hAnsi="Book Antiqua"/>
          <w:bCs/>
          <w:lang w:eastAsia="pt-BR"/>
        </w:rPr>
        <w:t>E DE CAPACIDADE OPERATIVA</w:t>
      </w:r>
    </w:p>
    <w:p w:rsidR="00F468E7" w:rsidRDefault="00F468E7" w:rsidP="00F468E7">
      <w:pPr>
        <w:pStyle w:val="western"/>
        <w:suppressAutoHyphens/>
        <w:spacing w:before="0" w:after="0"/>
        <w:jc w:val="both"/>
        <w:rPr>
          <w:rFonts w:ascii="Book Antiqua" w:eastAsia="Arial" w:hAnsi="Book Antiqua"/>
          <w:lang w:eastAsia="pt-BR"/>
        </w:rPr>
      </w:pPr>
    </w:p>
    <w:p w:rsidR="00F468E7" w:rsidRPr="007532F3" w:rsidRDefault="00F468E7" w:rsidP="00F468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Arial" w:hAnsi="Book Antiqua"/>
          <w:lang w:val="pt-BR"/>
        </w:rPr>
      </w:pPr>
      <w:r w:rsidRPr="007532F3">
        <w:rPr>
          <w:rFonts w:ascii="Book Antiqua" w:eastAsia="Arial" w:hAnsi="Book Antiqua"/>
          <w:lang w:val="pt-BR"/>
        </w:rPr>
        <w:t xml:space="preserve">Para fins de participação no Processo Licitatório Nº </w:t>
      </w:r>
      <w:r w:rsidR="00F04989">
        <w:rPr>
          <w:rFonts w:ascii="Book Antiqua" w:eastAsia="Arial" w:hAnsi="Book Antiqua"/>
          <w:lang w:val="pt-BR"/>
        </w:rPr>
        <w:t>116/2020</w:t>
      </w:r>
      <w:r w:rsidRPr="007532F3">
        <w:rPr>
          <w:rFonts w:ascii="Book Antiqua" w:eastAsia="Arial" w:hAnsi="Book Antiqua"/>
          <w:lang w:val="pt-BR"/>
        </w:rPr>
        <w:t xml:space="preserve"> – Pregão Presencial Nº </w:t>
      </w:r>
      <w:r w:rsidR="00F04989">
        <w:rPr>
          <w:rFonts w:ascii="Book Antiqua" w:eastAsia="Arial" w:hAnsi="Book Antiqua"/>
          <w:lang w:val="pt-BR"/>
        </w:rPr>
        <w:t>056/2020</w:t>
      </w:r>
      <w:r w:rsidRPr="007532F3">
        <w:rPr>
          <w:rFonts w:ascii="Book Antiqua" w:eastAsia="Arial" w:hAnsi="Book Antiqua"/>
          <w:lang w:val="pt-BR"/>
        </w:rPr>
        <w:t xml:space="preserve">, a empresa _____________________, inscrita no CNPJ nº_____________________, com sede na _____________________, CEP: _____________________, cidade de _____________________, estado de _____________________, neste ato representado pelo </w:t>
      </w:r>
      <w:proofErr w:type="gramStart"/>
      <w:r w:rsidRPr="007532F3">
        <w:rPr>
          <w:rFonts w:ascii="Book Antiqua" w:eastAsia="Arial" w:hAnsi="Book Antiqua"/>
          <w:lang w:val="pt-BR"/>
        </w:rPr>
        <w:t>Sr.</w:t>
      </w:r>
      <w:proofErr w:type="gramEnd"/>
      <w:r w:rsidRPr="007532F3">
        <w:rPr>
          <w:rFonts w:ascii="Book Antiqua" w:eastAsia="Arial" w:hAnsi="Book Antiqua"/>
          <w:lang w:val="pt-BR"/>
        </w:rPr>
        <w:t xml:space="preserve">(a) _____________________, portador(a) da cédula de Identidade nº _____________________ e do CPF nº _____________________, como condição de participação na licitação, na modalidade Pregão Presencial, DECLARA, sob as penas da lei e de </w:t>
      </w:r>
      <w:proofErr w:type="spellStart"/>
      <w:r w:rsidRPr="007532F3">
        <w:rPr>
          <w:rFonts w:ascii="Book Antiqua" w:eastAsia="Arial" w:hAnsi="Book Antiqua"/>
          <w:lang w:val="pt-BR"/>
        </w:rPr>
        <w:t>consequente</w:t>
      </w:r>
      <w:proofErr w:type="spellEnd"/>
      <w:r w:rsidRPr="007532F3">
        <w:rPr>
          <w:rFonts w:ascii="Book Antiqua" w:eastAsia="Arial" w:hAnsi="Book Antiqua"/>
          <w:lang w:val="pt-BR"/>
        </w:rPr>
        <w:t xml:space="preserve"> inabilitação no referido processo licitatório, que:</w:t>
      </w:r>
    </w:p>
    <w:p w:rsidR="00F468E7" w:rsidRPr="00F468E7" w:rsidRDefault="00F468E7" w:rsidP="007532F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532F3">
        <w:rPr>
          <w:rFonts w:ascii="Book Antiqua" w:eastAsia="Arial" w:hAnsi="Book Antiqua"/>
          <w:lang w:val="pt-BR"/>
        </w:rPr>
        <w:t xml:space="preserve">a) Atende plenamente aos requisitos técnicos para a </w:t>
      </w:r>
      <w:r w:rsidRPr="007532F3">
        <w:rPr>
          <w:rFonts w:ascii="Book Antiqua" w:eastAsia="Arial" w:hAnsi="Book Antiqua"/>
          <w:b/>
          <w:lang w:val="pt-BR"/>
        </w:rPr>
        <w:t>EXECUÇÃO DE</w:t>
      </w:r>
      <w:r w:rsidRPr="007532F3">
        <w:rPr>
          <w:rFonts w:ascii="Book Antiqua" w:eastAsia="Arial" w:hAnsi="Book Antiqua"/>
          <w:lang w:val="pt-BR"/>
        </w:rPr>
        <w:t xml:space="preserve"> </w:t>
      </w:r>
      <w:r w:rsidR="007532F3" w:rsidRPr="007532F3">
        <w:rPr>
          <w:rFonts w:ascii="Book Antiqua" w:hAnsi="Book Antiqua"/>
          <w:b/>
        </w:rPr>
        <w:t>SERVIÇOS CONTINUADOS DE SUPORTE TÉCNICO EM TECNOLOGIA DA INFORMAÇÃO, COMPREENDENDO OS SERVIÇOS DE ATENDIMENTO DE 1º, 2º E 3º NÍVEL – REMOTO E PRESENCIAL, PARA SUPRIR AS NECESSIDADES DO MUNICÍPIO DE GASPAR</w:t>
      </w:r>
      <w:r w:rsidR="007532F3" w:rsidRPr="007532F3">
        <w:rPr>
          <w:rFonts w:ascii="Book Antiqua" w:eastAsia="Book Antiqua" w:hAnsi="Book Antiqua"/>
          <w:b/>
        </w:rPr>
        <w:t xml:space="preserve">, </w:t>
      </w:r>
      <w:r w:rsidR="007532F3" w:rsidRPr="007532F3">
        <w:rPr>
          <w:rFonts w:ascii="Book Antiqua" w:eastAsia="Calibri" w:hAnsi="Book Antiqua" w:cs="Arial"/>
          <w:b/>
          <w:lang w:eastAsia="zh-CN"/>
        </w:rPr>
        <w:t>VOLTADOS PARA O AUMENTO DE DISPONIBILIDADE E DA MATURIDADE NOS SEUS AMBIENTES TECNOLÓGICOS, DE ACORDO COM AS CONDIÇÕES CONSTANTES NO ANEXO I - TERMO DE REFERÊNCIA E SEUS RESPECTIVOS ANEXOS, CONTEMPLANDO: A) CENTRAL DE SERVIÇOS TÉCNICOS - ATENDIMENTOS DE 1º NÍVEL; B) SERVIÇO DE SUPORTE TÉCNICO A USUÁRIOS – ATENDIMENTOS DE 2º NÍVEL; C) SERVIÇO DE IMPLEMENTAÇÃO E SUPORTE TÉCNICO A INFRAESTRUTURA – ATENDIMENTOS DE 3º NÍVEL; D) SUPERVISÃO DOS SERVIÇOS DE ATENDIMENTO A USUÁRIOS; E) ANÁLISE E DESENVOLVIMENTO SOB DEMANDA</w:t>
      </w:r>
      <w:r w:rsidRPr="007532F3">
        <w:rPr>
          <w:rFonts w:ascii="Book Antiqua" w:eastAsia="Arial" w:hAnsi="Book Antiqua"/>
          <w:lang w:val="pt-BR"/>
        </w:rPr>
        <w:t xml:space="preserve">, conforme especificações constantes no Edital do Pregão Presencial nº </w:t>
      </w:r>
      <w:r w:rsidR="00F04989">
        <w:rPr>
          <w:rFonts w:ascii="Book Antiqua" w:eastAsia="Arial" w:hAnsi="Book Antiqua"/>
          <w:lang w:val="pt-BR"/>
        </w:rPr>
        <w:t>056/2020</w:t>
      </w:r>
      <w:r w:rsidRPr="007532F3">
        <w:rPr>
          <w:rFonts w:ascii="Book Antiqua" w:eastAsia="Arial" w:hAnsi="Book Antiqua"/>
          <w:lang w:val="pt-BR"/>
        </w:rPr>
        <w:t xml:space="preserve"> e seus Anexos, e que disporá de CAPACIDADE OPERATIVA, bem como de TODOS OS EQUIPAMENTOS E PESSOAL, técnico e operacional, necessários à execução dos serviços, GARANTINDO ainda que não </w:t>
      </w:r>
      <w:proofErr w:type="gramStart"/>
      <w:r w:rsidRPr="007532F3">
        <w:rPr>
          <w:rFonts w:ascii="Book Antiqua" w:eastAsia="Arial" w:hAnsi="Book Antiqua"/>
          <w:lang w:val="pt-BR"/>
        </w:rPr>
        <w:t>haverá</w:t>
      </w:r>
      <w:proofErr w:type="gramEnd"/>
      <w:r w:rsidRPr="007532F3">
        <w:rPr>
          <w:rFonts w:ascii="Book Antiqua" w:eastAsia="Arial" w:hAnsi="Book Antiqua"/>
          <w:lang w:val="pt-BR"/>
        </w:rPr>
        <w:t xml:space="preserve"> qualquer tipo de paralisação dos serviços, seja por falta de equipamentos ou de pessoal, conforme especificações constantes no Edital e seus Anexos.</w:t>
      </w:r>
    </w:p>
    <w:p w:rsidR="001A0D66" w:rsidRPr="007532F3" w:rsidRDefault="001A0D66" w:rsidP="00C92D76">
      <w:pPr>
        <w:pStyle w:val="western"/>
        <w:suppressAutoHyphens/>
        <w:spacing w:before="0" w:after="0"/>
        <w:rPr>
          <w:rFonts w:ascii="Book Antiqua" w:eastAsia="Arial" w:hAnsi="Book Antiqua"/>
          <w:sz w:val="22"/>
          <w:szCs w:val="22"/>
          <w:lang w:eastAsia="nl-NL"/>
        </w:rPr>
      </w:pPr>
    </w:p>
    <w:p w:rsidR="007532F3" w:rsidRPr="0000449F" w:rsidRDefault="007532F3" w:rsidP="007532F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7532F3" w:rsidRDefault="007532F3" w:rsidP="007532F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532F3" w:rsidRDefault="007532F3" w:rsidP="007532F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532F3" w:rsidRPr="0000449F" w:rsidRDefault="007532F3" w:rsidP="007532F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7532F3" w:rsidRDefault="007532F3" w:rsidP="007532F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532F3" w:rsidRDefault="007532F3" w:rsidP="007532F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E478C" w:rsidRPr="00AA2663" w:rsidRDefault="003E478C" w:rsidP="003E47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Pr>
          <w:rFonts w:ascii="Book Antiqua" w:eastAsia="Book Antiqua" w:hAnsi="Book Antiqua"/>
          <w:sz w:val="22"/>
          <w:szCs w:val="22"/>
          <w:lang w:val="pt-BR"/>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3E478C" w:rsidRPr="008625EC" w:rsidRDefault="003E478C" w:rsidP="003E478C">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04989">
        <w:rPr>
          <w:rFonts w:ascii="Book Antiqua" w:eastAsia="Book Antiqua" w:hAnsi="Book Antiqua"/>
          <w:color w:val="000000"/>
          <w:sz w:val="36"/>
          <w:szCs w:val="36"/>
        </w:rPr>
        <w:t>116/2020</w:t>
      </w:r>
    </w:p>
    <w:p w:rsidR="003E478C" w:rsidRPr="00161D90" w:rsidRDefault="003E478C" w:rsidP="003E47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F04989">
        <w:rPr>
          <w:rFonts w:ascii="Book Antiqua" w:eastAsia="Book Antiqua" w:hAnsi="Book Antiqua"/>
          <w:color w:val="000000"/>
          <w:sz w:val="36"/>
          <w:szCs w:val="36"/>
          <w:lang w:val="pt-BR"/>
        </w:rPr>
        <w:t>056/2020</w:t>
      </w:r>
    </w:p>
    <w:p w:rsidR="003E478C" w:rsidRPr="00161D90" w:rsidRDefault="003E478C" w:rsidP="003E47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E478C"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6</w:t>
      </w:r>
      <w:proofErr w:type="gramEnd"/>
    </w:p>
    <w:p w:rsidR="003E478C"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Pr>
          <w:rFonts w:ascii="Book Antiqua" w:eastAsia="Arial" w:hAnsi="Book Antiqua"/>
          <w:bCs/>
          <w:sz w:val="36"/>
          <w:szCs w:val="36"/>
          <w:lang w:eastAsia="pt-BR"/>
        </w:rPr>
        <w:t>Declaração de Conhecimento das Condições do Local d</w:t>
      </w:r>
      <w:r w:rsidRPr="004323F3">
        <w:rPr>
          <w:rFonts w:ascii="Book Antiqua" w:eastAsia="Arial" w:hAnsi="Book Antiqua"/>
          <w:bCs/>
          <w:sz w:val="36"/>
          <w:szCs w:val="36"/>
          <w:lang w:eastAsia="pt-BR"/>
        </w:rPr>
        <w:t>os Serviços</w:t>
      </w:r>
    </w:p>
    <w:p w:rsidR="003E478C" w:rsidRPr="0056597B"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3E478C" w:rsidRDefault="003E478C" w:rsidP="003E47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r w:rsidRPr="003E478C">
        <w:rPr>
          <w:rFonts w:ascii="Book Antiqua" w:hAnsi="Book Antiqua"/>
          <w:sz w:val="22"/>
          <w:szCs w:val="22"/>
          <w:lang w:val="pt-BR"/>
        </w:rPr>
        <w:t xml:space="preserve">Para fins de participação no Processo Licitatório Nº </w:t>
      </w:r>
      <w:r w:rsidR="00F04989">
        <w:rPr>
          <w:rFonts w:ascii="Book Antiqua" w:hAnsi="Book Antiqua"/>
          <w:sz w:val="22"/>
          <w:szCs w:val="22"/>
          <w:lang w:val="pt-BR"/>
        </w:rPr>
        <w:t>116/2020</w:t>
      </w:r>
      <w:r w:rsidRPr="003E478C">
        <w:rPr>
          <w:rFonts w:ascii="Book Antiqua" w:hAnsi="Book Antiqua"/>
          <w:sz w:val="22"/>
          <w:szCs w:val="22"/>
          <w:lang w:val="pt-BR"/>
        </w:rPr>
        <w:t xml:space="preserve"> – Pregão Presencial Nº </w:t>
      </w:r>
      <w:r w:rsidR="00F04989">
        <w:rPr>
          <w:rFonts w:ascii="Book Antiqua" w:hAnsi="Book Antiqua"/>
          <w:sz w:val="22"/>
          <w:szCs w:val="22"/>
          <w:lang w:val="pt-BR"/>
        </w:rPr>
        <w:t>056/2020</w:t>
      </w:r>
      <w:r w:rsidRPr="003E478C">
        <w:rPr>
          <w:rFonts w:ascii="Book Antiqua" w:hAnsi="Book Antiqua"/>
          <w:sz w:val="22"/>
          <w:szCs w:val="22"/>
          <w:lang w:val="pt-BR"/>
        </w:rPr>
        <w:t xml:space="preserve">, a empresa _____________________, inscrita no CNPJ nº_____________________, com sede na _____________________, CEP: _____________________, cidade de _____________________, estado de _____________________, neste ato representado pelo </w:t>
      </w:r>
      <w:proofErr w:type="gramStart"/>
      <w:r w:rsidRPr="003E478C">
        <w:rPr>
          <w:rFonts w:ascii="Book Antiqua" w:hAnsi="Book Antiqua"/>
          <w:sz w:val="22"/>
          <w:szCs w:val="22"/>
          <w:lang w:val="pt-BR"/>
        </w:rPr>
        <w:t>Sr.</w:t>
      </w:r>
      <w:proofErr w:type="gramEnd"/>
      <w:r w:rsidRPr="003E478C">
        <w:rPr>
          <w:rFonts w:ascii="Book Antiqua" w:hAnsi="Book Antiqua"/>
          <w:sz w:val="22"/>
          <w:szCs w:val="22"/>
          <w:lang w:val="pt-BR"/>
        </w:rPr>
        <w:t xml:space="preserve">(a) _____________________, portador(a) da cédula de Identidade nº _____________________ e do CPF nº _____________________, como condição de participação na licitação, na modalidade Pregão Presencial, DECLARA, sob as penas da lei e de </w:t>
      </w:r>
      <w:proofErr w:type="spellStart"/>
      <w:r w:rsidRPr="003E478C">
        <w:rPr>
          <w:rFonts w:ascii="Book Antiqua" w:hAnsi="Book Antiqua"/>
          <w:sz w:val="22"/>
          <w:szCs w:val="22"/>
          <w:lang w:val="pt-BR"/>
        </w:rPr>
        <w:t>consequente</w:t>
      </w:r>
      <w:proofErr w:type="spellEnd"/>
      <w:r w:rsidRPr="003E478C">
        <w:rPr>
          <w:rFonts w:ascii="Book Antiqua" w:hAnsi="Book Antiqua"/>
          <w:sz w:val="22"/>
          <w:szCs w:val="22"/>
          <w:lang w:val="pt-BR"/>
        </w:rPr>
        <w:t xml:space="preserve"> inabilitação no referido processo licitatório, que:</w:t>
      </w:r>
    </w:p>
    <w:p w:rsidR="003E478C" w:rsidRDefault="003E478C" w:rsidP="003E47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p>
    <w:p w:rsidR="003E478C" w:rsidRPr="003E478C" w:rsidRDefault="003E478C" w:rsidP="003E478C">
      <w:pPr>
        <w:widowControl w:val="0"/>
        <w:numPr>
          <w:ilvl w:val="0"/>
          <w:numId w:val="35"/>
        </w:numPr>
        <w:autoSpaceDE w:val="0"/>
        <w:autoSpaceDN w:val="0"/>
        <w:adjustRightInd w:val="0"/>
        <w:spacing w:line="360" w:lineRule="auto"/>
        <w:jc w:val="both"/>
        <w:rPr>
          <w:rFonts w:ascii="Book Antiqua" w:eastAsia="Arial" w:hAnsi="Book Antiqua"/>
          <w:b/>
          <w:sz w:val="22"/>
          <w:szCs w:val="22"/>
          <w:lang w:val="pt-BR"/>
        </w:rPr>
      </w:pPr>
      <w:r w:rsidRPr="003E478C">
        <w:rPr>
          <w:rFonts w:ascii="Book Antiqua" w:eastAsia="Arial" w:hAnsi="Book Antiqua"/>
          <w:b/>
          <w:sz w:val="22"/>
          <w:szCs w:val="22"/>
          <w:lang w:val="pt-BR"/>
        </w:rPr>
        <w:t>Possui total conhecimento dos serviços referentes ao objeto da licitação e das condições e características dos locais onde serão executados.</w:t>
      </w:r>
    </w:p>
    <w:p w:rsidR="003E478C" w:rsidRPr="003E478C" w:rsidRDefault="003E478C" w:rsidP="003E478C">
      <w:pPr>
        <w:widowControl w:val="0"/>
        <w:numPr>
          <w:ilvl w:val="0"/>
          <w:numId w:val="35"/>
        </w:numPr>
        <w:autoSpaceDE w:val="0"/>
        <w:autoSpaceDN w:val="0"/>
        <w:adjustRightInd w:val="0"/>
        <w:spacing w:line="360" w:lineRule="auto"/>
        <w:jc w:val="both"/>
        <w:rPr>
          <w:rFonts w:ascii="Book Antiqua" w:eastAsia="Arial" w:hAnsi="Book Antiqua"/>
          <w:b/>
          <w:sz w:val="22"/>
          <w:szCs w:val="22"/>
          <w:lang w:val="pt-BR"/>
        </w:rPr>
      </w:pPr>
      <w:r w:rsidRPr="003E478C">
        <w:rPr>
          <w:rFonts w:ascii="Book Antiqua" w:eastAsia="Arial" w:hAnsi="Book Antiqua"/>
          <w:b/>
          <w:sz w:val="22"/>
          <w:szCs w:val="22"/>
          <w:lang w:val="pt-BR"/>
        </w:rPr>
        <w:t>Declaro, também, que o eventual desconhecimento das condições e características do local onde serão realizados os serviços não poderá ser alegado, a qualquer tempo, como motivo para quaisquer reivindicações durante a vigência do contrato.</w:t>
      </w:r>
    </w:p>
    <w:p w:rsidR="003E478C" w:rsidRPr="003E478C" w:rsidRDefault="003E478C" w:rsidP="003E478C">
      <w:pPr>
        <w:widowControl w:val="0"/>
        <w:autoSpaceDE w:val="0"/>
        <w:autoSpaceDN w:val="0"/>
        <w:adjustRightInd w:val="0"/>
        <w:spacing w:line="360" w:lineRule="auto"/>
        <w:jc w:val="both"/>
        <w:rPr>
          <w:rFonts w:ascii="Book Antiqua" w:eastAsia="Arial" w:hAnsi="Book Antiqua"/>
          <w:sz w:val="22"/>
          <w:szCs w:val="22"/>
          <w:lang w:val="pt-BR"/>
        </w:rPr>
      </w:pPr>
    </w:p>
    <w:p w:rsidR="003E478C" w:rsidRDefault="003E478C" w:rsidP="003E47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r w:rsidRPr="003E478C">
        <w:rPr>
          <w:rFonts w:ascii="Book Antiqua" w:hAnsi="Book Antiqua"/>
          <w:sz w:val="22"/>
          <w:szCs w:val="22"/>
          <w:lang w:val="pt-BR"/>
        </w:rPr>
        <w:t>Assim sendo, para fins que se fizer de direito, e por possuir poderes legais para tanto, firmo a presente.</w:t>
      </w:r>
    </w:p>
    <w:p w:rsidR="003E478C" w:rsidRDefault="003E478C" w:rsidP="003E47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p>
    <w:p w:rsidR="003E478C" w:rsidRPr="0000449F"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3E478C"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3E478C"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3E478C"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E478C" w:rsidRPr="0000449F" w:rsidRDefault="003E478C" w:rsidP="003E478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3E478C" w:rsidRDefault="003E478C" w:rsidP="003E478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E478C" w:rsidRDefault="003E478C" w:rsidP="003E47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E478C" w:rsidRPr="003E478C" w:rsidRDefault="003E478C" w:rsidP="003E478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val="pt-BR"/>
        </w:rPr>
      </w:pPr>
    </w:p>
    <w:sectPr w:rsidR="003E478C" w:rsidRPr="003E478C" w:rsidSect="00496861">
      <w:headerReference w:type="default" r:id="rId14"/>
      <w:footerReference w:type="default" r:id="rId15"/>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4D4" w:rsidRDefault="000404D4">
      <w:r>
        <w:separator/>
      </w:r>
    </w:p>
  </w:endnote>
  <w:endnote w:type="continuationSeparator" w:id="1">
    <w:p w:rsidR="000404D4" w:rsidRDefault="000404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UI-Light">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D4" w:rsidRDefault="000404D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404D4" w:rsidRDefault="000404D4"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0404D4" w:rsidRPr="005676F3" w:rsidRDefault="000404D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986735" w:rsidRPr="005676F3">
      <w:rPr>
        <w:rFonts w:ascii="Book Antiqua" w:hAnsi="Book Antiqua"/>
        <w:b/>
        <w:sz w:val="17"/>
        <w:szCs w:val="17"/>
      </w:rPr>
      <w:fldChar w:fldCharType="begin"/>
    </w:r>
    <w:r w:rsidRPr="005676F3">
      <w:rPr>
        <w:rFonts w:ascii="Book Antiqua" w:hAnsi="Book Antiqua"/>
        <w:b/>
        <w:sz w:val="17"/>
        <w:szCs w:val="17"/>
      </w:rPr>
      <w:instrText>PAGE</w:instrText>
    </w:r>
    <w:r w:rsidR="00986735" w:rsidRPr="005676F3">
      <w:rPr>
        <w:rFonts w:ascii="Book Antiqua" w:hAnsi="Book Antiqua"/>
        <w:b/>
        <w:sz w:val="17"/>
        <w:szCs w:val="17"/>
      </w:rPr>
      <w:fldChar w:fldCharType="separate"/>
    </w:r>
    <w:r w:rsidR="00191E30">
      <w:rPr>
        <w:rFonts w:ascii="Book Antiqua" w:hAnsi="Book Antiqua"/>
        <w:b/>
        <w:noProof/>
        <w:sz w:val="17"/>
        <w:szCs w:val="17"/>
      </w:rPr>
      <w:t>36</w:t>
    </w:r>
    <w:r w:rsidR="00986735" w:rsidRPr="005676F3">
      <w:rPr>
        <w:rFonts w:ascii="Book Antiqua" w:hAnsi="Book Antiqua"/>
        <w:b/>
        <w:sz w:val="17"/>
        <w:szCs w:val="17"/>
      </w:rPr>
      <w:fldChar w:fldCharType="end"/>
    </w:r>
    <w:r w:rsidRPr="005676F3">
      <w:rPr>
        <w:rFonts w:ascii="Book Antiqua" w:hAnsi="Book Antiqua"/>
        <w:sz w:val="17"/>
        <w:szCs w:val="17"/>
      </w:rPr>
      <w:t xml:space="preserve"> de </w:t>
    </w:r>
    <w:r w:rsidR="00986735" w:rsidRPr="005676F3">
      <w:rPr>
        <w:rFonts w:ascii="Book Antiqua" w:hAnsi="Book Antiqua"/>
        <w:b/>
        <w:sz w:val="17"/>
        <w:szCs w:val="17"/>
      </w:rPr>
      <w:fldChar w:fldCharType="begin"/>
    </w:r>
    <w:r w:rsidRPr="005676F3">
      <w:rPr>
        <w:rFonts w:ascii="Book Antiqua" w:hAnsi="Book Antiqua"/>
        <w:b/>
        <w:sz w:val="17"/>
        <w:szCs w:val="17"/>
      </w:rPr>
      <w:instrText>NUMPAGES</w:instrText>
    </w:r>
    <w:r w:rsidR="00986735" w:rsidRPr="005676F3">
      <w:rPr>
        <w:rFonts w:ascii="Book Antiqua" w:hAnsi="Book Antiqua"/>
        <w:b/>
        <w:sz w:val="17"/>
        <w:szCs w:val="17"/>
      </w:rPr>
      <w:fldChar w:fldCharType="separate"/>
    </w:r>
    <w:r w:rsidR="00191E30">
      <w:rPr>
        <w:rFonts w:ascii="Book Antiqua" w:hAnsi="Book Antiqua"/>
        <w:b/>
        <w:noProof/>
        <w:sz w:val="17"/>
        <w:szCs w:val="17"/>
      </w:rPr>
      <w:t>36</w:t>
    </w:r>
    <w:r w:rsidR="00986735"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4D4" w:rsidRDefault="000404D4">
      <w:r>
        <w:separator/>
      </w:r>
    </w:p>
  </w:footnote>
  <w:footnote w:type="continuationSeparator" w:id="1">
    <w:p w:rsidR="000404D4" w:rsidRDefault="000404D4">
      <w:r>
        <w:continuationSeparator/>
      </w:r>
    </w:p>
  </w:footnote>
  <w:footnote w:id="2">
    <w:p w:rsidR="000404D4" w:rsidRPr="000069A0" w:rsidRDefault="000404D4"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0404D4" w:rsidRPr="00687DC8" w:rsidTr="00D0537C">
      <w:trPr>
        <w:trHeight w:val="838"/>
      </w:trPr>
      <w:tc>
        <w:tcPr>
          <w:tcW w:w="2715" w:type="dxa"/>
          <w:tcBorders>
            <w:top w:val="nil"/>
            <w:left w:val="nil"/>
            <w:bottom w:val="nil"/>
            <w:right w:val="nil"/>
          </w:tcBorders>
        </w:tcPr>
        <w:p w:rsidR="000404D4" w:rsidRPr="00687DC8" w:rsidRDefault="0098673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986735">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0404D4" w:rsidRPr="009F787D" w:rsidRDefault="000404D4" w:rsidP="00ED4830">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404D4" w:rsidRPr="009F787D" w:rsidRDefault="000404D4" w:rsidP="00ED4830">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0404D4" w:rsidRPr="00687DC8" w:rsidRDefault="000404D4" w:rsidP="00ED483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0404D4" w:rsidRDefault="000404D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8920863"/>
    <w:multiLevelType w:val="hybridMultilevel"/>
    <w:tmpl w:val="E7E611A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2F76FE"/>
    <w:multiLevelType w:val="hybridMultilevel"/>
    <w:tmpl w:val="939E7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546885"/>
    <w:multiLevelType w:val="hybridMultilevel"/>
    <w:tmpl w:val="0AACC9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8F57BA4"/>
    <w:multiLevelType w:val="hybridMultilevel"/>
    <w:tmpl w:val="1AAC86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0CF3720"/>
    <w:multiLevelType w:val="hybridMultilevel"/>
    <w:tmpl w:val="293C42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2"/>
  </w:num>
  <w:num w:numId="2">
    <w:abstractNumId w:val="5"/>
  </w:num>
  <w:num w:numId="3">
    <w:abstractNumId w:val="1"/>
  </w:num>
  <w:num w:numId="4">
    <w:abstractNumId w:val="16"/>
  </w:num>
  <w:num w:numId="5">
    <w:abstractNumId w:val="29"/>
  </w:num>
  <w:num w:numId="6">
    <w:abstractNumId w:val="10"/>
  </w:num>
  <w:num w:numId="7">
    <w:abstractNumId w:val="25"/>
  </w:num>
  <w:num w:numId="8">
    <w:abstractNumId w:val="8"/>
  </w:num>
  <w:num w:numId="9">
    <w:abstractNumId w:val="30"/>
  </w:num>
  <w:num w:numId="10">
    <w:abstractNumId w:val="14"/>
  </w:num>
  <w:num w:numId="11">
    <w:abstractNumId w:val="15"/>
  </w:num>
  <w:num w:numId="12">
    <w:abstractNumId w:val="21"/>
  </w:num>
  <w:num w:numId="13">
    <w:abstractNumId w:val="23"/>
  </w:num>
  <w:num w:numId="14">
    <w:abstractNumId w:val="9"/>
  </w:num>
  <w:num w:numId="15">
    <w:abstractNumId w:val="33"/>
  </w:num>
  <w:num w:numId="16">
    <w:abstractNumId w:val="2"/>
  </w:num>
  <w:num w:numId="17">
    <w:abstractNumId w:val="34"/>
  </w:num>
  <w:num w:numId="18">
    <w:abstractNumId w:val="31"/>
  </w:num>
  <w:num w:numId="19">
    <w:abstractNumId w:val="19"/>
  </w:num>
  <w:num w:numId="20">
    <w:abstractNumId w:val="20"/>
  </w:num>
  <w:num w:numId="21">
    <w:abstractNumId w:val="36"/>
  </w:num>
  <w:num w:numId="22">
    <w:abstractNumId w:val="17"/>
  </w:num>
  <w:num w:numId="23">
    <w:abstractNumId w:val="22"/>
  </w:num>
  <w:num w:numId="24">
    <w:abstractNumId w:val="37"/>
  </w:num>
  <w:num w:numId="25">
    <w:abstractNumId w:val="4"/>
  </w:num>
  <w:num w:numId="26">
    <w:abstractNumId w:val="38"/>
  </w:num>
  <w:num w:numId="27">
    <w:abstractNumId w:val="0"/>
  </w:num>
  <w:num w:numId="28">
    <w:abstractNumId w:val="26"/>
  </w:num>
  <w:num w:numId="29">
    <w:abstractNumId w:val="24"/>
  </w:num>
  <w:num w:numId="30">
    <w:abstractNumId w:val="35"/>
  </w:num>
  <w:num w:numId="31">
    <w:abstractNumId w:val="11"/>
  </w:num>
  <w:num w:numId="32">
    <w:abstractNumId w:val="12"/>
  </w:num>
  <w:num w:numId="33">
    <w:abstractNumId w:val="6"/>
  </w:num>
  <w:num w:numId="34">
    <w:abstractNumId w:val="18"/>
  </w:num>
  <w:num w:numId="35">
    <w:abstractNumId w:val="28"/>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7"/>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461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44E"/>
    <w:rsid w:val="00021714"/>
    <w:rsid w:val="00022BED"/>
    <w:rsid w:val="00023222"/>
    <w:rsid w:val="0002597B"/>
    <w:rsid w:val="00025F19"/>
    <w:rsid w:val="00027359"/>
    <w:rsid w:val="00031159"/>
    <w:rsid w:val="000311B4"/>
    <w:rsid w:val="000326FF"/>
    <w:rsid w:val="00032A56"/>
    <w:rsid w:val="00033462"/>
    <w:rsid w:val="00033996"/>
    <w:rsid w:val="00035A65"/>
    <w:rsid w:val="0003653D"/>
    <w:rsid w:val="000404D4"/>
    <w:rsid w:val="00040DDA"/>
    <w:rsid w:val="00042155"/>
    <w:rsid w:val="00042426"/>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1D89"/>
    <w:rsid w:val="000B4480"/>
    <w:rsid w:val="000B5415"/>
    <w:rsid w:val="000B5499"/>
    <w:rsid w:val="000B6528"/>
    <w:rsid w:val="000C0289"/>
    <w:rsid w:val="000C0D16"/>
    <w:rsid w:val="000C2992"/>
    <w:rsid w:val="000C3E20"/>
    <w:rsid w:val="000C3F74"/>
    <w:rsid w:val="000C4B78"/>
    <w:rsid w:val="000C4D37"/>
    <w:rsid w:val="000C52CD"/>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942"/>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1E30"/>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628F"/>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377"/>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106"/>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264D"/>
    <w:rsid w:val="002231E8"/>
    <w:rsid w:val="002238B2"/>
    <w:rsid w:val="002245C4"/>
    <w:rsid w:val="00225905"/>
    <w:rsid w:val="00226037"/>
    <w:rsid w:val="00226BF3"/>
    <w:rsid w:val="00230673"/>
    <w:rsid w:val="00231625"/>
    <w:rsid w:val="002326F0"/>
    <w:rsid w:val="00232A1F"/>
    <w:rsid w:val="00233A22"/>
    <w:rsid w:val="00234561"/>
    <w:rsid w:val="00234B6B"/>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4D92"/>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302"/>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3CA0"/>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15E"/>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2E4"/>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71B"/>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6043"/>
    <w:rsid w:val="003D740D"/>
    <w:rsid w:val="003D77E4"/>
    <w:rsid w:val="003D7823"/>
    <w:rsid w:val="003E1E50"/>
    <w:rsid w:val="003E1F99"/>
    <w:rsid w:val="003E2051"/>
    <w:rsid w:val="003E3967"/>
    <w:rsid w:val="003E4384"/>
    <w:rsid w:val="003E46DE"/>
    <w:rsid w:val="003E478C"/>
    <w:rsid w:val="003E4E63"/>
    <w:rsid w:val="003E4FD1"/>
    <w:rsid w:val="003E541D"/>
    <w:rsid w:val="003E5442"/>
    <w:rsid w:val="003E716E"/>
    <w:rsid w:val="003E76FC"/>
    <w:rsid w:val="003F03BD"/>
    <w:rsid w:val="003F0C30"/>
    <w:rsid w:val="003F1018"/>
    <w:rsid w:val="003F156B"/>
    <w:rsid w:val="003F2003"/>
    <w:rsid w:val="003F2D33"/>
    <w:rsid w:val="003F3062"/>
    <w:rsid w:val="003F353D"/>
    <w:rsid w:val="003F431E"/>
    <w:rsid w:val="003F54C8"/>
    <w:rsid w:val="003F590E"/>
    <w:rsid w:val="003F7E21"/>
    <w:rsid w:val="003F7F16"/>
    <w:rsid w:val="004016BD"/>
    <w:rsid w:val="004027D7"/>
    <w:rsid w:val="00402887"/>
    <w:rsid w:val="0040323A"/>
    <w:rsid w:val="00404ED8"/>
    <w:rsid w:val="00404EF7"/>
    <w:rsid w:val="00406C5E"/>
    <w:rsid w:val="00407769"/>
    <w:rsid w:val="00407E0F"/>
    <w:rsid w:val="00407FA2"/>
    <w:rsid w:val="004126C3"/>
    <w:rsid w:val="00412B4D"/>
    <w:rsid w:val="00414711"/>
    <w:rsid w:val="00414C1B"/>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8FB"/>
    <w:rsid w:val="00440D06"/>
    <w:rsid w:val="0044183C"/>
    <w:rsid w:val="00442C8F"/>
    <w:rsid w:val="00443EEA"/>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3C9D"/>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223"/>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59CE"/>
    <w:rsid w:val="00536922"/>
    <w:rsid w:val="0053731F"/>
    <w:rsid w:val="00537F1D"/>
    <w:rsid w:val="00541394"/>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BAC"/>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77DE3"/>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07"/>
    <w:rsid w:val="00590FB1"/>
    <w:rsid w:val="0059165A"/>
    <w:rsid w:val="00591F44"/>
    <w:rsid w:val="005925C9"/>
    <w:rsid w:val="00593C68"/>
    <w:rsid w:val="00593E00"/>
    <w:rsid w:val="0059505B"/>
    <w:rsid w:val="00595B52"/>
    <w:rsid w:val="00595F35"/>
    <w:rsid w:val="00596BD5"/>
    <w:rsid w:val="005971E5"/>
    <w:rsid w:val="00597301"/>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6FCF"/>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4B5F"/>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B00"/>
    <w:rsid w:val="00645783"/>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596C"/>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4B1"/>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48EB"/>
    <w:rsid w:val="006D541F"/>
    <w:rsid w:val="006D5CD4"/>
    <w:rsid w:val="006D6002"/>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77"/>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2F3"/>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0DA8"/>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14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17E88"/>
    <w:rsid w:val="00821CED"/>
    <w:rsid w:val="008229D6"/>
    <w:rsid w:val="00823641"/>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1A2E"/>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6FBD"/>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547"/>
    <w:rsid w:val="008B48F4"/>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B0B"/>
    <w:rsid w:val="008E3F82"/>
    <w:rsid w:val="008E4CEC"/>
    <w:rsid w:val="008E4FA5"/>
    <w:rsid w:val="008E53F2"/>
    <w:rsid w:val="008E72A3"/>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694"/>
    <w:rsid w:val="00984ADC"/>
    <w:rsid w:val="00986735"/>
    <w:rsid w:val="00986B2B"/>
    <w:rsid w:val="00986D09"/>
    <w:rsid w:val="00987A76"/>
    <w:rsid w:val="00991073"/>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6E26"/>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112C1"/>
    <w:rsid w:val="00A119C6"/>
    <w:rsid w:val="00A12406"/>
    <w:rsid w:val="00A13AC7"/>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275CE"/>
    <w:rsid w:val="00A30E1C"/>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2B97"/>
    <w:rsid w:val="00A643DD"/>
    <w:rsid w:val="00A64945"/>
    <w:rsid w:val="00A6544E"/>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6F17"/>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713"/>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2CE7"/>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127"/>
    <w:rsid w:val="00B07240"/>
    <w:rsid w:val="00B07C62"/>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4FBA"/>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2C4"/>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5A82"/>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4BAD"/>
    <w:rsid w:val="00C552C4"/>
    <w:rsid w:val="00C553F4"/>
    <w:rsid w:val="00C602DC"/>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2D76"/>
    <w:rsid w:val="00C92F2A"/>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0708"/>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AE3"/>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06F9"/>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630"/>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56"/>
    <w:rsid w:val="00D31FAA"/>
    <w:rsid w:val="00D34A3B"/>
    <w:rsid w:val="00D35BA9"/>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087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17C5"/>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8F4"/>
    <w:rsid w:val="00E13A7B"/>
    <w:rsid w:val="00E13FB1"/>
    <w:rsid w:val="00E14F58"/>
    <w:rsid w:val="00E14F78"/>
    <w:rsid w:val="00E15364"/>
    <w:rsid w:val="00E16689"/>
    <w:rsid w:val="00E16951"/>
    <w:rsid w:val="00E1723F"/>
    <w:rsid w:val="00E1777C"/>
    <w:rsid w:val="00E201DB"/>
    <w:rsid w:val="00E21566"/>
    <w:rsid w:val="00E21968"/>
    <w:rsid w:val="00E22550"/>
    <w:rsid w:val="00E2361F"/>
    <w:rsid w:val="00E25DBE"/>
    <w:rsid w:val="00E26365"/>
    <w:rsid w:val="00E263A5"/>
    <w:rsid w:val="00E26EF6"/>
    <w:rsid w:val="00E275A5"/>
    <w:rsid w:val="00E276AA"/>
    <w:rsid w:val="00E305ED"/>
    <w:rsid w:val="00E32678"/>
    <w:rsid w:val="00E326B2"/>
    <w:rsid w:val="00E34322"/>
    <w:rsid w:val="00E343FF"/>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171E"/>
    <w:rsid w:val="00EB2B3C"/>
    <w:rsid w:val="00EB30B6"/>
    <w:rsid w:val="00EB3263"/>
    <w:rsid w:val="00EB39E2"/>
    <w:rsid w:val="00EB3F3F"/>
    <w:rsid w:val="00EB44C0"/>
    <w:rsid w:val="00EB45C8"/>
    <w:rsid w:val="00EB47E8"/>
    <w:rsid w:val="00EB4AC1"/>
    <w:rsid w:val="00EB5D57"/>
    <w:rsid w:val="00EB680B"/>
    <w:rsid w:val="00EB735B"/>
    <w:rsid w:val="00EC137B"/>
    <w:rsid w:val="00EC2265"/>
    <w:rsid w:val="00EC2D1C"/>
    <w:rsid w:val="00EC2D8B"/>
    <w:rsid w:val="00EC3685"/>
    <w:rsid w:val="00EC3B6E"/>
    <w:rsid w:val="00EC4398"/>
    <w:rsid w:val="00EC48A4"/>
    <w:rsid w:val="00EC48DF"/>
    <w:rsid w:val="00EC6979"/>
    <w:rsid w:val="00EC6B5E"/>
    <w:rsid w:val="00EC6D1E"/>
    <w:rsid w:val="00ED0512"/>
    <w:rsid w:val="00ED06BF"/>
    <w:rsid w:val="00ED1C48"/>
    <w:rsid w:val="00ED22A3"/>
    <w:rsid w:val="00ED38FA"/>
    <w:rsid w:val="00ED467B"/>
    <w:rsid w:val="00ED4830"/>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989"/>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8E7"/>
    <w:rsid w:val="00F4694B"/>
    <w:rsid w:val="00F46973"/>
    <w:rsid w:val="00F46B4C"/>
    <w:rsid w:val="00F46E45"/>
    <w:rsid w:val="00F475D5"/>
    <w:rsid w:val="00F47DC5"/>
    <w:rsid w:val="00F50778"/>
    <w:rsid w:val="00F518C6"/>
    <w:rsid w:val="00F51C0E"/>
    <w:rsid w:val="00F5340A"/>
    <w:rsid w:val="00F54367"/>
    <w:rsid w:val="00F54AAC"/>
    <w:rsid w:val="00F54FDE"/>
    <w:rsid w:val="00F55DE4"/>
    <w:rsid w:val="00F56502"/>
    <w:rsid w:val="00F56C79"/>
    <w:rsid w:val="00F56E87"/>
    <w:rsid w:val="00F5745C"/>
    <w:rsid w:val="00F577DC"/>
    <w:rsid w:val="00F57839"/>
    <w:rsid w:val="00F57D49"/>
    <w:rsid w:val="00F57E63"/>
    <w:rsid w:val="00F61169"/>
    <w:rsid w:val="00F61430"/>
    <w:rsid w:val="00F61E0C"/>
    <w:rsid w:val="00F61FD0"/>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EB1"/>
    <w:rsid w:val="00F76F8F"/>
    <w:rsid w:val="00F77961"/>
    <w:rsid w:val="00F80C79"/>
    <w:rsid w:val="00F81983"/>
    <w:rsid w:val="00F81C5C"/>
    <w:rsid w:val="00F8204D"/>
    <w:rsid w:val="00F8255D"/>
    <w:rsid w:val="00F82FD2"/>
    <w:rsid w:val="00F82FF5"/>
    <w:rsid w:val="00F83976"/>
    <w:rsid w:val="00F84702"/>
    <w:rsid w:val="00F84BC8"/>
    <w:rsid w:val="00F867B9"/>
    <w:rsid w:val="00F871EC"/>
    <w:rsid w:val="00F872AA"/>
    <w:rsid w:val="00F90E91"/>
    <w:rsid w:val="00F928B2"/>
    <w:rsid w:val="00F92DCF"/>
    <w:rsid w:val="00F9362E"/>
    <w:rsid w:val="00F93725"/>
    <w:rsid w:val="00F94128"/>
    <w:rsid w:val="00F94AFC"/>
    <w:rsid w:val="00F952EC"/>
    <w:rsid w:val="00F9532F"/>
    <w:rsid w:val="00F95E99"/>
    <w:rsid w:val="00F962B6"/>
    <w:rsid w:val="00F96ECA"/>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457734">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0849776">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6740A-3197-448D-A875-8A8244C9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5025</TotalTime>
  <Pages>36</Pages>
  <Words>13729</Words>
  <Characters>79861</Characters>
  <Application>Microsoft Office Word</Application>
  <DocSecurity>0</DocSecurity>
  <Lines>665</Lines>
  <Paragraphs>186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93404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1783</cp:revision>
  <cp:lastPrinted>2020-06-22T18:01:00Z</cp:lastPrinted>
  <dcterms:created xsi:type="dcterms:W3CDTF">2018-06-12T12:14:00Z</dcterms:created>
  <dcterms:modified xsi:type="dcterms:W3CDTF">2020-06-22T18:02:00Z</dcterms:modified>
</cp:coreProperties>
</file>