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0F70FA" w:rsidRDefault="00406EA2" w:rsidP="00780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jc w:val="center"/>
        <w:rPr>
          <w:rStyle w:val="nfase"/>
          <w:rFonts w:ascii="Book Antiqua" w:eastAsia="Book Antiqua" w:hAnsi="Book Antiqua"/>
          <w:i w:val="0"/>
        </w:rPr>
      </w:pPr>
      <w:r w:rsidRPr="000F70FA">
        <w:rPr>
          <w:rStyle w:val="nfase"/>
          <w:rFonts w:ascii="Book Antiqua" w:eastAsia="Book Antiqua" w:hAnsi="Book Antiqua"/>
        </w:rPr>
        <w:t>O Município de Gaspar,</w:t>
      </w:r>
      <w:r w:rsidRPr="000F70FA">
        <w:rPr>
          <w:rStyle w:val="nfase"/>
          <w:rFonts w:ascii="Book Antiqua" w:eastAsia="Book Antiqua" w:hAnsi="Book Antiqua"/>
          <w:i w:val="0"/>
        </w:rPr>
        <w:t xml:space="preserve"> </w:t>
      </w:r>
      <w:r w:rsidRPr="000F70FA">
        <w:rPr>
          <w:rFonts w:ascii="Book Antiqua" w:hAnsi="Book Antiqua"/>
          <w:i/>
        </w:rPr>
        <w:t>através d</w:t>
      </w:r>
      <w:r w:rsidR="007801E6">
        <w:rPr>
          <w:rFonts w:ascii="Book Antiqua" w:hAnsi="Book Antiqua"/>
          <w:i/>
        </w:rPr>
        <w:t>a</w:t>
      </w:r>
      <w:r w:rsidRPr="000F70FA">
        <w:rPr>
          <w:rFonts w:ascii="Book Antiqua" w:hAnsi="Book Antiqua"/>
          <w:i/>
        </w:rPr>
        <w:t xml:space="preserve"> </w:t>
      </w:r>
      <w:r w:rsidR="000F70FA" w:rsidRPr="000F70FA">
        <w:rPr>
          <w:rFonts w:ascii="Book Antiqua" w:hAnsi="Book Antiqua"/>
          <w:i/>
        </w:rPr>
        <w:t xml:space="preserve">Secretaria Municipal de Obras e Serviços Urbanos; </w:t>
      </w:r>
      <w:r w:rsidRPr="000F70FA">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7801E6">
        <w:rPr>
          <w:rStyle w:val="nfase"/>
          <w:rFonts w:ascii="Book Antiqua" w:eastAsia="Book Antiqua" w:hAnsi="Book Antiqua"/>
          <w:i w:val="0"/>
          <w:sz w:val="36"/>
          <w:szCs w:val="36"/>
        </w:rPr>
        <w:t>141/2020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7801E6">
        <w:rPr>
          <w:rStyle w:val="nfase"/>
          <w:rFonts w:ascii="Book Antiqua" w:eastAsia="Book Antiqua" w:hAnsi="Book Antiqua"/>
          <w:i w:val="0"/>
          <w:sz w:val="36"/>
          <w:szCs w:val="36"/>
        </w:rPr>
        <w:t>027/2020</w:t>
      </w:r>
    </w:p>
    <w:p w:rsidR="007A1D70" w:rsidRPr="007A1D70" w:rsidRDefault="007A1D70" w:rsidP="0022182E">
      <w:pPr>
        <w:jc w:val="center"/>
        <w:rPr>
          <w:rStyle w:val="nfase"/>
          <w:rFonts w:ascii="Book Antiqua" w:eastAsia="Book Antiqua" w:hAnsi="Book Antiqua"/>
          <w:i w:val="0"/>
        </w:rPr>
      </w:pPr>
    </w:p>
    <w:p w:rsidR="007A1D70" w:rsidRPr="00C4206D" w:rsidRDefault="007A1D70" w:rsidP="007A1D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center"/>
        <w:rPr>
          <w:rFonts w:ascii="Book Antiqua" w:eastAsia="Book Antiqua" w:hAnsi="Book Antiqua"/>
          <w:b/>
          <w:sz w:val="18"/>
          <w:szCs w:val="18"/>
        </w:rPr>
      </w:pPr>
      <w:r w:rsidRPr="00C4206D">
        <w:rPr>
          <w:rFonts w:ascii="Book Antiqua" w:eastAsia="Book Antiqua" w:hAnsi="Book Antiqua"/>
          <w:b/>
          <w:sz w:val="18"/>
          <w:szCs w:val="18"/>
        </w:rPr>
        <w:t>SOMENTE PODERÃO PARTICIPAR DO PRESENTE CERTAME:</w:t>
      </w:r>
    </w:p>
    <w:p w:rsidR="007A1D70" w:rsidRPr="00195D34" w:rsidRDefault="007A1D70" w:rsidP="007A1D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center"/>
        <w:rPr>
          <w:rFonts w:ascii="Book Antiqua" w:hAnsi="Book Antiqua"/>
          <w:b/>
          <w:sz w:val="18"/>
          <w:szCs w:val="18"/>
        </w:rPr>
      </w:pPr>
      <w:r w:rsidRPr="00C4206D">
        <w:rPr>
          <w:rFonts w:ascii="Book Antiqua" w:eastAsia="Book Antiqua" w:hAnsi="Book Antiqua"/>
          <w:b/>
          <w:sz w:val="18"/>
          <w:szCs w:val="18"/>
        </w:rPr>
        <w:t xml:space="preserve">MICROEMPRESAS E EMPRESAS DE PEQUENO PORTE, CONFORME ESTABELECE O ART. 48, INCISO “I” DA LEI COMPLEMENTAR Nº 123/2006 E ART. 6º DO </w:t>
      </w:r>
      <w:r w:rsidRPr="00C4206D">
        <w:rPr>
          <w:rFonts w:ascii="Book Antiqua" w:hAnsi="Book Antiqua"/>
          <w:b/>
          <w:sz w:val="18"/>
          <w:szCs w:val="18"/>
        </w:rPr>
        <w:t>DECRETO MUNICIPAL Nº 7.241/2016.</w:t>
      </w:r>
    </w:p>
    <w:p w:rsidR="007A1D70" w:rsidRPr="0031454E" w:rsidRDefault="007A1D70" w:rsidP="0022182E">
      <w:pPr>
        <w:jc w:val="center"/>
        <w:rPr>
          <w:rStyle w:val="nfase"/>
          <w:rFonts w:ascii="Book Antiqua" w:eastAsia="Book Antiqua" w:hAnsi="Book Antiqua"/>
          <w:i w:val="0"/>
        </w:rPr>
      </w:pPr>
    </w:p>
    <w:p w:rsidR="0017398B" w:rsidRPr="007801E6" w:rsidRDefault="0017398B" w:rsidP="00D75604">
      <w:pPr>
        <w:tabs>
          <w:tab w:val="left" w:pos="9214"/>
        </w:tabs>
        <w:ind w:left="0" w:right="-1"/>
        <w:rPr>
          <w:rFonts w:ascii="Book Antiqua" w:hAnsi="Book Antiqua"/>
          <w:sz w:val="24"/>
          <w:szCs w:val="24"/>
        </w:rPr>
      </w:pPr>
      <w:r w:rsidRPr="007801E6">
        <w:rPr>
          <w:rFonts w:ascii="Book Antiqua" w:hAnsi="Book Antiqua"/>
          <w:b/>
          <w:sz w:val="24"/>
          <w:szCs w:val="24"/>
        </w:rPr>
        <w:t>TÍTULO:</w:t>
      </w:r>
      <w:r w:rsidR="002A2D03" w:rsidRPr="007801E6">
        <w:rPr>
          <w:rFonts w:ascii="Book Antiqua" w:hAnsi="Book Antiqua"/>
          <w:sz w:val="24"/>
          <w:szCs w:val="24"/>
        </w:rPr>
        <w:t xml:space="preserve"> </w:t>
      </w:r>
      <w:r w:rsidR="007801E6" w:rsidRPr="007801E6">
        <w:rPr>
          <w:rFonts w:ascii="Book Antiqua" w:eastAsia="Book Antiqua" w:hAnsi="Book Antiqua"/>
          <w:sz w:val="24"/>
          <w:szCs w:val="24"/>
        </w:rPr>
        <w:t>REGISTRO DE PREÇOS PARA A PRESTAÇÃO DE SERVIÇOS DE COLETA, ANÁLISE E DIAGNÓSTICO DE AMOSTRA DE MATERIAIS COLETADOS NOS CEMITÉRIOS MUNICIPAIS DE GASPAR.</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5508B9">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C4206D">
        <w:rPr>
          <w:rFonts w:ascii="Book Antiqua" w:hAnsi="Book Antiqua" w:cs="Book Antiqua"/>
          <w:b/>
          <w:sz w:val="24"/>
          <w:szCs w:val="24"/>
          <w:lang w:eastAsia="pt-BR"/>
        </w:rPr>
        <w:t>Valor Estimado da Licitação:</w:t>
      </w:r>
      <w:r w:rsidRPr="00C4206D">
        <w:rPr>
          <w:rFonts w:ascii="Book Antiqua" w:hAnsi="Book Antiqua" w:cs="Book Antiqua"/>
          <w:sz w:val="24"/>
          <w:szCs w:val="24"/>
          <w:lang w:eastAsia="pt-BR"/>
        </w:rPr>
        <w:t xml:space="preserve"> </w:t>
      </w:r>
      <w:r w:rsidR="00F604B0" w:rsidRPr="00C4206D">
        <w:rPr>
          <w:rFonts w:ascii="Book Antiqua" w:hAnsi="Book Antiqua" w:cs="Book Antiqua"/>
          <w:sz w:val="24"/>
          <w:szCs w:val="24"/>
          <w:lang w:eastAsia="pt-BR"/>
        </w:rPr>
        <w:t>R$</w:t>
      </w:r>
      <w:r w:rsidR="00C4206D">
        <w:rPr>
          <w:rFonts w:ascii="Book Antiqua" w:hAnsi="Book Antiqua" w:cs="Book Antiqua"/>
          <w:sz w:val="24"/>
          <w:szCs w:val="24"/>
          <w:lang w:eastAsia="pt-BR"/>
        </w:rPr>
        <w:t xml:space="preserve"> </w:t>
      </w:r>
      <w:r w:rsidR="007752EB">
        <w:rPr>
          <w:rFonts w:ascii="Book Antiqua" w:hAnsi="Book Antiqua" w:cs="Book Antiqua"/>
          <w:sz w:val="24"/>
          <w:szCs w:val="24"/>
          <w:lang w:eastAsia="pt-BR"/>
        </w:rPr>
        <w:t>77.991,56.</w:t>
      </w:r>
      <w:r w:rsidR="00F604B0" w:rsidRPr="00F604B0">
        <w:rPr>
          <w:rFonts w:ascii="Book Antiqua" w:hAnsi="Book Antiqua" w:cs="Book Antiqua"/>
          <w:sz w:val="24"/>
          <w:szCs w:val="24"/>
          <w:lang w:eastAsia="pt-BR"/>
        </w:rPr>
        <w:t xml:space="preserve"> </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5508B9">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C142B1">
        <w:rPr>
          <w:rStyle w:val="nfase"/>
          <w:rFonts w:ascii="Book Antiqua" w:hAnsi="Book Antiqua"/>
          <w:b/>
          <w:i w:val="0"/>
        </w:rPr>
        <w:t>29</w:t>
      </w:r>
      <w:r w:rsidR="00943C07" w:rsidRPr="00943C07">
        <w:rPr>
          <w:rStyle w:val="nfase"/>
          <w:rFonts w:ascii="Book Antiqua" w:hAnsi="Book Antiqua"/>
          <w:b/>
          <w:i w:val="0"/>
        </w:rPr>
        <w:t>/</w:t>
      </w:r>
      <w:r w:rsidR="00C142B1">
        <w:rPr>
          <w:rStyle w:val="nfase"/>
          <w:rFonts w:ascii="Book Antiqua" w:hAnsi="Book Antiqua"/>
          <w:b/>
          <w:i w:val="0"/>
        </w:rPr>
        <w:t>07</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C142B1">
        <w:rPr>
          <w:rStyle w:val="nfase"/>
          <w:rFonts w:ascii="Book Antiqua" w:hAnsi="Book Antiqua"/>
          <w:b/>
          <w:i w:val="0"/>
        </w:rPr>
        <w:t>07</w:t>
      </w:r>
      <w:r w:rsidR="00943C07" w:rsidRPr="00943C07">
        <w:rPr>
          <w:rStyle w:val="nfase"/>
          <w:rFonts w:ascii="Book Antiqua" w:hAnsi="Book Antiqua"/>
          <w:b/>
          <w:i w:val="0"/>
        </w:rPr>
        <w:t>/</w:t>
      </w:r>
      <w:r w:rsidR="00C142B1">
        <w:rPr>
          <w:rStyle w:val="nfase"/>
          <w:rFonts w:ascii="Book Antiqua" w:hAnsi="Book Antiqua"/>
          <w:b/>
          <w:i w:val="0"/>
        </w:rPr>
        <w:t>08</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C142B1">
        <w:rPr>
          <w:rStyle w:val="nfase"/>
          <w:rFonts w:ascii="Book Antiqua" w:hAnsi="Book Antiqua"/>
          <w:b/>
          <w:i w:val="0"/>
        </w:rPr>
        <w:t>07</w:t>
      </w:r>
      <w:r w:rsidR="00943C07" w:rsidRPr="00943C07">
        <w:rPr>
          <w:rStyle w:val="nfase"/>
          <w:rFonts w:ascii="Book Antiqua" w:hAnsi="Book Antiqua"/>
          <w:b/>
          <w:i w:val="0"/>
        </w:rPr>
        <w:t>/</w:t>
      </w:r>
      <w:r w:rsidR="00C142B1">
        <w:rPr>
          <w:rStyle w:val="nfase"/>
          <w:rFonts w:ascii="Book Antiqua" w:hAnsi="Book Antiqua"/>
          <w:b/>
          <w:i w:val="0"/>
        </w:rPr>
        <w:t>08</w:t>
      </w:r>
      <w:r w:rsidR="00943C07" w:rsidRPr="00943C07">
        <w:rPr>
          <w:rStyle w:val="nfase"/>
          <w:rFonts w:ascii="Book Antiqua" w:hAnsi="Book Antiqua"/>
          <w:b/>
          <w:i w:val="0"/>
        </w:rPr>
        <w:t>/2020.</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5508B9" w:rsidRDefault="0022182E" w:rsidP="00D75604">
      <w:pPr>
        <w:ind w:left="0" w:right="-1"/>
        <w:rPr>
          <w:rFonts w:ascii="Book Antiqua" w:hAnsi="Book Antiqua"/>
        </w:rPr>
      </w:pPr>
      <w:r w:rsidRPr="005508B9">
        <w:rPr>
          <w:rFonts w:ascii="Book Antiqua" w:hAnsi="Book Antiqua"/>
        </w:rPr>
        <w:t>1.1 A pre</w:t>
      </w:r>
      <w:r w:rsidR="00DA5A14" w:rsidRPr="005508B9">
        <w:rPr>
          <w:rFonts w:ascii="Book Antiqua" w:hAnsi="Book Antiqua"/>
        </w:rPr>
        <w:t>sente Licitação tem por objeto o</w:t>
      </w:r>
      <w:r w:rsidR="000D25DD" w:rsidRPr="005508B9">
        <w:rPr>
          <w:rFonts w:ascii="Book Antiqua" w:hAnsi="Book Antiqua"/>
        </w:rPr>
        <w:t xml:space="preserve"> </w:t>
      </w:r>
      <w:r w:rsidR="005508B9" w:rsidRPr="005508B9">
        <w:rPr>
          <w:rFonts w:ascii="Book Antiqua" w:hAnsi="Book Antiqua"/>
          <w:i/>
        </w:rPr>
        <w:t>Registro de Preços para a prestação de Serviços de Coleta, Análise e Diagnóstico de Amostra de Materiais Coletados nos Cemitérios Municipais de Gaspar</w:t>
      </w:r>
      <w:r w:rsidR="00250D98" w:rsidRPr="005508B9">
        <w:rPr>
          <w:rFonts w:ascii="Book Antiqua" w:hAnsi="Book Antiqua"/>
        </w:rPr>
        <w:t xml:space="preserve">, </w:t>
      </w:r>
      <w:r w:rsidR="00DA5A14" w:rsidRPr="005508B9">
        <w:rPr>
          <w:rFonts w:ascii="Book Antiqua" w:hAnsi="Book Antiqua"/>
        </w:rPr>
        <w:t xml:space="preserve">conforme as características descritas no ANEXO I – Termo de Referência e ANEXO II – </w:t>
      </w:r>
      <w:r w:rsidR="00250D98" w:rsidRPr="005508B9">
        <w:rPr>
          <w:rFonts w:ascii="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5508B9" w:rsidRDefault="005508B9" w:rsidP="005508B9">
      <w:pPr>
        <w:ind w:left="0" w:right="-2"/>
        <w:rPr>
          <w:rFonts w:ascii="Book Antiqua" w:hAnsi="Book Antiqua"/>
        </w:rPr>
      </w:pPr>
      <w:r>
        <w:rPr>
          <w:rFonts w:ascii="Book Antiqua" w:hAnsi="Book Antiqua"/>
        </w:rPr>
        <w:lastRenderedPageBreak/>
        <w:t xml:space="preserve">1.3 </w:t>
      </w:r>
      <w:r w:rsidRPr="00E343FF">
        <w:rPr>
          <w:rFonts w:ascii="Book Antiqua" w:hAnsi="Book Antiqua"/>
        </w:rPr>
        <w:t xml:space="preserve">A justificativa para a presente contratação encontra-se especificada no </w:t>
      </w:r>
      <w:r w:rsidRPr="00F923D5">
        <w:rPr>
          <w:rFonts w:ascii="Book Antiqua" w:hAnsi="Book Antiqua"/>
        </w:rPr>
        <w:t>ANEXO I – Termo de Referência</w:t>
      </w:r>
      <w:r w:rsidRPr="00E343FF">
        <w:rPr>
          <w:rFonts w:ascii="Book Antiqua" w:hAnsi="Book Antiqua"/>
          <w:b/>
        </w:rPr>
        <w:t xml:space="preserve"> </w:t>
      </w:r>
      <w:r w:rsidRPr="00E343FF">
        <w:rPr>
          <w:rFonts w:ascii="Book Antiqua" w:hAnsi="Book Antiqua"/>
        </w:rPr>
        <w:t>do presente Edital.</w:t>
      </w:r>
    </w:p>
    <w:p w:rsidR="00250D98" w:rsidRDefault="005508B9" w:rsidP="00D75604">
      <w:pPr>
        <w:ind w:left="0" w:right="-1"/>
        <w:rPr>
          <w:rFonts w:ascii="Book Antiqua" w:hAnsi="Book Antiqua"/>
        </w:rPr>
      </w:pPr>
      <w:r>
        <w:rPr>
          <w:rFonts w:ascii="Book Antiqua" w:hAnsi="Book Antiqua"/>
        </w:rPr>
        <w:t>1.3.1</w:t>
      </w:r>
      <w:r w:rsidR="00250D98" w:rsidRPr="00440627">
        <w:rPr>
          <w:rFonts w:ascii="Book Antiqua" w:hAnsi="Book Antiqua"/>
        </w:rPr>
        <w:t xml:space="preserve"> Os itens relacionados no ANEXO I</w:t>
      </w:r>
      <w:r w:rsidR="00250D98" w:rsidRPr="00866EA1">
        <w:rPr>
          <w:rFonts w:ascii="Book Antiqua" w:hAnsi="Book Antiqua"/>
        </w:rPr>
        <w:t xml:space="preserve"> – Termo de Referência e ANEXO II – Proposta de Preços</w:t>
      </w:r>
      <w:r w:rsidR="00250D98">
        <w:rPr>
          <w:rFonts w:ascii="Book Antiqua" w:hAnsi="Book Antiqua"/>
        </w:rPr>
        <w:t xml:space="preserve"> foram relacionados baseados em quantias estimadas necessárias e suficientes para a demanda do período em questão, que será de 12 (doze) meses.</w:t>
      </w:r>
    </w:p>
    <w:p w:rsidR="005508B9" w:rsidRDefault="005508B9" w:rsidP="00D75604">
      <w:pPr>
        <w:ind w:left="0" w:right="-1"/>
        <w:rPr>
          <w:rFonts w:ascii="Book Antiqua" w:hAnsi="Book Antiqua"/>
        </w:rPr>
      </w:pPr>
      <w:r>
        <w:rPr>
          <w:rFonts w:ascii="Book Antiqua" w:hAnsi="Book Antiqua"/>
        </w:rPr>
        <w:t xml:space="preserve">1.4 </w:t>
      </w:r>
      <w:r w:rsidRPr="00B57EEA">
        <w:rPr>
          <w:rFonts w:ascii="Book Antiqua" w:hAnsi="Book Antiqua"/>
        </w:rPr>
        <w:t xml:space="preserve">O </w:t>
      </w:r>
      <w:r>
        <w:rPr>
          <w:rFonts w:ascii="Book Antiqua" w:hAnsi="Book Antiqua"/>
        </w:rPr>
        <w:t>serviços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28188B" w:rsidRDefault="0028188B"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Pr="00250D98" w:rsidRDefault="00CB6490" w:rsidP="00D75604">
      <w:pPr>
        <w:ind w:left="0" w:right="-1"/>
        <w:rPr>
          <w:rStyle w:val="nfase"/>
          <w:rFonts w:ascii="Book Antiqua" w:eastAsia="Book Antiqua" w:hAnsi="Book Antiqua"/>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2938D0" w:rsidRDefault="002938D0"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D75604">
      <w:pPr>
        <w:ind w:left="0" w:right="-1"/>
        <w:rPr>
          <w:rStyle w:val="nfase"/>
          <w:rFonts w:ascii="Book Antiqua" w:eastAsia="Book Antiqua" w:hAnsi="Book Antiqua"/>
          <w:i w:val="0"/>
        </w:rPr>
      </w:pPr>
    </w:p>
    <w:p w:rsidR="0076268B"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sidRPr="005F265C">
        <w:rPr>
          <w:rFonts w:ascii="Book Antiqua" w:hAnsi="Book Antiqua"/>
          <w:b/>
        </w:rPr>
        <w:t xml:space="preserve">3.3 </w:t>
      </w:r>
      <w:r w:rsidR="00B33551" w:rsidRPr="005F265C">
        <w:rPr>
          <w:rFonts w:ascii="Book Antiqua" w:hAnsi="Book Antiqua"/>
          <w:b/>
        </w:rPr>
        <w:t>ESTE PROCESSO LICITATÓRIO É</w:t>
      </w:r>
      <w:r w:rsidRPr="005F265C">
        <w:rPr>
          <w:rFonts w:ascii="Book Antiqua" w:hAnsi="Book Antiqua"/>
          <w:b/>
        </w:rPr>
        <w:t xml:space="preserve"> DE PARTICIPAÇÃO EXCLUSIVA DE </w:t>
      </w:r>
      <w:r w:rsidRPr="005F265C">
        <w:rPr>
          <w:rFonts w:ascii="Book Antiqua" w:eastAsia="Book Antiqua" w:hAnsi="Book Antiqua"/>
          <w:b/>
        </w:rPr>
        <w:t xml:space="preserve">MICROEMPRESAS E EMPRESAS DE PEQUENO PORTE, CONFORME ESTABELECE O ART. 48, INCISO “I” DA LEI COMPLEMENTAR Nº 123/2006 E ART. 6º DO </w:t>
      </w:r>
      <w:r w:rsidRPr="005F265C">
        <w:rPr>
          <w:rFonts w:ascii="Book Antiqua" w:hAnsi="Book Antiqua"/>
          <w:b/>
        </w:rPr>
        <w:t>DECRETO MUNICIPAL Nº 7.241/2016.</w:t>
      </w:r>
    </w:p>
    <w:p w:rsidR="00F604B0"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lastRenderedPageBreak/>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xml:space="preserve">,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w:t>
      </w:r>
      <w:r w:rsidRPr="00250D98">
        <w:rPr>
          <w:rFonts w:ascii="Book Antiqua" w:hAnsi="Book Antiqua"/>
        </w:rPr>
        <w:lastRenderedPageBreak/>
        <w:t>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321AED" w:rsidRDefault="00321AED" w:rsidP="00321AED">
      <w:pPr>
        <w:widowControl w:val="0"/>
        <w:ind w:left="0" w:right="-1"/>
        <w:rPr>
          <w:rFonts w:ascii="Book Antiqua" w:eastAsia="Book Antiqua" w:hAnsi="Book Antiqua"/>
          <w:b/>
        </w:rPr>
      </w:pPr>
      <w:r>
        <w:rPr>
          <w:rFonts w:ascii="Book Antiqua" w:eastAsia="Book Antiqua" w:hAnsi="Book Antiqua"/>
          <w:b/>
        </w:rPr>
        <w:t>5.1.3 Qualificação Técnica:</w:t>
      </w:r>
    </w:p>
    <w:p w:rsidR="00112949" w:rsidRDefault="00112949" w:rsidP="00112949">
      <w:pPr>
        <w:widowControl w:val="0"/>
        <w:ind w:left="0" w:right="-2"/>
        <w:rPr>
          <w:rFonts w:ascii="Book Antiqua" w:hAnsi="Book Antiqua"/>
          <w:color w:val="000000"/>
          <w:shd w:val="clear" w:color="auto" w:fill="FFFFFF"/>
        </w:rPr>
      </w:pPr>
      <w:r>
        <w:rPr>
          <w:rFonts w:ascii="Book Antiqua" w:hAnsi="Book Antiqua"/>
          <w:color w:val="000000"/>
          <w:shd w:val="clear" w:color="auto" w:fill="FFFFFF"/>
        </w:rPr>
        <w:t xml:space="preserve">5.1.3.1 </w:t>
      </w:r>
      <w:r w:rsidRPr="003709E2">
        <w:rPr>
          <w:rFonts w:ascii="Book Antiqua" w:hAnsi="Book Antiqua"/>
          <w:color w:val="000000"/>
          <w:shd w:val="clear" w:color="auto" w:fill="FFFFFF"/>
        </w:rPr>
        <w:t xml:space="preserve">Comprovação de que a licitante </w:t>
      </w:r>
      <w:r>
        <w:rPr>
          <w:rFonts w:ascii="Book Antiqua" w:hAnsi="Book Antiqua"/>
          <w:color w:val="000000"/>
          <w:shd w:val="clear" w:color="auto" w:fill="FFFFFF"/>
        </w:rPr>
        <w:t>fornece/</w:t>
      </w:r>
      <w:r w:rsidRPr="003709E2">
        <w:rPr>
          <w:rFonts w:ascii="Book Antiqua" w:hAnsi="Book Antiqua"/>
          <w:color w:val="000000"/>
          <w:shd w:val="clear" w:color="auto" w:fill="FFFFFF"/>
        </w:rPr>
        <w:t xml:space="preserve">forneceu, sem restrição, </w:t>
      </w:r>
      <w:r>
        <w:rPr>
          <w:rFonts w:ascii="Book Antiqua" w:hAnsi="Book Antiqua"/>
          <w:color w:val="000000"/>
          <w:shd w:val="clear" w:color="auto" w:fill="FFFFFF"/>
        </w:rPr>
        <w:t xml:space="preserve">serviços </w:t>
      </w:r>
      <w:r w:rsidRPr="003709E2">
        <w:rPr>
          <w:rFonts w:ascii="Book Antiqua" w:hAnsi="Book Antiqua"/>
          <w:color w:val="000000"/>
          <w:shd w:val="clear" w:color="auto" w:fill="FFFFFF"/>
        </w:rPr>
        <w:t>que sejam compatíveis com o objeto da licitação, através de 01 (um), ou mais, ATESTADO</w:t>
      </w:r>
      <w:r>
        <w:rPr>
          <w:rFonts w:ascii="Book Antiqua" w:hAnsi="Book Antiqua"/>
          <w:color w:val="000000"/>
          <w:shd w:val="clear" w:color="auto" w:fill="FFFFFF"/>
        </w:rPr>
        <w:t>(S)</w:t>
      </w:r>
      <w:r w:rsidRPr="003709E2">
        <w:rPr>
          <w:rFonts w:ascii="Book Antiqua" w:hAnsi="Book Antiqua"/>
          <w:color w:val="000000"/>
          <w:shd w:val="clear" w:color="auto" w:fill="FFFFFF"/>
        </w:rPr>
        <w:t xml:space="preserve"> DE CAPACIDADE TÉCNICA, emitido, para a razão social e número de CNPJ da licitante, por pessoa jurídica de direito público ou privado, com número do CNPJ, devidamente assinado por pessoa responsável, em papel timbrado e/ou carimbado.</w:t>
      </w:r>
    </w:p>
    <w:p w:rsidR="005F265C" w:rsidRDefault="005F265C" w:rsidP="00112949">
      <w:pPr>
        <w:widowControl w:val="0"/>
        <w:ind w:left="0" w:right="-2"/>
        <w:rPr>
          <w:rFonts w:ascii="Book Antiqua" w:hAnsi="Book Antiqua"/>
          <w:color w:val="000000"/>
          <w:shd w:val="clear" w:color="auto" w:fill="FFFFFF"/>
        </w:rPr>
      </w:pPr>
    </w:p>
    <w:p w:rsidR="001A3B49" w:rsidRDefault="005F265C" w:rsidP="00112949">
      <w:pPr>
        <w:widowControl w:val="0"/>
        <w:ind w:left="0" w:right="-2"/>
        <w:rPr>
          <w:rFonts w:ascii="Book Antiqua" w:hAnsi="Book Antiqua"/>
        </w:rPr>
      </w:pPr>
      <w:r>
        <w:rPr>
          <w:rFonts w:ascii="Book Antiqua" w:hAnsi="Book Antiqua"/>
        </w:rPr>
        <w:t xml:space="preserve">5.1.3.2 </w:t>
      </w:r>
      <w:r w:rsidR="001A3B49">
        <w:rPr>
          <w:rFonts w:ascii="Book Antiqua" w:hAnsi="Book Antiqua"/>
        </w:rPr>
        <w:t>Certificado do laboratório licitante emitido pelo Instituto Nacional de Metrologia, Normalização e Qualidade Industrial – INMETRO.</w:t>
      </w:r>
    </w:p>
    <w:p w:rsidR="005F265C" w:rsidRDefault="001A3B49" w:rsidP="00112949">
      <w:pPr>
        <w:widowControl w:val="0"/>
        <w:ind w:left="0" w:right="-2"/>
        <w:rPr>
          <w:rFonts w:ascii="Book Antiqua" w:hAnsi="Book Antiqua"/>
          <w:color w:val="000000"/>
          <w:shd w:val="clear" w:color="auto" w:fill="FFFFFF"/>
        </w:rPr>
      </w:pPr>
      <w:r w:rsidRPr="001A3B49">
        <w:rPr>
          <w:rFonts w:ascii="Book Antiqua" w:hAnsi="Book Antiqua"/>
          <w:b/>
          <w:u w:val="single"/>
        </w:rPr>
        <w:t>Observação:</w:t>
      </w:r>
      <w:r>
        <w:rPr>
          <w:rFonts w:ascii="Book Antiqua" w:hAnsi="Book Antiqua"/>
        </w:rPr>
        <w:t xml:space="preserve"> O laboratório deverá ter</w:t>
      </w:r>
      <w:r w:rsidR="005B06C3">
        <w:rPr>
          <w:rFonts w:ascii="Book Antiqua" w:hAnsi="Book Antiqua"/>
        </w:rPr>
        <w:t xml:space="preserve"> acreditação do laboratório n</w:t>
      </w:r>
      <w:r>
        <w:rPr>
          <w:rFonts w:ascii="Book Antiqua" w:hAnsi="Book Antiqua"/>
        </w:rPr>
        <w:t>o</w:t>
      </w:r>
      <w:r w:rsidR="005B06C3">
        <w:rPr>
          <w:rFonts w:ascii="Book Antiqua" w:hAnsi="Book Antiqua"/>
        </w:rPr>
        <w:t xml:space="preserve"> </w:t>
      </w:r>
      <w:r>
        <w:rPr>
          <w:rFonts w:ascii="Book Antiqua" w:hAnsi="Book Antiqua"/>
        </w:rPr>
        <w:t>Instituto Nacional de Metrologia, Normalização e Qualidade Industrial – INMETRO.</w:t>
      </w:r>
    </w:p>
    <w:p w:rsidR="00321AED" w:rsidRDefault="00321AED" w:rsidP="00112949">
      <w:pPr>
        <w:widowControl w:val="0"/>
        <w:ind w:left="0" w:right="-2"/>
        <w:rPr>
          <w:rFonts w:ascii="Book Antiqua" w:eastAsia="Book Antiqua" w:hAnsi="Book Antiqua"/>
          <w:b/>
        </w:rPr>
      </w:pPr>
    </w:p>
    <w:p w:rsidR="00A01C8B" w:rsidRPr="00A470E6" w:rsidRDefault="003121FE" w:rsidP="00D75604">
      <w:pPr>
        <w:widowControl w:val="0"/>
        <w:ind w:left="0" w:right="-1"/>
        <w:rPr>
          <w:rFonts w:ascii="Book Antiqua" w:eastAsia="Book Antiqua" w:hAnsi="Book Antiqua"/>
          <w:b/>
        </w:rPr>
      </w:pPr>
      <w:r>
        <w:rPr>
          <w:rFonts w:ascii="Book Antiqua" w:eastAsia="Book Antiqua" w:hAnsi="Book Antiqua"/>
          <w:b/>
        </w:rPr>
        <w:t>5.1.4</w:t>
      </w:r>
      <w:r w:rsidR="00A01C8B">
        <w:rPr>
          <w:rFonts w:ascii="Book Antiqua" w:eastAsia="Book Antiqua" w:hAnsi="Book Antiqua"/>
          <w:b/>
        </w:rPr>
        <w:t xml:space="preserve"> </w:t>
      </w:r>
      <w:r w:rsidR="00944118" w:rsidRPr="00181A2E">
        <w:rPr>
          <w:rFonts w:ascii="Book Antiqua" w:eastAsia="Book Antiqua" w:hAnsi="Book Antiqua"/>
          <w:b/>
        </w:rPr>
        <w:t>OUTROS DOCUMENTOS:</w:t>
      </w:r>
    </w:p>
    <w:p w:rsidR="00A01C8B" w:rsidRPr="005A00E6"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A470E6">
        <w:rPr>
          <w:rFonts w:ascii="Book Antiqua" w:hAnsi="Book Antiqua"/>
        </w:rPr>
        <w:t>5.1.</w:t>
      </w:r>
      <w:r w:rsidR="003121FE">
        <w:rPr>
          <w:rFonts w:ascii="Book Antiqua" w:hAnsi="Book Antiqua"/>
        </w:rPr>
        <w:t>4</w:t>
      </w:r>
      <w:r w:rsidRPr="00A470E6">
        <w:rPr>
          <w:rFonts w:ascii="Book Antiqua" w:hAnsi="Book Antiqua"/>
        </w:rPr>
        <w:t>.1</w:t>
      </w:r>
      <w:r>
        <w:rPr>
          <w:rFonts w:ascii="Book Antiqua" w:hAnsi="Book Antiqua"/>
        </w:rPr>
        <w:t xml:space="preserve"> </w:t>
      </w:r>
      <w:r w:rsidRPr="00A470E6">
        <w:rPr>
          <w:rFonts w:ascii="Book Antiqua" w:hAnsi="Book Antiqua"/>
        </w:rPr>
        <w:t>Declaração de Habilitação</w:t>
      </w:r>
      <w:r w:rsidR="00AE70D1">
        <w:rPr>
          <w:rFonts w:ascii="Book Antiqua" w:hAnsi="Book Antiqua"/>
        </w:rPr>
        <w:t xml:space="preserve"> Completa</w:t>
      </w:r>
      <w:r w:rsidRPr="00A470E6">
        <w:rPr>
          <w:rFonts w:ascii="Book Antiqua" w:hAnsi="Book Antiqua"/>
        </w:rPr>
        <w:t xml:space="preserve"> –</w:t>
      </w:r>
      <w:r>
        <w:rPr>
          <w:rFonts w:ascii="Book Antiqua" w:hAnsi="Book Antiqua"/>
        </w:rPr>
        <w:t xml:space="preserve"> </w:t>
      </w:r>
      <w:r w:rsidR="00C42F89">
        <w:rPr>
          <w:rFonts w:ascii="Book Antiqua" w:hAnsi="Book Antiqua"/>
          <w:i/>
        </w:rPr>
        <w:t>(Em conformidade com o</w:t>
      </w:r>
      <w:r w:rsidR="00217B91">
        <w:rPr>
          <w:rFonts w:ascii="Book Antiqua" w:hAnsi="Book Antiqua"/>
          <w:i/>
        </w:rPr>
        <w:t xml:space="preserve"> </w:t>
      </w:r>
      <w:r w:rsidRPr="00C42F89">
        <w:rPr>
          <w:rFonts w:ascii="Book Antiqua" w:hAnsi="Book Antiqua"/>
          <w:b/>
          <w:i/>
        </w:rPr>
        <w:t>Anexo V</w:t>
      </w:r>
      <w:r w:rsidR="00C42F89">
        <w:rPr>
          <w:rFonts w:ascii="Book Antiqua" w:hAnsi="Book Antiqua"/>
          <w:i/>
        </w:rPr>
        <w:t xml:space="preserve"> deste Edital, sob pena de </w:t>
      </w:r>
      <w:r w:rsidR="0013794C" w:rsidRPr="00112949">
        <w:rPr>
          <w:rFonts w:ascii="Book Antiqua" w:hAnsi="Book Antiqua"/>
          <w:i/>
        </w:rPr>
        <w:t>inabilitação</w:t>
      </w:r>
      <w:r w:rsidR="00C42F89">
        <w:rPr>
          <w:rFonts w:ascii="Book Antiqua" w:hAnsi="Book Antiqua"/>
          <w:i/>
        </w:rPr>
        <w:t xml:space="preserve"> da licitante</w:t>
      </w:r>
      <w:r w:rsidRPr="001914F2">
        <w:rPr>
          <w:rFonts w:ascii="Book Antiqua" w:hAnsi="Book Antiqua"/>
          <w:i/>
        </w:rPr>
        <w:t>).</w:t>
      </w:r>
    </w:p>
    <w:p w:rsidR="00A01C8B" w:rsidRPr="0093449A"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lastRenderedPageBreak/>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Pr="00250D98" w:rsidRDefault="003121FE" w:rsidP="00D75604">
      <w:pPr>
        <w:widowControl w:val="0"/>
        <w:ind w:left="0" w:right="-1"/>
        <w:rPr>
          <w:rFonts w:ascii="Book Antiqua" w:eastAsia="Book Antiqua" w:hAnsi="Book Antiqua"/>
        </w:rPr>
      </w:pPr>
      <w:r>
        <w:rPr>
          <w:rFonts w:ascii="Book Antiqua" w:eastAsia="Book Antiqua" w:hAnsi="Book Antiqua"/>
        </w:rPr>
        <w:t xml:space="preserve">5.5.1 </w:t>
      </w:r>
      <w:r w:rsidRPr="008E5945">
        <w:rPr>
          <w:rFonts w:ascii="Book Antiqua" w:eastAsia="Book Antiqua" w:hAnsi="Book Antiqua"/>
          <w:b/>
        </w:rPr>
        <w:t>NÃO HÁ NECESSIDADE DE ENVIO DE PROPOSTA OU DOCUMENTO</w:t>
      </w:r>
      <w:r>
        <w:rPr>
          <w:rFonts w:ascii="Book Antiqua" w:eastAsia="Book Antiqua" w:hAnsi="Book Antiqua"/>
          <w:b/>
        </w:rPr>
        <w:t>S DE HABILITAÇÃO</w:t>
      </w:r>
      <w:r w:rsidRPr="008E5945">
        <w:rPr>
          <w:rFonts w:ascii="Book Antiqua" w:eastAsia="Book Antiqua" w:hAnsi="Book Antiqua"/>
          <w:b/>
        </w:rPr>
        <w:t xml:space="preserve"> APÓS ENCERRADA A ETAPA DE LANCES,</w:t>
      </w:r>
      <w:r>
        <w:rPr>
          <w:rFonts w:ascii="Book Antiqua" w:eastAsia="Book Antiqua" w:hAnsi="Book Antiqua"/>
        </w:rPr>
        <w:t xml:space="preserve"> SOMENTE CASO O PREGOEIRO SOLICITE NA SESSÃO.</w:t>
      </w:r>
    </w:p>
    <w:p w:rsidR="00792737" w:rsidRPr="00250D98" w:rsidRDefault="00792737" w:rsidP="00D75604">
      <w:pPr>
        <w:widowControl w:val="0"/>
        <w:autoSpaceDE w:val="0"/>
        <w:autoSpaceDN w:val="0"/>
        <w:adjustRightInd w:val="0"/>
        <w:ind w:left="0" w:right="-1"/>
        <w:rPr>
          <w:rFonts w:ascii="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0909B7" w:rsidRDefault="00DC3770" w:rsidP="00D75604">
      <w:pPr>
        <w:pStyle w:val="PargrafodaLista"/>
        <w:widowControl w:val="0"/>
        <w:numPr>
          <w:ilvl w:val="0"/>
          <w:numId w:val="20"/>
        </w:numPr>
        <w:ind w:right="-1"/>
        <w:rPr>
          <w:rFonts w:ascii="Book Antiqua" w:eastAsia="Book Antiqua" w:hAnsi="Book Antiqua"/>
        </w:rPr>
      </w:pPr>
      <w:r w:rsidRPr="00222477">
        <w:rPr>
          <w:rFonts w:ascii="Book Antiqua" w:eastAsia="Book Antiqua" w:hAnsi="Book Antiqua"/>
          <w:b/>
        </w:rPr>
        <w:t>VALOR UNITÁRIO</w:t>
      </w:r>
      <w:r w:rsidR="00222477" w:rsidRPr="00222477">
        <w:rPr>
          <w:rFonts w:ascii="Book Antiqua" w:eastAsia="Book Antiqua" w:hAnsi="Book Antiqua"/>
          <w:b/>
        </w:rPr>
        <w:t xml:space="preserve"> DO ITEM</w:t>
      </w:r>
      <w:r>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Pr>
          <w:rFonts w:ascii="Book Antiqua" w:eastAsia="Book Antiqua" w:hAnsi="Book Antiqua"/>
        </w:rPr>
        <w:t>orma de julgamento deste Edital</w:t>
      </w:r>
      <w:r w:rsidR="00222477">
        <w:rPr>
          <w:rFonts w:ascii="Book Antiqua" w:eastAsia="Book Antiqua" w:hAnsi="Book Antiqua"/>
        </w:rPr>
        <w:t>.</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D90D32" w:rsidRPr="00250D98">
        <w:rPr>
          <w:rFonts w:ascii="Book Antiqua" w:eastAsia="Book Antiqua" w:hAnsi="Book Antiqua"/>
          <w:b/>
        </w:rPr>
        <w:t>2</w:t>
      </w:r>
      <w:proofErr w:type="gramEnd"/>
      <w:r w:rsidR="00D90D32" w:rsidRPr="00250D98">
        <w:rPr>
          <w:rFonts w:ascii="Book Antiqua" w:eastAsia="Book Antiqua" w:hAnsi="Book Antiqua"/>
          <w:b/>
        </w:rPr>
        <w:t xml:space="preserve">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w:t>
      </w:r>
      <w:r w:rsidR="002A6217" w:rsidRPr="00250D98">
        <w:rPr>
          <w:rFonts w:ascii="Book Antiqua" w:eastAsia="Book Antiqua" w:hAnsi="Book Antiqua"/>
          <w:b/>
        </w:rPr>
        <w:lastRenderedPageBreak/>
        <w:t>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E97C73">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lastRenderedPageBreak/>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E97C73">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.3 Na hipótese de não haver interesse por parte da Microempresa ou Empresa de Pequeno Porte de inovar em seu preço, nos termos previstos no caput do artigo 45 da LC nº 123/2006, o objeto licitado será </w:t>
      </w:r>
      <w:r w:rsidR="00CF6E9A" w:rsidRPr="00250D98">
        <w:rPr>
          <w:rFonts w:ascii="Book Antiqua" w:hAnsi="Book Antiqua"/>
          <w:shd w:val="clear" w:color="auto" w:fill="FFFFFF"/>
        </w:rPr>
        <w:lastRenderedPageBreak/>
        <w:t>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1A0785" w:rsidRDefault="001A0785" w:rsidP="00D75604">
      <w:pPr>
        <w:widowControl w:val="0"/>
        <w:ind w:left="0" w:right="-1"/>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146819" w:rsidRPr="00146819">
        <w:rPr>
          <w:rFonts w:ascii="Book Antiqua" w:hAnsi="Book Antiqua"/>
          <w:b/>
          <w:u w:val="single"/>
        </w:rPr>
        <w:t>SOMENTE NO CASO DE TER OCORRIDO NOVA NEGOCIAÇÃO E APÓS A SOLICITAÇÃO DO PREGOEIRO NO SISTEMA</w:t>
      </w:r>
      <w:r w:rsidR="00146819">
        <w:rPr>
          <w:rFonts w:ascii="Book Antiqua" w:hAnsi="Book Antiqua"/>
        </w:rPr>
        <w:t>, 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w:t>
      </w:r>
      <w:r w:rsidR="00003A68">
        <w:rPr>
          <w:rFonts w:ascii="Book Antiqua" w:hAnsi="Book Antiqua"/>
        </w:rPr>
        <w:t>/negociação</w:t>
      </w:r>
      <w:r w:rsidRPr="00250D98">
        <w:rPr>
          <w:rFonts w:ascii="Book Antiqua" w:hAnsi="Book Antiqua"/>
        </w:rPr>
        <w:t>,</w:t>
      </w:r>
      <w:r w:rsidR="00146819">
        <w:rPr>
          <w:rFonts w:ascii="Book Antiqua" w:hAnsi="Book Antiqua"/>
        </w:rPr>
        <w:t xml:space="preserve"> </w:t>
      </w:r>
      <w:r w:rsidRPr="00250D98">
        <w:rPr>
          <w:rFonts w:ascii="Book Antiqua" w:hAnsi="Book Antiqua"/>
        </w:rPr>
        <w:t>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I – Termo de Referência </w:t>
      </w:r>
      <w:r w:rsidR="00B9272B" w:rsidRPr="00250D98">
        <w:rPr>
          <w:rFonts w:ascii="Book Antiqua" w:hAnsi="Book Antiqua"/>
        </w:rPr>
        <w:t xml:space="preserve">e </w:t>
      </w:r>
      <w:r w:rsidR="00B9272B" w:rsidRPr="00250D98">
        <w:rPr>
          <w:rFonts w:ascii="Book Antiqua" w:hAnsi="Book Antiqua"/>
          <w:b/>
        </w:rPr>
        <w:t>ANEXO I</w:t>
      </w:r>
      <w:r w:rsidR="00F50E3D" w:rsidRPr="00250D98">
        <w:rPr>
          <w:rFonts w:ascii="Book Antiqua" w:hAnsi="Book Antiqua"/>
          <w:b/>
        </w:rPr>
        <w:t>I</w:t>
      </w:r>
      <w:r w:rsidR="00B9272B" w:rsidRPr="00250D98">
        <w:rPr>
          <w:rFonts w:ascii="Book Antiqua" w:hAnsi="Book Antiqua"/>
          <w:b/>
        </w:rPr>
        <w:t xml:space="preserve"> – Proposta de Preços.</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r w:rsidR="002B6A00" w:rsidRPr="00250D98">
        <w:rPr>
          <w:rFonts w:ascii="Book Antiqua" w:eastAsia="Book Antiqua" w:hAnsi="Book Antiqua"/>
          <w:b/>
        </w:rPr>
        <w:t>2 (duas) horas</w:t>
      </w:r>
      <w:r w:rsidR="002B6A00" w:rsidRPr="00250D98">
        <w:rPr>
          <w:rFonts w:ascii="Book Antiqua" w:eastAsia="Book Antiqua" w:hAnsi="Book Antiqua"/>
        </w:rPr>
        <w:t xml:space="preserve">, </w:t>
      </w:r>
      <w:r w:rsidR="00146819" w:rsidRPr="00146819">
        <w:rPr>
          <w:rFonts w:ascii="Book Antiqua" w:eastAsia="Book Antiqua" w:hAnsi="Book Antiqua"/>
          <w:b/>
          <w:u w:val="single"/>
        </w:rPr>
        <w:t>CONTADO DA SOLICITAÇÃO DO PREGOEIRO NO SISTEMA</w:t>
      </w:r>
      <w:r w:rsidR="002B6A00" w:rsidRPr="00250D98">
        <w:rPr>
          <w:rFonts w:ascii="Book Antiqua" w:eastAsia="Book Antiqua" w:hAnsi="Book Antiqua"/>
        </w:rPr>
        <w:t>, para envio da proposta.</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Pr="00250D98"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E97C73" w:rsidRDefault="00E97C73" w:rsidP="00D75604">
      <w:pPr>
        <w:widowControl w:val="0"/>
        <w:ind w:left="0" w:right="-1"/>
        <w:rPr>
          <w:rFonts w:ascii="Book Antiqua" w:hAnsi="Book Antiqua"/>
          <w:b/>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E97C73">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Na hipótese de necessidade de envio de documentos complementares </w:t>
      </w:r>
      <w:r w:rsidR="00CE1197" w:rsidRPr="00CE1197">
        <w:rPr>
          <w:rFonts w:ascii="Book Antiqua" w:hAnsi="Book Antiqua"/>
          <w:b/>
        </w:rPr>
        <w:t xml:space="preserve">CONFORME </w:t>
      </w:r>
      <w:r w:rsidR="00CE1197" w:rsidRPr="00CE1197">
        <w:rPr>
          <w:rFonts w:ascii="Book Antiqua" w:eastAsia="Book Antiqua" w:hAnsi="Book Antiqua"/>
          <w:b/>
        </w:rPr>
        <w:t>SOLICITAÇÃO DO PREGOEIRO</w:t>
      </w:r>
      <w:r w:rsidR="00FA095E" w:rsidRPr="00250D98">
        <w:rPr>
          <w:rFonts w:ascii="Book Antiqua" w:eastAsia="Book Antiqua" w:hAnsi="Book Antiqua"/>
        </w:rPr>
        <w:t xml:space="preserve">, </w:t>
      </w:r>
      <w:r w:rsidR="00CE1197">
        <w:rPr>
          <w:rFonts w:ascii="Book Antiqua" w:eastAsia="Book Antiqua" w:hAnsi="Book Antiqua"/>
        </w:rPr>
        <w:t xml:space="preserve">na própria sessão pública (no campo próprio de mensagens, que deverá ser acompanhada pelos interessados), </w:t>
      </w:r>
      <w:r w:rsidRPr="00250D98">
        <w:rPr>
          <w:rFonts w:ascii="Book Antiqua" w:hAnsi="Book Antiqua"/>
        </w:rPr>
        <w:t xml:space="preserve">os documentos deverão ser apresentados em formato </w:t>
      </w:r>
      <w:r w:rsidRPr="00250D98">
        <w:rPr>
          <w:rFonts w:ascii="Book Antiqua" w:hAnsi="Book Antiqua"/>
        </w:rPr>
        <w:lastRenderedPageBreak/>
        <w:t>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D75604">
      <w:pPr>
        <w:ind w:left="0"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8417AE" w:rsidRDefault="008417AE" w:rsidP="00D75604">
      <w:pPr>
        <w:widowControl w:val="0"/>
        <w:ind w:left="0" w:right="-1"/>
        <w:rPr>
          <w:rFonts w:ascii="Book Antiqua" w:hAnsi="Book Antiqua"/>
          <w:shd w:val="clear" w:color="auto" w:fill="FFFFFF"/>
        </w:rPr>
      </w:pPr>
      <w:r w:rsidRPr="00DB6800">
        <w:rPr>
          <w:rFonts w:ascii="Book Antiqua" w:hAnsi="Book Antiqua"/>
        </w:rPr>
        <w:lastRenderedPageBreak/>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8417AE" w:rsidP="00D75604">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lastRenderedPageBreak/>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sidRPr="00250D98">
        <w:rPr>
          <w:rFonts w:ascii="Book Antiqua" w:hAnsi="Book Antiqua"/>
        </w:rPr>
        <w:t>2</w:t>
      </w:r>
      <w:proofErr w:type="gramEnd"/>
      <w:r w:rsidR="0022182E" w:rsidRPr="00250D98">
        <w:rPr>
          <w:rFonts w:ascii="Book Antiqua" w:hAnsi="Book Antiqua"/>
        </w:rPr>
        <w:t xml:space="preserve"> (duas)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w:t>
      </w:r>
      <w:r w:rsidR="00477C3C" w:rsidRPr="00250D98">
        <w:rPr>
          <w:rFonts w:ascii="Book Antiqua" w:eastAsia="Book Antiqua" w:hAnsi="Book Antiqua"/>
        </w:rPr>
        <w:lastRenderedPageBreak/>
        <w:t xml:space="preserve">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 O Município monitorará, pelo menos trimestralment</w:t>
      </w:r>
      <w:r w:rsidR="002938D0">
        <w:rPr>
          <w:rFonts w:ascii="Book Antiqua" w:eastAsia="Book Antiqua" w:hAnsi="Book Antiqua"/>
        </w:rPr>
        <w:t xml:space="preserve">e, os preços dos </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xml:space="preserve">. </w:t>
      </w:r>
      <w:r w:rsidR="003F41AE">
        <w:rPr>
          <w:rFonts w:ascii="Book Antiqua" w:eastAsia="Book Antiqua" w:hAnsi="Book Antiqua" w:cs="Arial"/>
          <w:b/>
        </w:rPr>
        <w:t>DO PRODUTO E FORMA DE APRESENTAÇÃO</w:t>
      </w:r>
      <w:r w:rsidRPr="002F751C">
        <w:rPr>
          <w:rFonts w:ascii="Book Antiqua" w:eastAsia="Book Antiqua" w:hAnsi="Book Antiqua" w:cs="Arial"/>
          <w:b/>
        </w:rPr>
        <w:t xml:space="preserve"> </w:t>
      </w: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sidR="002938D0">
        <w:rPr>
          <w:rFonts w:ascii="Book Antiqua" w:eastAsia="Book Antiqua" w:hAnsi="Book Antiqua"/>
          <w:shd w:val="clear" w:color="auto" w:fill="FFFFFF"/>
        </w:rPr>
        <w:t>serviços</w:t>
      </w:r>
      <w:r w:rsidRPr="00195D34">
        <w:rPr>
          <w:rFonts w:ascii="Book Antiqua" w:eastAsia="Book Antiqua" w:hAnsi="Book Antiqua"/>
          <w:shd w:val="clear" w:color="auto" w:fill="FFFFFF"/>
        </w:rPr>
        <w:t xml:space="preserve">, deverão ser </w:t>
      </w:r>
      <w:r w:rsidR="0096076C">
        <w:rPr>
          <w:rFonts w:ascii="Book Antiqua" w:eastAsia="Book Antiqua" w:hAnsi="Book Antiqua"/>
          <w:shd w:val="clear" w:color="auto" w:fill="FFFFFF"/>
        </w:rPr>
        <w:t>executados</w:t>
      </w:r>
      <w:r w:rsidR="0096076C" w:rsidRPr="00195D34">
        <w:rPr>
          <w:rFonts w:ascii="Book Antiqua" w:eastAsia="Book Antiqua" w:hAnsi="Book Antiqua"/>
          <w:shd w:val="clear" w:color="auto" w:fill="FFFFFF"/>
        </w:rPr>
        <w:t xml:space="preserve"> </w:t>
      </w:r>
      <w:r w:rsidRPr="00195D34">
        <w:rPr>
          <w:rFonts w:ascii="Book Antiqua" w:eastAsia="Book Antiqua" w:hAnsi="Book Antiqua"/>
        </w:rPr>
        <w:t xml:space="preserve">conforme a necessidade da municipalidade, que procederá a solicitação diariamente e nas quantidades que lhe convier, através de </w:t>
      </w:r>
      <w:r w:rsidR="0096076C">
        <w:rPr>
          <w:rFonts w:ascii="Book Antiqua" w:eastAsia="Book Antiqua" w:hAnsi="Book Antiqua"/>
        </w:rPr>
        <w:t>Ordem de Serviço</w:t>
      </w:r>
      <w:r w:rsidRPr="00195D34">
        <w:rPr>
          <w:rFonts w:ascii="Book Antiqua" w:eastAsia="Book Antiqua" w:hAnsi="Book Antiqua"/>
        </w:rPr>
        <w:t xml:space="preserve"> - </w:t>
      </w:r>
      <w:r w:rsidR="0096076C">
        <w:rPr>
          <w:rFonts w:ascii="Book Antiqua" w:eastAsia="Book Antiqua" w:hAnsi="Book Antiqua"/>
        </w:rPr>
        <w:t>OS</w:t>
      </w:r>
      <w:r w:rsidRPr="00195D34">
        <w:rPr>
          <w:rFonts w:ascii="Book Antiqua" w:eastAsia="Book Antiqua" w:hAnsi="Book Antiqua"/>
        </w:rPr>
        <w:t>, que serão encaminhadas dentro do prazo de vigência da Ata de Registro de Preços.</w:t>
      </w:r>
    </w:p>
    <w:p w:rsidR="00AB627B" w:rsidRPr="00195D34"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sidRPr="002D5967">
        <w:rPr>
          <w:rFonts w:ascii="Book Antiqua" w:eastAsia="Book Antiqua" w:hAnsi="Book Antiqua"/>
          <w:shd w:val="clear" w:color="auto" w:fill="FFFFFF"/>
        </w:rPr>
        <w:t xml:space="preserve">20.2 Os </w:t>
      </w:r>
      <w:r w:rsidR="002938D0" w:rsidRPr="002D5967">
        <w:rPr>
          <w:rFonts w:ascii="Book Antiqua" w:eastAsia="Book Antiqua" w:hAnsi="Book Antiqua"/>
          <w:shd w:val="clear" w:color="auto" w:fill="FFFFFF"/>
        </w:rPr>
        <w:t>serviços</w:t>
      </w:r>
      <w:r w:rsidRPr="002D5967">
        <w:rPr>
          <w:rFonts w:ascii="Book Antiqua" w:eastAsia="Book Antiqua" w:hAnsi="Book Antiqua"/>
          <w:shd w:val="clear" w:color="auto" w:fill="FFFFFF"/>
        </w:rPr>
        <w:t xml:space="preserve"> relacionados na </w:t>
      </w:r>
      <w:r w:rsidR="002D5967" w:rsidRPr="002D5967">
        <w:rPr>
          <w:rFonts w:ascii="Book Antiqua" w:eastAsia="Book Antiqua" w:hAnsi="Book Antiqua"/>
        </w:rPr>
        <w:t>Ordem de Serviço - OS</w:t>
      </w:r>
      <w:r w:rsidRPr="002D5967">
        <w:rPr>
          <w:rFonts w:ascii="Book Antiqua" w:eastAsia="Book Antiqua" w:hAnsi="Book Antiqua"/>
          <w:shd w:val="clear" w:color="auto" w:fill="FFFFFF"/>
        </w:rPr>
        <w:t xml:space="preserve"> </w:t>
      </w:r>
      <w:r w:rsidR="000122FB">
        <w:rPr>
          <w:rFonts w:ascii="Book Antiqua" w:eastAsia="Book Antiqua" w:hAnsi="Book Antiqua"/>
          <w:shd w:val="clear" w:color="auto" w:fill="FFFFFF"/>
        </w:rPr>
        <w:t>deverão</w:t>
      </w:r>
      <w:r w:rsidRPr="002D5967">
        <w:rPr>
          <w:rFonts w:ascii="Book Antiqua" w:eastAsia="Book Antiqua" w:hAnsi="Book Antiqua"/>
          <w:shd w:val="clear" w:color="auto" w:fill="FFFFFF"/>
        </w:rPr>
        <w:t xml:space="preserve"> </w:t>
      </w:r>
      <w:r w:rsidR="002D5967" w:rsidRPr="002D5967">
        <w:rPr>
          <w:rFonts w:ascii="Book Antiqua" w:eastAsia="Book Antiqua" w:hAnsi="Book Antiqua"/>
          <w:shd w:val="clear" w:color="auto" w:fill="FFFFFF"/>
        </w:rPr>
        <w:t>ser</w:t>
      </w:r>
      <w:r w:rsidRPr="002D5967">
        <w:rPr>
          <w:rFonts w:ascii="Book Antiqua" w:eastAsia="Book Antiqua" w:hAnsi="Book Antiqua"/>
          <w:shd w:val="clear" w:color="auto" w:fill="FFFFFF"/>
        </w:rPr>
        <w:t xml:space="preserve"> </w:t>
      </w:r>
      <w:r w:rsidR="002D5967">
        <w:rPr>
          <w:rFonts w:ascii="Book Antiqua" w:eastAsia="Book Antiqua" w:hAnsi="Book Antiqua"/>
          <w:shd w:val="clear" w:color="auto" w:fill="FFFFFF"/>
        </w:rPr>
        <w:t>iniciados</w:t>
      </w:r>
      <w:r w:rsidRPr="002D5967">
        <w:rPr>
          <w:rFonts w:ascii="Book Antiqua" w:eastAsia="Book Antiqua" w:hAnsi="Book Antiqua"/>
          <w:shd w:val="clear" w:color="auto" w:fill="FFFFFF"/>
        </w:rPr>
        <w:t xml:space="preserve"> no </w:t>
      </w:r>
      <w:r w:rsidRPr="002D5967">
        <w:rPr>
          <w:rFonts w:ascii="Book Antiqua" w:eastAsia="Book Antiqua" w:hAnsi="Book Antiqua"/>
          <w:b/>
          <w:shd w:val="clear" w:color="auto" w:fill="FFFFFF"/>
        </w:rPr>
        <w:t xml:space="preserve">prazo máximo de </w:t>
      </w:r>
      <w:r w:rsidR="002D5967">
        <w:rPr>
          <w:rFonts w:ascii="Book Antiqua" w:eastAsia="Book Antiqua" w:hAnsi="Book Antiqua"/>
          <w:b/>
          <w:shd w:val="clear" w:color="auto" w:fill="FFFFFF"/>
        </w:rPr>
        <w:t>05</w:t>
      </w:r>
      <w:r w:rsidRPr="002D5967">
        <w:rPr>
          <w:rFonts w:ascii="Book Antiqua" w:eastAsia="Book Antiqua" w:hAnsi="Book Antiqua"/>
          <w:b/>
          <w:shd w:val="clear" w:color="auto" w:fill="FFFFFF"/>
        </w:rPr>
        <w:t xml:space="preserve"> (</w:t>
      </w:r>
      <w:r w:rsidR="002D5967">
        <w:rPr>
          <w:rFonts w:ascii="Book Antiqua" w:eastAsia="Book Antiqua" w:hAnsi="Book Antiqua"/>
          <w:b/>
          <w:shd w:val="clear" w:color="auto" w:fill="FFFFFF"/>
        </w:rPr>
        <w:t>cinco</w:t>
      </w:r>
      <w:r w:rsidRPr="002D5967">
        <w:rPr>
          <w:rFonts w:ascii="Book Antiqua" w:eastAsia="Book Antiqua" w:hAnsi="Book Antiqua"/>
          <w:b/>
          <w:shd w:val="clear" w:color="auto" w:fill="FFFFFF"/>
        </w:rPr>
        <w:t xml:space="preserve">) dias úteis </w:t>
      </w:r>
      <w:r w:rsidRPr="002D5967">
        <w:rPr>
          <w:rFonts w:ascii="Book Antiqua" w:eastAsia="Book Antiqua" w:hAnsi="Book Antiqua"/>
          <w:shd w:val="clear" w:color="auto" w:fill="FFFFFF"/>
        </w:rPr>
        <w:t>após a sua solicitação</w:t>
      </w:r>
      <w:r w:rsidRPr="002D5967">
        <w:rPr>
          <w:rFonts w:ascii="Book Antiqua" w:eastAsia="Book Antiqua" w:hAnsi="Book Antiqua"/>
          <w:b/>
          <w:shd w:val="clear" w:color="auto" w:fill="FFFFFF"/>
        </w:rPr>
        <w:t xml:space="preserve">, </w:t>
      </w:r>
      <w:r w:rsidRPr="002D5967">
        <w:rPr>
          <w:rFonts w:ascii="Book Antiqua" w:eastAsia="Book Antiqua" w:hAnsi="Book Antiqua"/>
          <w:shd w:val="clear" w:color="auto" w:fill="FFFFFF"/>
        </w:rPr>
        <w:t xml:space="preserve">nas condições estipuladas no presente Edital e seus Anexos, no local indicado na </w:t>
      </w:r>
      <w:r w:rsidR="000122FB" w:rsidRPr="002D5967">
        <w:rPr>
          <w:rFonts w:ascii="Book Antiqua" w:eastAsia="Book Antiqua" w:hAnsi="Book Antiqua"/>
        </w:rPr>
        <w:t>Ordem de Serviço - OS</w:t>
      </w:r>
      <w:r w:rsidRPr="002D5967">
        <w:rPr>
          <w:rFonts w:ascii="Book Antiqua" w:eastAsia="Book Antiqua" w:hAnsi="Book Antiqua"/>
        </w:rPr>
        <w:t>.</w:t>
      </w:r>
      <w:r w:rsidRPr="00195D34">
        <w:rPr>
          <w:rFonts w:ascii="Book Antiqua" w:eastAsia="Book Antiqua" w:hAnsi="Book Antiqua"/>
        </w:rPr>
        <w:t xml:space="preserve"> </w:t>
      </w: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8E1BC6">
        <w:rPr>
          <w:rFonts w:ascii="Book Antiqua" w:eastAsia="Book Antiqua" w:hAnsi="Book Antiqua"/>
        </w:rPr>
        <w:t xml:space="preserve">.2.1 A critério da administração poderão ser </w:t>
      </w:r>
      <w:r w:rsidR="000122FB">
        <w:rPr>
          <w:rFonts w:ascii="Book Antiqua" w:eastAsia="Book Antiqua" w:hAnsi="Book Antiqua"/>
        </w:rPr>
        <w:t>executados</w:t>
      </w:r>
      <w:r w:rsidRPr="008E1BC6">
        <w:rPr>
          <w:rFonts w:ascii="Book Antiqua" w:eastAsia="Book Antiqua" w:hAnsi="Book Antiqua"/>
        </w:rPr>
        <w:t xml:space="preserve"> o</w:t>
      </w:r>
      <w:r w:rsidR="0076535E">
        <w:rPr>
          <w:rFonts w:ascii="Book Antiqua" w:eastAsia="Book Antiqua" w:hAnsi="Book Antiqua"/>
        </w:rPr>
        <w:t>s</w:t>
      </w:r>
      <w:r w:rsidRPr="008E1BC6">
        <w:rPr>
          <w:rFonts w:ascii="Book Antiqua" w:eastAsia="Book Antiqua" w:hAnsi="Book Antiqua"/>
        </w:rPr>
        <w:t xml:space="preserve"> </w:t>
      </w:r>
      <w:r w:rsidR="000122FB">
        <w:rPr>
          <w:rFonts w:ascii="Book Antiqua" w:eastAsia="Book Antiqua" w:hAnsi="Book Antiqua"/>
        </w:rPr>
        <w:t xml:space="preserve">serviços nos </w:t>
      </w:r>
      <w:r w:rsidRPr="008E1BC6">
        <w:rPr>
          <w:rFonts w:ascii="Book Antiqua" w:eastAsia="Book Antiqua" w:hAnsi="Book Antiqua"/>
        </w:rPr>
        <w:t>seguinte</w:t>
      </w:r>
      <w:r w:rsidR="0076535E">
        <w:rPr>
          <w:rFonts w:ascii="Book Antiqua" w:eastAsia="Book Antiqua" w:hAnsi="Book Antiqua"/>
        </w:rPr>
        <w:t>s</w:t>
      </w:r>
      <w:r w:rsidRPr="008E1BC6">
        <w:rPr>
          <w:rFonts w:ascii="Book Antiqua" w:eastAsia="Book Antiqua" w:hAnsi="Book Antiqua"/>
        </w:rPr>
        <w:t xml:space="preserve"> endereço</w:t>
      </w:r>
      <w:r w:rsidR="0076535E">
        <w:rPr>
          <w:rFonts w:ascii="Book Antiqua" w:eastAsia="Book Antiqua" w:hAnsi="Book Antiqua"/>
        </w:rPr>
        <w:t>s</w:t>
      </w:r>
      <w:r w:rsidRPr="008E1BC6">
        <w:rPr>
          <w:rFonts w:ascii="Book Antiqua" w:eastAsia="Book Antiqua" w:hAnsi="Book Antiqua"/>
        </w:rPr>
        <w:t>:</w:t>
      </w:r>
    </w:p>
    <w:p w:rsidR="00AB627B" w:rsidRPr="005E69E3"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92448" w:rsidRDefault="000122FB"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0122FB">
        <w:rPr>
          <w:rFonts w:ascii="Book Antiqua" w:hAnsi="Book Antiqua" w:cs="Book Antiqua"/>
          <w:b/>
          <w:shd w:val="clear" w:color="auto" w:fill="FFFFFF"/>
        </w:rPr>
        <w:t xml:space="preserve">CEMITÉRIO </w:t>
      </w:r>
      <w:r>
        <w:rPr>
          <w:rFonts w:ascii="Book Antiqua" w:hAnsi="Book Antiqua" w:cs="Book Antiqua"/>
          <w:b/>
          <w:shd w:val="clear" w:color="auto" w:fill="FFFFFF"/>
        </w:rPr>
        <w:t xml:space="preserve">MUNICIPAL </w:t>
      </w:r>
      <w:r w:rsidRPr="000122FB">
        <w:rPr>
          <w:rFonts w:ascii="Book Antiqua" w:hAnsi="Book Antiqua" w:cs="Book Antiqua"/>
          <w:b/>
          <w:shd w:val="clear" w:color="auto" w:fill="FFFFFF"/>
        </w:rPr>
        <w:t>SANTA TEREZINHA</w:t>
      </w:r>
      <w:r>
        <w:rPr>
          <w:rFonts w:ascii="Book Antiqua" w:hAnsi="Book Antiqua" w:cs="Book Antiqua"/>
          <w:shd w:val="clear" w:color="auto" w:fill="FFFFFF"/>
        </w:rPr>
        <w:t xml:space="preserve"> – Rua Barão do Rio Branco, nº 1.300, Bairro Santa </w:t>
      </w:r>
      <w:r>
        <w:rPr>
          <w:rFonts w:ascii="Book Antiqua" w:hAnsi="Book Antiqua" w:cs="Book Antiqua"/>
          <w:shd w:val="clear" w:color="auto" w:fill="FFFFFF"/>
        </w:rPr>
        <w:lastRenderedPageBreak/>
        <w:t>Terezinha, Gaspar/SC, CEP 89.114-139;</w:t>
      </w:r>
    </w:p>
    <w:p w:rsidR="000122FB" w:rsidRDefault="000122FB"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0122FB" w:rsidRPr="000122FB" w:rsidRDefault="000122FB"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0122FB">
        <w:rPr>
          <w:rFonts w:ascii="Book Antiqua" w:hAnsi="Book Antiqua" w:cs="Book Antiqua"/>
          <w:b/>
          <w:shd w:val="clear" w:color="auto" w:fill="FFFFFF"/>
        </w:rPr>
        <w:t xml:space="preserve">CEMITÉRIO </w:t>
      </w:r>
      <w:r>
        <w:rPr>
          <w:rFonts w:ascii="Book Antiqua" w:hAnsi="Book Antiqua" w:cs="Book Antiqua"/>
          <w:b/>
          <w:shd w:val="clear" w:color="auto" w:fill="FFFFFF"/>
        </w:rPr>
        <w:t xml:space="preserve">MUNICIPAL BARRACÃO – </w:t>
      </w:r>
      <w:r w:rsidRPr="000122FB">
        <w:rPr>
          <w:rFonts w:ascii="Book Antiqua" w:hAnsi="Book Antiqua" w:cs="Book Antiqua"/>
          <w:shd w:val="clear" w:color="auto" w:fill="FFFFFF"/>
        </w:rPr>
        <w:t>Rua Lino Alberici, S/Nº</w:t>
      </w:r>
      <w:r>
        <w:rPr>
          <w:rFonts w:ascii="Book Antiqua" w:hAnsi="Book Antiqua" w:cs="Book Antiqua"/>
          <w:shd w:val="clear" w:color="auto" w:fill="FFFFFF"/>
        </w:rPr>
        <w:t>, Bairro Barracão, Gaspar/SC, CEP 89.113-314;</w:t>
      </w:r>
    </w:p>
    <w:p w:rsidR="000122FB" w:rsidRPr="00E82706" w:rsidRDefault="000122FB"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E82706" w:rsidRPr="008F38DB" w:rsidRDefault="00E82706" w:rsidP="008F38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Calibri" w:hAnsi="Book Antiqua" w:cs="Arial"/>
          <w:color w:val="000000"/>
          <w:lang w:eastAsia="zh-CN"/>
        </w:rPr>
        <w:t>20.3</w:t>
      </w:r>
      <w:r w:rsidR="008F38DB">
        <w:rPr>
          <w:rFonts w:ascii="Book Antiqua" w:eastAsia="Calibri" w:hAnsi="Book Antiqua" w:cs="Arial"/>
          <w:color w:val="000000"/>
          <w:lang w:eastAsia="zh-CN"/>
        </w:rPr>
        <w:t xml:space="preserve"> </w:t>
      </w:r>
      <w:r w:rsidR="008F38DB" w:rsidRPr="00440627">
        <w:rPr>
          <w:rFonts w:ascii="Book Antiqua" w:hAnsi="Book Antiqua"/>
        </w:rPr>
        <w:t xml:space="preserve">Os itens </w:t>
      </w:r>
      <w:r w:rsidR="008F38DB">
        <w:rPr>
          <w:rFonts w:ascii="Book Antiqua" w:hAnsi="Book Antiqua"/>
        </w:rPr>
        <w:t xml:space="preserve">a seguir, foram relacionados baseados em quantias estimadas necessárias e suficientes para a demanda do período em questão, </w:t>
      </w:r>
      <w:r w:rsidR="008F38DB" w:rsidRPr="00CE1B1A">
        <w:rPr>
          <w:rFonts w:ascii="Book Antiqua" w:hAnsi="Book Antiqua"/>
          <w:b/>
        </w:rPr>
        <w:t>que será de 12 (doze) meses</w:t>
      </w:r>
      <w:r w:rsidR="008F38DB">
        <w:rPr>
          <w:rFonts w:ascii="Book Antiqua" w:hAnsi="Book Antiqua"/>
        </w:rPr>
        <w:t xml:space="preserve">, </w:t>
      </w:r>
      <w:r w:rsidR="008F38DB" w:rsidRPr="00195D34">
        <w:rPr>
          <w:rFonts w:ascii="Book Antiqua" w:eastAsia="Book Antiqua" w:hAnsi="Book Antiqua"/>
        </w:rPr>
        <w:t>prazo de vigência da Ata de Registro de Preços.</w:t>
      </w:r>
      <w:r w:rsidR="008F38DB">
        <w:rPr>
          <w:rFonts w:ascii="Book Antiqua" w:eastAsia="Book Antiqua" w:hAnsi="Book Antiqua"/>
        </w:rPr>
        <w:t xml:space="preserve"> </w:t>
      </w:r>
      <w:r w:rsidRPr="0081678D">
        <w:rPr>
          <w:rFonts w:ascii="Book Antiqua" w:eastAsia="Calibri" w:hAnsi="Book Antiqua" w:cs="Arial"/>
          <w:color w:val="000000"/>
          <w:u w:val="single"/>
          <w:lang w:eastAsia="zh-CN"/>
        </w:rPr>
        <w:t>O produto que deverá ser apresentado será:</w:t>
      </w:r>
    </w:p>
    <w:p w:rsidR="0081678D" w:rsidRDefault="0081678D" w:rsidP="00E82706">
      <w:pPr>
        <w:widowControl w:val="0"/>
        <w:ind w:left="0" w:right="-2"/>
        <w:rPr>
          <w:rFonts w:ascii="Book Antiqua" w:eastAsia="Calibri" w:hAnsi="Book Antiqua" w:cs="Arial"/>
          <w:color w:val="000000"/>
          <w:lang w:eastAsia="zh-CN"/>
        </w:rPr>
      </w:pPr>
    </w:p>
    <w:p w:rsidR="0023435C" w:rsidRDefault="00E82706" w:rsidP="00E82706">
      <w:pPr>
        <w:widowControl w:val="0"/>
        <w:ind w:left="0" w:right="-2"/>
        <w:rPr>
          <w:rFonts w:ascii="Book Antiqua" w:eastAsia="Calibri" w:hAnsi="Book Antiqua" w:cs="Arial"/>
          <w:lang w:eastAsia="zh-CN"/>
        </w:rPr>
      </w:pPr>
      <w:r>
        <w:rPr>
          <w:rFonts w:ascii="Book Antiqua" w:eastAsia="Calibri" w:hAnsi="Book Antiqua" w:cs="Arial"/>
          <w:color w:val="000000"/>
          <w:lang w:eastAsia="zh-CN"/>
        </w:rPr>
        <w:t xml:space="preserve">20.3.1 </w:t>
      </w:r>
      <w:r w:rsidR="005549B6" w:rsidRPr="00241333">
        <w:rPr>
          <w:rFonts w:ascii="Book Antiqua" w:eastAsia="Calibri" w:hAnsi="Book Antiqua" w:cs="Arial"/>
          <w:b/>
          <w:color w:val="000000"/>
          <w:lang w:eastAsia="zh-CN"/>
        </w:rPr>
        <w:t>POÇOS DE MONITORAMENTO:</w:t>
      </w:r>
      <w:r w:rsidRPr="00241333">
        <w:rPr>
          <w:rFonts w:ascii="Book Antiqua" w:eastAsia="Calibri" w:hAnsi="Book Antiqua" w:cs="Arial"/>
          <w:b/>
          <w:color w:val="000000"/>
          <w:lang w:eastAsia="zh-CN"/>
        </w:rPr>
        <w:t xml:space="preserve"> </w:t>
      </w:r>
      <w:r w:rsidR="0081678D" w:rsidRPr="0081678D">
        <w:rPr>
          <w:rFonts w:ascii="Book Antiqua" w:eastAsia="Calibri" w:hAnsi="Book Antiqua" w:cs="Arial"/>
          <w:color w:val="000000"/>
          <w:lang w:eastAsia="zh-CN"/>
        </w:rPr>
        <w:t>A</w:t>
      </w:r>
      <w:r w:rsidRPr="00E82706">
        <w:rPr>
          <w:rFonts w:ascii="Book Antiqua" w:eastAsia="Calibri" w:hAnsi="Book Antiqua" w:cs="Arial"/>
          <w:color w:val="000000"/>
          <w:lang w:eastAsia="zh-CN"/>
        </w:rPr>
        <w:t>s análises dos poços de monitoramento devem seguir as exigências descritas na resolução CONAMA n°</w:t>
      </w:r>
      <w:r>
        <w:rPr>
          <w:rFonts w:ascii="Book Antiqua" w:eastAsia="Calibri" w:hAnsi="Book Antiqua" w:cs="Arial"/>
          <w:color w:val="000000"/>
          <w:lang w:eastAsia="zh-CN"/>
        </w:rPr>
        <w:t xml:space="preserve"> </w:t>
      </w:r>
      <w:r w:rsidRPr="00E82706">
        <w:rPr>
          <w:rFonts w:ascii="Book Antiqua" w:eastAsia="Calibri" w:hAnsi="Book Antiqua" w:cs="Arial"/>
          <w:color w:val="000000"/>
          <w:lang w:eastAsia="zh-CN"/>
        </w:rPr>
        <w:t xml:space="preserve">420 de 28 de dezembro de 2009. </w:t>
      </w:r>
      <w:r w:rsidRPr="00E82706">
        <w:rPr>
          <w:rFonts w:ascii="Book Antiqua" w:eastAsia="Calibri" w:hAnsi="Book Antiqua" w:cs="Arial"/>
          <w:lang w:eastAsia="zh-CN"/>
        </w:rPr>
        <w:t xml:space="preserve">Os parâmetros a serem analisados estão descritos no </w:t>
      </w:r>
      <w:r w:rsidR="0081678D" w:rsidRPr="00E82706">
        <w:rPr>
          <w:rFonts w:ascii="Book Antiqua" w:eastAsia="Calibri" w:hAnsi="Book Antiqua" w:cs="Arial"/>
          <w:lang w:eastAsia="zh-CN"/>
        </w:rPr>
        <w:t>ANEXO II – LISTA DE VALORES ORIENTADORES PARA SOLOS E PARA ÁGUAS SUBTERRÂNEAS</w:t>
      </w:r>
      <w:r w:rsidRPr="00E82706">
        <w:rPr>
          <w:rFonts w:ascii="Book Antiqua" w:eastAsia="Calibri" w:hAnsi="Book Antiqua" w:cs="Arial"/>
          <w:lang w:eastAsia="zh-CN"/>
        </w:rPr>
        <w:t xml:space="preserve">, </w:t>
      </w:r>
      <w:r w:rsidRPr="0081678D">
        <w:rPr>
          <w:rFonts w:ascii="Book Antiqua" w:eastAsia="Calibri" w:hAnsi="Book Antiqua" w:cs="Arial"/>
          <w:u w:val="single"/>
          <w:lang w:eastAsia="zh-CN"/>
        </w:rPr>
        <w:t>da referida legislação</w:t>
      </w:r>
      <w:r w:rsidRPr="00E82706">
        <w:rPr>
          <w:rFonts w:ascii="Book Antiqua" w:eastAsia="Calibri" w:hAnsi="Book Antiqua" w:cs="Arial"/>
          <w:lang w:eastAsia="zh-CN"/>
        </w:rPr>
        <w:t>.</w:t>
      </w:r>
    </w:p>
    <w:p w:rsidR="00B34C23" w:rsidRDefault="00B34C23" w:rsidP="00E82706">
      <w:pPr>
        <w:widowControl w:val="0"/>
        <w:ind w:left="0" w:right="-2"/>
        <w:rPr>
          <w:rFonts w:ascii="Book Antiqua" w:eastAsia="Calibri" w:hAnsi="Book Antiqua" w:cs="Arial"/>
          <w:lang w:eastAsia="zh-CN"/>
        </w:rPr>
      </w:pPr>
    </w:p>
    <w:p w:rsidR="00B34C23" w:rsidRPr="00B34C23" w:rsidRDefault="00B34C23" w:rsidP="00B34C23">
      <w:pPr>
        <w:pStyle w:val="PargrafodaLista"/>
        <w:widowControl w:val="0"/>
        <w:numPr>
          <w:ilvl w:val="0"/>
          <w:numId w:val="22"/>
        </w:numPr>
        <w:ind w:right="-2"/>
        <w:rPr>
          <w:rFonts w:ascii="Book Antiqua" w:hAnsi="Book Antiqua" w:cs="Arial"/>
          <w:lang w:eastAsia="zh-CN"/>
        </w:rPr>
      </w:pPr>
      <w:r w:rsidRPr="00B34C23">
        <w:rPr>
          <w:rFonts w:ascii="Book Antiqua" w:hAnsi="Book Antiqua" w:cs="Arial"/>
          <w:lang w:eastAsia="zh-CN"/>
        </w:rPr>
        <w:t>Cemitério Municipal do Bairro Santa Terezinha – 11 (onze) Poços de Monitoramento;</w:t>
      </w:r>
    </w:p>
    <w:p w:rsidR="00B34C23" w:rsidRPr="00B34C23" w:rsidRDefault="00B34C23" w:rsidP="00B34C23">
      <w:pPr>
        <w:pStyle w:val="PargrafodaLista"/>
        <w:widowControl w:val="0"/>
        <w:numPr>
          <w:ilvl w:val="0"/>
          <w:numId w:val="22"/>
        </w:numPr>
        <w:ind w:right="-2"/>
        <w:rPr>
          <w:rFonts w:ascii="Book Antiqua" w:hAnsi="Book Antiqua" w:cs="Arial"/>
          <w:lang w:eastAsia="zh-CN"/>
        </w:rPr>
      </w:pPr>
      <w:r w:rsidRPr="00B34C23">
        <w:rPr>
          <w:rFonts w:ascii="Book Antiqua" w:hAnsi="Book Antiqua" w:cs="Arial"/>
          <w:lang w:eastAsia="zh-CN"/>
        </w:rPr>
        <w:t>Cemitério Municipal do Bairro Barracão – 03 (três) Poços de Monitoramento;</w:t>
      </w:r>
    </w:p>
    <w:p w:rsidR="0023435C" w:rsidRDefault="0023435C" w:rsidP="00E82706">
      <w:pPr>
        <w:widowControl w:val="0"/>
        <w:ind w:left="0" w:right="-2"/>
        <w:rPr>
          <w:rFonts w:ascii="Book Antiqua" w:eastAsia="Calibri" w:hAnsi="Book Antiqua" w:cs="Arial"/>
          <w:lang w:eastAsia="zh-CN"/>
        </w:rPr>
      </w:pPr>
    </w:p>
    <w:p w:rsidR="00E82706" w:rsidRDefault="009F30E6" w:rsidP="00E82706">
      <w:pPr>
        <w:widowControl w:val="0"/>
        <w:ind w:left="0" w:right="-2"/>
        <w:rPr>
          <w:rFonts w:ascii="Book Antiqua" w:eastAsia="Calibri" w:hAnsi="Book Antiqua" w:cs="Arial"/>
          <w:lang w:eastAsia="zh-CN"/>
        </w:rPr>
      </w:pPr>
      <w:r w:rsidRPr="00241333">
        <w:rPr>
          <w:rFonts w:ascii="Book Antiqua" w:eastAsia="Calibri" w:hAnsi="Book Antiqua" w:cs="Arial"/>
          <w:b/>
          <w:lang w:eastAsia="zh-CN"/>
        </w:rPr>
        <w:t xml:space="preserve">20.4 </w:t>
      </w:r>
      <w:r w:rsidR="0023435C" w:rsidRPr="00241333">
        <w:rPr>
          <w:rFonts w:ascii="Book Antiqua" w:eastAsia="Calibri" w:hAnsi="Book Antiqua" w:cs="Arial"/>
          <w:b/>
          <w:lang w:eastAsia="zh-CN"/>
        </w:rPr>
        <w:t>ANÁLISES DE ÁGUA</w:t>
      </w:r>
      <w:r w:rsidR="005549B6">
        <w:rPr>
          <w:rFonts w:ascii="Book Antiqua" w:eastAsia="Calibri" w:hAnsi="Book Antiqua" w:cs="Arial"/>
          <w:b/>
          <w:lang w:eastAsia="zh-CN"/>
        </w:rPr>
        <w:t xml:space="preserve"> SUBTERRÂNEA</w:t>
      </w:r>
      <w:r w:rsidR="0023435C" w:rsidRPr="00241333">
        <w:rPr>
          <w:rFonts w:ascii="Book Antiqua" w:eastAsia="Calibri" w:hAnsi="Book Antiqua" w:cs="Arial"/>
          <w:b/>
          <w:lang w:eastAsia="zh-CN"/>
        </w:rPr>
        <w:t>:</w:t>
      </w:r>
      <w:r w:rsidR="005549B6">
        <w:rPr>
          <w:rFonts w:ascii="Book Antiqua" w:eastAsia="Calibri" w:hAnsi="Book Antiqua" w:cs="Arial"/>
          <w:b/>
          <w:lang w:eastAsia="zh-CN"/>
        </w:rPr>
        <w:t xml:space="preserve"> </w:t>
      </w:r>
      <w:r w:rsidR="00037F76">
        <w:rPr>
          <w:rFonts w:ascii="Book Antiqua" w:eastAsia="Calibri" w:hAnsi="Book Antiqua" w:cs="Arial"/>
          <w:lang w:eastAsia="zh-CN"/>
        </w:rPr>
        <w:t xml:space="preserve">Água Subterrânea, ou também chamado de </w:t>
      </w:r>
      <w:r w:rsidR="00CE1B1A">
        <w:rPr>
          <w:rFonts w:ascii="Book Antiqua" w:eastAsia="Calibri" w:hAnsi="Book Antiqua" w:cs="Arial"/>
          <w:lang w:eastAsia="zh-CN"/>
        </w:rPr>
        <w:t>Poços de Monitoramento, serão 22</w:t>
      </w:r>
      <w:r w:rsidR="00037F76">
        <w:rPr>
          <w:rFonts w:ascii="Book Antiqua" w:eastAsia="Calibri" w:hAnsi="Book Antiqua" w:cs="Arial"/>
          <w:lang w:eastAsia="zh-CN"/>
        </w:rPr>
        <w:t xml:space="preserve"> (</w:t>
      </w:r>
      <w:r w:rsidR="00CE1B1A">
        <w:rPr>
          <w:rFonts w:ascii="Book Antiqua" w:eastAsia="Calibri" w:hAnsi="Book Antiqua" w:cs="Arial"/>
          <w:lang w:eastAsia="zh-CN"/>
        </w:rPr>
        <w:t>vinte e duas</w:t>
      </w:r>
      <w:r w:rsidR="00037F76">
        <w:rPr>
          <w:rFonts w:ascii="Book Antiqua" w:eastAsia="Calibri" w:hAnsi="Book Antiqua" w:cs="Arial"/>
          <w:lang w:eastAsia="zh-CN"/>
        </w:rPr>
        <w:t>) análises no Cemitério Municipal do Bairro Santa Terezinha (</w:t>
      </w:r>
      <w:r w:rsidR="00CE1B1A">
        <w:rPr>
          <w:rFonts w:ascii="Book Antiqua" w:eastAsia="Calibri" w:hAnsi="Book Antiqua" w:cs="Arial"/>
          <w:lang w:eastAsia="zh-CN"/>
        </w:rPr>
        <w:t>duas para cada poço instalado) e 06</w:t>
      </w:r>
      <w:r w:rsidR="00037F76">
        <w:rPr>
          <w:rFonts w:ascii="Book Antiqua" w:eastAsia="Calibri" w:hAnsi="Book Antiqua" w:cs="Arial"/>
          <w:lang w:eastAsia="zh-CN"/>
        </w:rPr>
        <w:t xml:space="preserve"> (</w:t>
      </w:r>
      <w:r w:rsidR="00CE1B1A">
        <w:rPr>
          <w:rFonts w:ascii="Book Antiqua" w:eastAsia="Calibri" w:hAnsi="Book Antiqua" w:cs="Arial"/>
          <w:lang w:eastAsia="zh-CN"/>
        </w:rPr>
        <w:t>seis</w:t>
      </w:r>
      <w:r w:rsidR="00037F76">
        <w:rPr>
          <w:rFonts w:ascii="Book Antiqua" w:eastAsia="Calibri" w:hAnsi="Book Antiqua" w:cs="Arial"/>
          <w:lang w:eastAsia="zh-CN"/>
        </w:rPr>
        <w:t>) análises no Cemitério Municipal do Bairro Barracão (</w:t>
      </w:r>
      <w:r w:rsidR="00CE1B1A">
        <w:rPr>
          <w:rFonts w:ascii="Book Antiqua" w:eastAsia="Calibri" w:hAnsi="Book Antiqua" w:cs="Arial"/>
          <w:lang w:eastAsia="zh-CN"/>
        </w:rPr>
        <w:t>duas</w:t>
      </w:r>
      <w:r w:rsidR="00037F76">
        <w:rPr>
          <w:rFonts w:ascii="Book Antiqua" w:eastAsia="Calibri" w:hAnsi="Book Antiqua" w:cs="Arial"/>
          <w:lang w:eastAsia="zh-CN"/>
        </w:rPr>
        <w:t xml:space="preserve"> para cada poço instalado).</w:t>
      </w:r>
      <w:r w:rsidR="00ED022E">
        <w:rPr>
          <w:rFonts w:ascii="Book Antiqua" w:eastAsia="Calibri" w:hAnsi="Book Antiqua" w:cs="Arial"/>
          <w:lang w:eastAsia="zh-CN"/>
        </w:rPr>
        <w:t xml:space="preserve"> </w:t>
      </w:r>
      <w:r w:rsidR="00ED022E" w:rsidRPr="00E82706">
        <w:rPr>
          <w:rFonts w:ascii="Book Antiqua" w:eastAsia="Calibri" w:hAnsi="Book Antiqua" w:cs="Arial"/>
          <w:color w:val="000000"/>
          <w:lang w:eastAsia="zh-CN"/>
        </w:rPr>
        <w:t xml:space="preserve">As análises de </w:t>
      </w:r>
      <w:r w:rsidR="00ED022E">
        <w:rPr>
          <w:rFonts w:ascii="Book Antiqua" w:eastAsia="Calibri" w:hAnsi="Book Antiqua" w:cs="Arial"/>
          <w:color w:val="000000"/>
          <w:lang w:eastAsia="zh-CN"/>
        </w:rPr>
        <w:t>água subterrânea</w:t>
      </w:r>
      <w:r w:rsidR="00ED022E" w:rsidRPr="00E82706">
        <w:rPr>
          <w:rFonts w:ascii="Book Antiqua" w:eastAsia="Calibri" w:hAnsi="Book Antiqua" w:cs="Arial"/>
          <w:color w:val="000000"/>
          <w:lang w:eastAsia="zh-CN"/>
        </w:rPr>
        <w:t xml:space="preserve"> devem contemplar todos os parâmetros descritos na resolução CONAMA n°</w:t>
      </w:r>
      <w:r w:rsidR="00ED022E">
        <w:rPr>
          <w:rFonts w:ascii="Book Antiqua" w:eastAsia="Calibri" w:hAnsi="Book Antiqua" w:cs="Arial"/>
          <w:color w:val="000000"/>
          <w:lang w:eastAsia="zh-CN"/>
        </w:rPr>
        <w:t xml:space="preserve"> </w:t>
      </w:r>
      <w:r w:rsidR="00ED022E" w:rsidRPr="00E82706">
        <w:rPr>
          <w:rFonts w:ascii="Book Antiqua" w:eastAsia="Calibri" w:hAnsi="Book Antiqua" w:cs="Arial"/>
          <w:color w:val="000000"/>
          <w:lang w:eastAsia="zh-CN"/>
        </w:rPr>
        <w:t>420 de 28 de dezembro de 2009.</w:t>
      </w:r>
    </w:p>
    <w:p w:rsidR="00037F76" w:rsidRDefault="00037F76" w:rsidP="00E82706">
      <w:pPr>
        <w:widowControl w:val="0"/>
        <w:ind w:left="0" w:right="-2"/>
        <w:rPr>
          <w:rFonts w:ascii="Book Antiqua" w:eastAsia="Calibri" w:hAnsi="Book Antiqua" w:cs="Arial"/>
          <w:lang w:eastAsia="zh-CN"/>
        </w:rPr>
      </w:pPr>
    </w:p>
    <w:p w:rsidR="00037F76" w:rsidRPr="00037F76" w:rsidRDefault="00037F76" w:rsidP="00E82706">
      <w:pPr>
        <w:widowControl w:val="0"/>
        <w:ind w:left="0" w:right="-2"/>
        <w:rPr>
          <w:rFonts w:ascii="Book Antiqua" w:eastAsia="Calibri" w:hAnsi="Book Antiqua" w:cs="Arial"/>
          <w:lang w:eastAsia="zh-CN"/>
        </w:rPr>
      </w:pPr>
      <w:r w:rsidRPr="008F38DB">
        <w:rPr>
          <w:rFonts w:ascii="Book Antiqua" w:eastAsia="Calibri" w:hAnsi="Book Antiqua" w:cs="Arial"/>
          <w:b/>
          <w:lang w:eastAsia="zh-CN"/>
        </w:rPr>
        <w:t>20.5</w:t>
      </w:r>
      <w:r>
        <w:rPr>
          <w:rFonts w:ascii="Book Antiqua" w:eastAsia="Calibri" w:hAnsi="Book Antiqua" w:cs="Arial"/>
          <w:lang w:eastAsia="zh-CN"/>
        </w:rPr>
        <w:t xml:space="preserve"> </w:t>
      </w:r>
      <w:r w:rsidRPr="008F38DB">
        <w:rPr>
          <w:rFonts w:ascii="Book Antiqua" w:eastAsia="Calibri" w:hAnsi="Book Antiqua" w:cs="Arial"/>
          <w:b/>
          <w:lang w:eastAsia="zh-CN"/>
        </w:rPr>
        <w:t>FOSSA SÉPTICA</w:t>
      </w:r>
      <w:r w:rsidR="008F38DB" w:rsidRPr="008F38DB">
        <w:rPr>
          <w:rFonts w:ascii="Book Antiqua" w:eastAsia="Calibri" w:hAnsi="Book Antiqua" w:cs="Arial"/>
          <w:b/>
          <w:lang w:eastAsia="zh-CN"/>
        </w:rPr>
        <w:t>:</w:t>
      </w:r>
      <w:r w:rsidR="008F38DB">
        <w:rPr>
          <w:rFonts w:ascii="Book Antiqua" w:eastAsia="Calibri" w:hAnsi="Book Antiqua" w:cs="Arial"/>
          <w:lang w:eastAsia="zh-CN"/>
        </w:rPr>
        <w:t xml:space="preserve"> Somente no Cemitério Municipal d</w:t>
      </w:r>
      <w:r w:rsidR="00696849">
        <w:rPr>
          <w:rFonts w:ascii="Book Antiqua" w:eastAsia="Calibri" w:hAnsi="Book Antiqua" w:cs="Arial"/>
          <w:lang w:eastAsia="zh-CN"/>
        </w:rPr>
        <w:t>o Bairro Santa Terezinha. São 04</w:t>
      </w:r>
      <w:r w:rsidR="008F38DB">
        <w:rPr>
          <w:rFonts w:ascii="Book Antiqua" w:eastAsia="Calibri" w:hAnsi="Book Antiqua" w:cs="Arial"/>
          <w:lang w:eastAsia="zh-CN"/>
        </w:rPr>
        <w:t xml:space="preserve"> (</w:t>
      </w:r>
      <w:r w:rsidR="00696849">
        <w:rPr>
          <w:rFonts w:ascii="Book Antiqua" w:eastAsia="Calibri" w:hAnsi="Book Antiqua" w:cs="Arial"/>
          <w:lang w:eastAsia="zh-CN"/>
        </w:rPr>
        <w:t>quatro) pontos de coleta, sendo 02</w:t>
      </w:r>
      <w:r w:rsidR="008F38DB">
        <w:rPr>
          <w:rFonts w:ascii="Book Antiqua" w:eastAsia="Calibri" w:hAnsi="Book Antiqua" w:cs="Arial"/>
          <w:lang w:eastAsia="zh-CN"/>
        </w:rPr>
        <w:t xml:space="preserve"> (</w:t>
      </w:r>
      <w:r w:rsidR="00696849">
        <w:rPr>
          <w:rFonts w:ascii="Book Antiqua" w:eastAsia="Calibri" w:hAnsi="Book Antiqua" w:cs="Arial"/>
          <w:lang w:eastAsia="zh-CN"/>
        </w:rPr>
        <w:t>duas) amostragens na entrada da fossa e 02</w:t>
      </w:r>
      <w:r w:rsidR="008F38DB">
        <w:rPr>
          <w:rFonts w:ascii="Book Antiqua" w:eastAsia="Calibri" w:hAnsi="Book Antiqua" w:cs="Arial"/>
          <w:lang w:eastAsia="zh-CN"/>
        </w:rPr>
        <w:t xml:space="preserve"> (</w:t>
      </w:r>
      <w:r w:rsidR="00696849">
        <w:rPr>
          <w:rFonts w:ascii="Book Antiqua" w:eastAsia="Calibri" w:hAnsi="Book Antiqua" w:cs="Arial"/>
          <w:lang w:eastAsia="zh-CN"/>
        </w:rPr>
        <w:t>duas</w:t>
      </w:r>
      <w:r w:rsidR="008F38DB">
        <w:rPr>
          <w:rFonts w:ascii="Book Antiqua" w:eastAsia="Calibri" w:hAnsi="Book Antiqua" w:cs="Arial"/>
          <w:lang w:eastAsia="zh-CN"/>
        </w:rPr>
        <w:t>) na saída da fossa.</w:t>
      </w:r>
      <w:r w:rsidR="00CE1B1A">
        <w:rPr>
          <w:rFonts w:ascii="Book Antiqua" w:eastAsia="Calibri" w:hAnsi="Book Antiqua" w:cs="Arial"/>
          <w:lang w:eastAsia="zh-CN"/>
        </w:rPr>
        <w:t xml:space="preserve"> </w:t>
      </w:r>
      <w:r w:rsidR="008F38DB">
        <w:rPr>
          <w:rFonts w:ascii="Book Antiqua" w:eastAsia="Calibri" w:hAnsi="Book Antiqua" w:cs="Arial"/>
          <w:color w:val="000000"/>
          <w:lang w:eastAsia="zh-CN"/>
        </w:rPr>
        <w:t>A</w:t>
      </w:r>
      <w:r w:rsidR="008F38DB" w:rsidRPr="00E82706">
        <w:rPr>
          <w:rFonts w:ascii="Book Antiqua" w:eastAsia="Calibri" w:hAnsi="Book Antiqua" w:cs="Arial"/>
          <w:color w:val="000000"/>
          <w:lang w:eastAsia="zh-CN"/>
        </w:rPr>
        <w:t>s análises de Fossa Séptica devem ser realizadas conforme resolução n°</w:t>
      </w:r>
      <w:r w:rsidR="008F38DB">
        <w:rPr>
          <w:rFonts w:ascii="Book Antiqua" w:eastAsia="Calibri" w:hAnsi="Book Antiqua" w:cs="Arial"/>
          <w:color w:val="000000"/>
          <w:lang w:eastAsia="zh-CN"/>
        </w:rPr>
        <w:t xml:space="preserve"> </w:t>
      </w:r>
      <w:r w:rsidR="008F38DB" w:rsidRPr="00E82706">
        <w:rPr>
          <w:rFonts w:ascii="Book Antiqua" w:eastAsia="Calibri" w:hAnsi="Book Antiqua" w:cs="Arial"/>
          <w:color w:val="000000"/>
          <w:lang w:eastAsia="zh-CN"/>
        </w:rPr>
        <w:t>430,</w:t>
      </w:r>
      <w:r w:rsidR="008F38DB">
        <w:rPr>
          <w:rFonts w:ascii="Book Antiqua" w:eastAsia="Calibri" w:hAnsi="Book Antiqua" w:cs="Arial"/>
          <w:color w:val="000000"/>
          <w:lang w:eastAsia="zh-CN"/>
        </w:rPr>
        <w:t xml:space="preserve"> de 13 de maio de 2011 – Art.21.</w:t>
      </w:r>
      <w:r w:rsidR="008F38DB">
        <w:rPr>
          <w:rFonts w:ascii="Book Antiqua" w:eastAsia="Calibri" w:hAnsi="Book Antiqua" w:cs="Arial"/>
          <w:lang w:eastAsia="zh-CN"/>
        </w:rPr>
        <w:t xml:space="preserve"> </w:t>
      </w:r>
    </w:p>
    <w:p w:rsidR="005549B6" w:rsidRDefault="005549B6" w:rsidP="00E82706">
      <w:pPr>
        <w:widowControl w:val="0"/>
        <w:ind w:left="0" w:right="-2"/>
        <w:rPr>
          <w:rFonts w:ascii="Book Antiqua" w:eastAsia="Calibri" w:hAnsi="Book Antiqua" w:cs="Arial"/>
          <w:lang w:eastAsia="zh-CN"/>
        </w:rPr>
      </w:pPr>
    </w:p>
    <w:p w:rsidR="00E82706" w:rsidRDefault="008F38DB" w:rsidP="0023435C">
      <w:pPr>
        <w:widowControl w:val="0"/>
        <w:ind w:left="0" w:right="-2"/>
        <w:rPr>
          <w:rFonts w:ascii="Book Antiqua" w:eastAsia="Calibri" w:hAnsi="Book Antiqua" w:cs="Arial"/>
          <w:lang w:eastAsia="zh-CN"/>
        </w:rPr>
      </w:pPr>
      <w:r w:rsidRPr="00A35CAE">
        <w:rPr>
          <w:rFonts w:ascii="Book Antiqua" w:eastAsia="Calibri" w:hAnsi="Book Antiqua" w:cs="Arial"/>
          <w:b/>
          <w:lang w:eastAsia="zh-CN"/>
        </w:rPr>
        <w:t>20.6 ANÁLISES DE SOLO:</w:t>
      </w:r>
      <w:r w:rsidRPr="008F38DB">
        <w:rPr>
          <w:rFonts w:ascii="Book Antiqua" w:eastAsia="Calibri" w:hAnsi="Book Antiqua" w:cs="Arial"/>
          <w:b/>
          <w:lang w:eastAsia="zh-CN"/>
        </w:rPr>
        <w:t xml:space="preserve"> </w:t>
      </w:r>
      <w:r w:rsidR="00696849">
        <w:rPr>
          <w:rFonts w:ascii="Book Antiqua" w:eastAsia="Calibri" w:hAnsi="Book Antiqua" w:cs="Arial"/>
          <w:lang w:eastAsia="zh-CN"/>
        </w:rPr>
        <w:t>Para esta análise serão 30</w:t>
      </w:r>
      <w:r>
        <w:rPr>
          <w:rFonts w:ascii="Book Antiqua" w:eastAsia="Calibri" w:hAnsi="Book Antiqua" w:cs="Arial"/>
          <w:lang w:eastAsia="zh-CN"/>
        </w:rPr>
        <w:t xml:space="preserve"> (</w:t>
      </w:r>
      <w:r w:rsidR="00696849">
        <w:rPr>
          <w:rFonts w:ascii="Book Antiqua" w:eastAsia="Calibri" w:hAnsi="Book Antiqua" w:cs="Arial"/>
          <w:lang w:eastAsia="zh-CN"/>
        </w:rPr>
        <w:t>trinta) amostras, duas</w:t>
      </w:r>
      <w:r>
        <w:rPr>
          <w:rFonts w:ascii="Book Antiqua" w:eastAsia="Calibri" w:hAnsi="Book Antiqua" w:cs="Arial"/>
          <w:lang w:eastAsia="zh-CN"/>
        </w:rPr>
        <w:t xml:space="preserve"> amostra</w:t>
      </w:r>
      <w:r w:rsidR="00696849">
        <w:rPr>
          <w:rFonts w:ascii="Book Antiqua" w:eastAsia="Calibri" w:hAnsi="Book Antiqua" w:cs="Arial"/>
          <w:lang w:eastAsia="zh-CN"/>
        </w:rPr>
        <w:t>s</w:t>
      </w:r>
      <w:r>
        <w:rPr>
          <w:rFonts w:ascii="Book Antiqua" w:eastAsia="Calibri" w:hAnsi="Book Antiqua" w:cs="Arial"/>
          <w:lang w:eastAsia="zh-CN"/>
        </w:rPr>
        <w:t xml:space="preserve"> de solo ao lado de cada poço de monitoramento, nos dois cemitér</w:t>
      </w:r>
      <w:r w:rsidR="00CE1B1A">
        <w:rPr>
          <w:rFonts w:ascii="Book Antiqua" w:eastAsia="Calibri" w:hAnsi="Book Antiqua" w:cs="Arial"/>
          <w:lang w:eastAsia="zh-CN"/>
        </w:rPr>
        <w:t xml:space="preserve">ios e </w:t>
      </w:r>
      <w:r w:rsidR="00696849">
        <w:rPr>
          <w:rFonts w:ascii="Book Antiqua" w:eastAsia="Calibri" w:hAnsi="Book Antiqua" w:cs="Arial"/>
          <w:lang w:eastAsia="zh-CN"/>
        </w:rPr>
        <w:t>duas</w:t>
      </w:r>
      <w:r w:rsidR="00CE1B1A">
        <w:rPr>
          <w:rFonts w:ascii="Book Antiqua" w:eastAsia="Calibri" w:hAnsi="Book Antiqua" w:cs="Arial"/>
          <w:lang w:eastAsia="zh-CN"/>
        </w:rPr>
        <w:t xml:space="preserve"> amostra</w:t>
      </w:r>
      <w:r w:rsidR="00696849">
        <w:rPr>
          <w:rFonts w:ascii="Book Antiqua" w:eastAsia="Calibri" w:hAnsi="Book Antiqua" w:cs="Arial"/>
          <w:lang w:eastAsia="zh-CN"/>
        </w:rPr>
        <w:t>s</w:t>
      </w:r>
      <w:r w:rsidR="00CE1B1A">
        <w:rPr>
          <w:rFonts w:ascii="Book Antiqua" w:eastAsia="Calibri" w:hAnsi="Book Antiqua" w:cs="Arial"/>
          <w:lang w:eastAsia="zh-CN"/>
        </w:rPr>
        <w:t xml:space="preserve"> extra</w:t>
      </w:r>
      <w:r w:rsidR="00696849">
        <w:rPr>
          <w:rFonts w:ascii="Book Antiqua" w:eastAsia="Calibri" w:hAnsi="Book Antiqua" w:cs="Arial"/>
          <w:lang w:eastAsia="zh-CN"/>
        </w:rPr>
        <w:t>s</w:t>
      </w:r>
      <w:r w:rsidR="00CE1B1A">
        <w:rPr>
          <w:rFonts w:ascii="Book Antiqua" w:eastAsia="Calibri" w:hAnsi="Book Antiqua" w:cs="Arial"/>
          <w:lang w:eastAsia="zh-CN"/>
        </w:rPr>
        <w:t xml:space="preserve"> em local próximo ao ossuário do Cemitério Municipal do Bairro Santa Terezinha. </w:t>
      </w:r>
      <w:r w:rsidR="00E82706" w:rsidRPr="00E82706">
        <w:rPr>
          <w:rFonts w:ascii="Book Antiqua" w:eastAsia="Calibri" w:hAnsi="Book Antiqua" w:cs="Arial"/>
          <w:color w:val="000000"/>
          <w:lang w:eastAsia="zh-CN"/>
        </w:rPr>
        <w:t>As análises de solo devem contemplar todos os parâmetros descritos na resolução CONAMA n°</w:t>
      </w:r>
      <w:r w:rsidR="0023435C">
        <w:rPr>
          <w:rFonts w:ascii="Book Antiqua" w:eastAsia="Calibri" w:hAnsi="Book Antiqua" w:cs="Arial"/>
          <w:color w:val="000000"/>
          <w:lang w:eastAsia="zh-CN"/>
        </w:rPr>
        <w:t xml:space="preserve"> </w:t>
      </w:r>
      <w:r w:rsidR="00E82706" w:rsidRPr="00E82706">
        <w:rPr>
          <w:rFonts w:ascii="Book Antiqua" w:eastAsia="Calibri" w:hAnsi="Book Antiqua" w:cs="Arial"/>
          <w:color w:val="000000"/>
          <w:lang w:eastAsia="zh-CN"/>
        </w:rPr>
        <w:t xml:space="preserve">420 de 28 de dezembro de 2009. </w:t>
      </w:r>
      <w:r w:rsidR="00E82706" w:rsidRPr="00E82706">
        <w:rPr>
          <w:rFonts w:ascii="Book Antiqua" w:eastAsia="Calibri" w:hAnsi="Book Antiqua" w:cs="Arial"/>
          <w:lang w:eastAsia="zh-CN"/>
        </w:rPr>
        <w:t>Os procedimento</w:t>
      </w:r>
      <w:r w:rsidR="0023435C">
        <w:rPr>
          <w:rFonts w:ascii="Book Antiqua" w:eastAsia="Calibri" w:hAnsi="Book Antiqua" w:cs="Arial"/>
          <w:lang w:eastAsia="zh-CN"/>
        </w:rPr>
        <w:t xml:space="preserve">s de coleta estão descritos no </w:t>
      </w:r>
      <w:r w:rsidR="00241333">
        <w:rPr>
          <w:rFonts w:ascii="Book Antiqua" w:eastAsia="Calibri" w:hAnsi="Book Antiqua" w:cs="Arial"/>
          <w:lang w:eastAsia="zh-CN"/>
        </w:rPr>
        <w:t>A</w:t>
      </w:r>
      <w:r w:rsidR="00241333" w:rsidRPr="00E82706">
        <w:rPr>
          <w:rFonts w:ascii="Book Antiqua" w:eastAsia="Calibri" w:hAnsi="Book Antiqua" w:cs="Arial"/>
          <w:lang w:eastAsia="zh-CN"/>
        </w:rPr>
        <w:t>NEXO I</w:t>
      </w:r>
      <w:r w:rsidR="00241333">
        <w:rPr>
          <w:rFonts w:ascii="Book Antiqua" w:eastAsia="Calibri" w:hAnsi="Book Antiqua" w:cs="Arial"/>
          <w:lang w:eastAsia="zh-CN"/>
        </w:rPr>
        <w:t xml:space="preserve"> – P</w:t>
      </w:r>
      <w:r w:rsidR="00241333" w:rsidRPr="00E82706">
        <w:rPr>
          <w:rFonts w:ascii="Book Antiqua" w:eastAsia="Calibri" w:hAnsi="Book Antiqua" w:cs="Arial"/>
          <w:lang w:eastAsia="zh-CN"/>
        </w:rPr>
        <w:t>ROCEDIMENTO PARA O ESTABELECIMENTO DE VALORES DE REFERENCIA DE QUALIDADE DE SOLOS</w:t>
      </w:r>
      <w:r w:rsidR="00241333">
        <w:rPr>
          <w:rFonts w:ascii="Book Antiqua" w:eastAsia="Calibri" w:hAnsi="Book Antiqua" w:cs="Arial"/>
          <w:lang w:eastAsia="zh-CN"/>
        </w:rPr>
        <w:t xml:space="preserve">; Os </w:t>
      </w:r>
      <w:r w:rsidR="00E82706" w:rsidRPr="00E82706">
        <w:rPr>
          <w:rFonts w:ascii="Book Antiqua" w:eastAsia="Calibri" w:hAnsi="Book Antiqua" w:cs="Arial"/>
          <w:lang w:eastAsia="zh-CN"/>
        </w:rPr>
        <w:t xml:space="preserve">parâmetros que devem ser analisados por este método são os descritos no </w:t>
      </w:r>
      <w:r w:rsidR="00241333" w:rsidRPr="00E82706">
        <w:rPr>
          <w:rFonts w:ascii="Book Antiqua" w:eastAsia="Calibri" w:hAnsi="Book Antiqua" w:cs="Arial"/>
          <w:lang w:eastAsia="zh-CN"/>
        </w:rPr>
        <w:t xml:space="preserve">ANEXO II </w:t>
      </w:r>
      <w:r w:rsidR="00241333">
        <w:rPr>
          <w:rFonts w:ascii="Book Antiqua" w:eastAsia="Calibri" w:hAnsi="Book Antiqua" w:cs="Arial"/>
          <w:lang w:eastAsia="zh-CN"/>
        </w:rPr>
        <w:t>– L</w:t>
      </w:r>
      <w:r w:rsidR="00241333" w:rsidRPr="00E82706">
        <w:rPr>
          <w:rFonts w:ascii="Book Antiqua" w:eastAsia="Calibri" w:hAnsi="Book Antiqua" w:cs="Arial"/>
          <w:lang w:eastAsia="zh-CN"/>
        </w:rPr>
        <w:t>ISTA DE VALORES ORIENTADORES PARA SOLOS E PARA ÁGUAS SUBTERRÂNEAS</w:t>
      </w:r>
      <w:r w:rsidR="00E82706" w:rsidRPr="00E82706">
        <w:rPr>
          <w:rFonts w:ascii="Book Antiqua" w:eastAsia="Calibri" w:hAnsi="Book Antiqua" w:cs="Arial"/>
          <w:lang w:eastAsia="zh-CN"/>
        </w:rPr>
        <w:t xml:space="preserve">, </w:t>
      </w:r>
      <w:r w:rsidR="00E82706" w:rsidRPr="0081678D">
        <w:rPr>
          <w:rFonts w:ascii="Book Antiqua" w:eastAsia="Calibri" w:hAnsi="Book Antiqua" w:cs="Arial"/>
          <w:u w:val="single"/>
          <w:lang w:eastAsia="zh-CN"/>
        </w:rPr>
        <w:t>da referida legislação.</w:t>
      </w:r>
    </w:p>
    <w:p w:rsidR="000122FB" w:rsidRDefault="000122FB"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8C6BB2" w:rsidRDefault="008C6BB2" w:rsidP="00177FB1">
      <w:pPr>
        <w:ind w:left="0" w:right="-2"/>
        <w:rPr>
          <w:rFonts w:ascii="Book Antiqua" w:hAnsi="Book Antiqua"/>
        </w:rPr>
      </w:pPr>
      <w:r w:rsidRPr="008C6BB2">
        <w:rPr>
          <w:rFonts w:ascii="Book Antiqua" w:hAnsi="Book Antiqua"/>
          <w:b/>
          <w:u w:val="single"/>
        </w:rPr>
        <w:t>OBSERVAÇÃO:</w:t>
      </w:r>
      <w:r>
        <w:rPr>
          <w:rFonts w:ascii="Book Antiqua" w:hAnsi="Book Antiqua"/>
        </w:rPr>
        <w:t xml:space="preserve"> </w:t>
      </w:r>
      <w:r w:rsidRPr="00250D98">
        <w:rPr>
          <w:rFonts w:ascii="Book Antiqua" w:hAnsi="Book Antiqua"/>
        </w:rPr>
        <w:t>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8C6BB2" w:rsidRDefault="008C6BB2" w:rsidP="00177FB1">
      <w:pPr>
        <w:ind w:left="0" w:right="-2"/>
        <w:rPr>
          <w:rFonts w:ascii="Book Antiqua" w:hAnsi="Book Antiqua"/>
        </w:rPr>
      </w:pPr>
    </w:p>
    <w:p w:rsidR="00177FB1" w:rsidRPr="00B56474" w:rsidRDefault="00CE1B1A" w:rsidP="00177FB1">
      <w:pPr>
        <w:ind w:left="0" w:right="-2"/>
        <w:rPr>
          <w:rFonts w:ascii="Book Antiqua" w:hAnsi="Book Antiqua"/>
        </w:rPr>
      </w:pPr>
      <w:r>
        <w:rPr>
          <w:rFonts w:ascii="Book Antiqua" w:hAnsi="Book Antiqua"/>
        </w:rPr>
        <w:t>20.7</w:t>
      </w:r>
      <w:r w:rsidR="00177FB1" w:rsidRPr="00B56474">
        <w:rPr>
          <w:rFonts w:ascii="Book Antiqua" w:hAnsi="Book Antiqua"/>
        </w:rPr>
        <w:t xml:space="preserve"> Fica aqui estabelecido que os serviços </w:t>
      </w:r>
      <w:proofErr w:type="gramStart"/>
      <w:r w:rsidR="00177FB1" w:rsidRPr="00B56474">
        <w:rPr>
          <w:rFonts w:ascii="Book Antiqua" w:hAnsi="Book Antiqua"/>
        </w:rPr>
        <w:t>serão</w:t>
      </w:r>
      <w:proofErr w:type="gramEnd"/>
      <w:r w:rsidR="00177FB1" w:rsidRPr="00B56474">
        <w:rPr>
          <w:rFonts w:ascii="Book Antiqua" w:hAnsi="Book Antiqua"/>
        </w:rPr>
        <w:t xml:space="preserve"> recebidos:</w:t>
      </w:r>
    </w:p>
    <w:p w:rsidR="0081678D" w:rsidRPr="00B56474" w:rsidRDefault="0081678D" w:rsidP="00177FB1">
      <w:pPr>
        <w:ind w:left="0" w:right="-2"/>
        <w:rPr>
          <w:rFonts w:ascii="Book Antiqua" w:hAnsi="Book Antiqua"/>
        </w:rPr>
      </w:pPr>
      <w:r w:rsidRPr="00B56474">
        <w:rPr>
          <w:rFonts w:ascii="Book Antiqua" w:hAnsi="Book Antiqua"/>
          <w:b/>
        </w:rPr>
        <w:t>a)</w:t>
      </w:r>
      <w:r w:rsidRPr="00B56474">
        <w:rPr>
          <w:rFonts w:ascii="Book Antiqua" w:hAnsi="Book Antiqua"/>
        </w:rPr>
        <w:t xml:space="preserve"> provisoriamente, para efeito de posterior verificação da conformidade dos serviços com a especificação;</w:t>
      </w:r>
    </w:p>
    <w:p w:rsidR="0081678D" w:rsidRPr="00B56474" w:rsidRDefault="0081678D" w:rsidP="00177FB1">
      <w:pPr>
        <w:ind w:left="0" w:right="-2"/>
        <w:rPr>
          <w:rFonts w:ascii="Book Antiqua" w:hAnsi="Book Antiqua"/>
        </w:rPr>
      </w:pPr>
      <w:r w:rsidRPr="00B56474">
        <w:rPr>
          <w:rFonts w:ascii="Book Antiqua" w:hAnsi="Book Antiqua"/>
          <w:b/>
        </w:rPr>
        <w:t>b)</w:t>
      </w:r>
      <w:r w:rsidRPr="00B56474">
        <w:rPr>
          <w:rFonts w:ascii="Book Antiqua" w:hAnsi="Book Antiqua"/>
        </w:rPr>
        <w:t xml:space="preserve"> definitivamente, após a verificação da qualidade e quantidade dos serviços e a conseqüente aceitação.</w:t>
      </w:r>
    </w:p>
    <w:p w:rsidR="0081678D" w:rsidRPr="00980B44" w:rsidRDefault="0081678D" w:rsidP="00177FB1">
      <w:pPr>
        <w:ind w:left="0" w:right="-2"/>
        <w:rPr>
          <w:rFonts w:ascii="Book Antiqua" w:hAnsi="Book Antiqua"/>
        </w:rPr>
      </w:pPr>
      <w:r>
        <w:rPr>
          <w:rFonts w:ascii="Book Antiqua" w:hAnsi="Book Antiqua"/>
        </w:rPr>
        <w:t>20</w:t>
      </w:r>
      <w:r w:rsidR="00CE1B1A">
        <w:rPr>
          <w:rFonts w:ascii="Book Antiqua" w:hAnsi="Book Antiqua"/>
        </w:rPr>
        <w:t>.8</w:t>
      </w:r>
      <w:r w:rsidRPr="00B56474">
        <w:rPr>
          <w:rFonts w:ascii="Book Antiqua" w:hAnsi="Book Antiqua"/>
        </w:rPr>
        <w:t xml:space="preserve"> O recebimento provisório ou definitivo do objeto não exclui a responsabilidade da </w:t>
      </w:r>
      <w:r w:rsidRPr="00B56474">
        <w:rPr>
          <w:rFonts w:ascii="Book Antiqua" w:hAnsi="Book Antiqua"/>
          <w:b/>
        </w:rPr>
        <w:t>CONTRATADA</w:t>
      </w:r>
      <w:r w:rsidRPr="00B56474">
        <w:rPr>
          <w:rFonts w:ascii="Book Antiqua" w:hAnsi="Book Antiqua"/>
        </w:rPr>
        <w:t xml:space="preserve"> pelos prejuízos resultantes da incorreta execução do contrato.</w:t>
      </w:r>
    </w:p>
    <w:p w:rsidR="00AB627B" w:rsidRPr="003F41AE" w:rsidRDefault="00CE1B1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20.9</w:t>
      </w:r>
      <w:r w:rsidR="003F41AE">
        <w:rPr>
          <w:rFonts w:ascii="Book Antiqua" w:eastAsia="Book Antiqua" w:hAnsi="Book Antiqua"/>
          <w:shd w:val="clear" w:color="auto" w:fill="FFFFFF"/>
        </w:rPr>
        <w:t xml:space="preserve"> Outras informações quanto </w:t>
      </w:r>
      <w:r w:rsidR="0081678D">
        <w:rPr>
          <w:rFonts w:ascii="Book Antiqua" w:eastAsia="Book Antiqua" w:hAnsi="Book Antiqua"/>
          <w:shd w:val="clear" w:color="auto" w:fill="FFFFFF"/>
        </w:rPr>
        <w:t xml:space="preserve">à prestação dos serviços, </w:t>
      </w:r>
      <w:r w:rsidR="003F41AE">
        <w:rPr>
          <w:rFonts w:ascii="Book Antiqua" w:eastAsia="Book Antiqua" w:hAnsi="Book Antiqua"/>
          <w:shd w:val="clear" w:color="auto" w:fill="FFFFFF"/>
        </w:rPr>
        <w:t xml:space="preserve">objeto do presente Edital, quais sejam a </w:t>
      </w:r>
      <w:r w:rsidR="003F41AE" w:rsidRPr="003F41AE">
        <w:rPr>
          <w:rFonts w:ascii="Book Antiqua" w:hAnsi="Book Antiqua"/>
        </w:rPr>
        <w:lastRenderedPageBreak/>
        <w:t>prestação de Serviços de Coleta, Anál</w:t>
      </w:r>
      <w:r w:rsidR="003F41AE">
        <w:rPr>
          <w:rFonts w:ascii="Book Antiqua" w:hAnsi="Book Antiqua"/>
        </w:rPr>
        <w:t xml:space="preserve">ise e Diagnóstico de Amostra de </w:t>
      </w:r>
      <w:r w:rsidR="003F41AE" w:rsidRPr="003F41AE">
        <w:rPr>
          <w:rFonts w:ascii="Book Antiqua" w:hAnsi="Book Antiqua"/>
        </w:rPr>
        <w:t>Materiais Coletados nos Cemitérios Municipais de Gaspar</w:t>
      </w:r>
      <w:r w:rsidR="003F41AE">
        <w:rPr>
          <w:rFonts w:ascii="Book Antiqua" w:hAnsi="Book Antiqua"/>
        </w:rPr>
        <w:t xml:space="preserve">, encontra-se </w:t>
      </w:r>
      <w:r w:rsidR="0081678D">
        <w:rPr>
          <w:rFonts w:ascii="Book Antiqua" w:hAnsi="Book Antiqua"/>
        </w:rPr>
        <w:t>no ANEXO</w:t>
      </w:r>
      <w:r w:rsidR="003F41AE">
        <w:rPr>
          <w:rFonts w:ascii="Book Antiqua" w:hAnsi="Book Antiqua"/>
        </w:rPr>
        <w:t xml:space="preserve"> I – TERMO DE REFERÊNCIA apenso a este Edital.</w:t>
      </w:r>
    </w:p>
    <w:p w:rsidR="00AB627B" w:rsidRPr="00E82706" w:rsidRDefault="00AB627B" w:rsidP="00D75604">
      <w:pPr>
        <w:ind w:left="0" w:right="-1"/>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w:t>
      </w:r>
      <w:r w:rsidR="002938D0">
        <w:rPr>
          <w:rFonts w:ascii="Book Antiqua" w:hAnsi="Book Antiqua" w:cs="Book Antiqua"/>
        </w:rPr>
        <w:t>serviços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81678D"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color w:val="000000"/>
        </w:rPr>
      </w:pPr>
      <w:r w:rsidRPr="0081678D">
        <w:rPr>
          <w:rFonts w:ascii="Book Antiqua" w:eastAsia="Book Antiqua" w:hAnsi="Book Antiqua" w:cs="Arial"/>
          <w:color w:val="000000"/>
        </w:rPr>
        <w:t xml:space="preserve">22.1 </w:t>
      </w:r>
      <w:r w:rsidR="0081678D" w:rsidRPr="0081678D">
        <w:rPr>
          <w:rFonts w:ascii="Book Antiqua" w:eastAsia="Book Antiqua" w:hAnsi="Book Antiqua" w:cs="Arial"/>
          <w:color w:val="000000"/>
        </w:rPr>
        <w:t xml:space="preserve">Os serviços serão aferidos, resultando em pagamentos diretamente relacionados às medições conforme Autorização de Fornecimento, a serem efetuados em até </w:t>
      </w:r>
      <w:r w:rsidR="0081678D" w:rsidRPr="0081678D">
        <w:rPr>
          <w:rFonts w:ascii="Book Antiqua" w:eastAsia="Book Antiqua" w:hAnsi="Book Antiqua" w:cs="Arial"/>
          <w:b/>
          <w:i/>
          <w:color w:val="000000"/>
        </w:rPr>
        <w:t>15 (quinze) dias</w:t>
      </w:r>
      <w:r w:rsidR="0081678D">
        <w:rPr>
          <w:rFonts w:ascii="Book Antiqua" w:eastAsia="Book Antiqua" w:hAnsi="Book Antiqua" w:cs="Arial"/>
          <w:b/>
          <w:i/>
          <w:color w:val="000000"/>
        </w:rPr>
        <w:t xml:space="preserve"> úteis</w:t>
      </w:r>
      <w:r w:rsidR="0081678D" w:rsidRPr="0081678D">
        <w:rPr>
          <w:rFonts w:ascii="Book Antiqua" w:eastAsia="Book Antiqua" w:hAnsi="Book Antiqua" w:cs="Arial"/>
          <w:color w:val="000000"/>
        </w:rPr>
        <w:t xml:space="preserve"> a partir do recebimento definitivo</w:t>
      </w:r>
      <w:r w:rsidRPr="0081678D">
        <w:rPr>
          <w:rFonts w:ascii="Book Antiqua" w:eastAsia="Book Antiqua" w:hAnsi="Book Antiqua" w:cs="Arial"/>
          <w:color w:val="000000"/>
        </w:rPr>
        <w:t xml:space="preserve">, mediante a apresentação da Nota Fiscal/fatura devidamente atestada pelo responsável do setor requerente. </w:t>
      </w:r>
    </w:p>
    <w:p w:rsidR="00E87FD8" w:rsidRPr="0081678D"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color w:val="000000"/>
        </w:rPr>
      </w:pPr>
      <w:r w:rsidRPr="0081678D">
        <w:rPr>
          <w:rFonts w:ascii="Book Antiqua" w:eastAsia="Book Antiqua" w:hAnsi="Book Antiqua" w:cs="Arial"/>
          <w:color w:val="000000"/>
        </w:rPr>
        <w:t>22.2 Para fazer jus ao pagamento, a empresa deverá apresentar, juntamente com o documento de cobrança, prova de regularidade perante o Instituto Nacional do Seguro Social – INSS e perante o FGTS.</w:t>
      </w:r>
    </w:p>
    <w:p w:rsidR="00E87FD8" w:rsidRPr="0081678D"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color w:val="000000"/>
        </w:rPr>
      </w:pPr>
      <w:r w:rsidRPr="0081678D">
        <w:rPr>
          <w:rFonts w:ascii="Book Antiqua" w:eastAsia="Book Antiqua" w:hAnsi="Book Antiqua" w:cs="Arial"/>
          <w:color w:val="000000"/>
        </w:rPr>
        <w:t>22.3 Nenhum pagamento será efetuado à empresa, enquanto houver pendência de liquidação de obrigação financeira, em virtude de penalidade ou inadimplência contratual.</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sidRPr="0081678D">
        <w:rPr>
          <w:rFonts w:ascii="Book Antiqua" w:eastAsia="Book Antiqua" w:hAnsi="Book Antiqua" w:cs="Arial"/>
          <w:color w:val="000000"/>
        </w:rPr>
        <w:t>22.4 Não haverá, sob hipótese</w:t>
      </w:r>
      <w:r w:rsidRPr="00430317">
        <w:rPr>
          <w:rFonts w:ascii="Book Antiqua" w:eastAsia="Book Antiqua" w:hAnsi="Book Antiqua" w:cs="Arial"/>
        </w:rPr>
        <w:t xml:space="preserve"> alguma, pagamento antecipado.</w:t>
      </w:r>
    </w:p>
    <w:p w:rsidR="00E87FD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Pr="00250D9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92448" w:rsidRDefault="00292448" w:rsidP="00292448">
      <w:pPr>
        <w:ind w:left="0" w:right="-1"/>
        <w:jc w:val="right"/>
        <w:rPr>
          <w:rFonts w:ascii="Book Antiqua" w:hAnsi="Book Antiqua"/>
          <w:i/>
        </w:rPr>
      </w:pPr>
      <w:r w:rsidRPr="000F70FA">
        <w:rPr>
          <w:rFonts w:ascii="Book Antiqua" w:hAnsi="Book Antiqua"/>
          <w:i/>
        </w:rPr>
        <w:t>Secretaria Municip</w:t>
      </w:r>
      <w:r>
        <w:rPr>
          <w:rFonts w:ascii="Book Antiqua" w:hAnsi="Book Antiqua"/>
          <w:i/>
        </w:rPr>
        <w:t>al de Obras e Serviços Urbanos</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2182E" w:rsidRPr="00250D98" w:rsidRDefault="000714FA" w:rsidP="00D75604">
      <w:pPr>
        <w:ind w:left="0" w:right="-1"/>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w:t>
      </w:r>
      <w:r w:rsidR="00E71338" w:rsidRPr="00250D98">
        <w:rPr>
          <w:rStyle w:val="nfase"/>
          <w:rFonts w:ascii="Book Antiqua" w:eastAsia="Book Antiqua" w:hAnsi="Book Antiqua"/>
          <w:i w:val="0"/>
        </w:rPr>
        <w:lastRenderedPageBreak/>
        <w:t>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F3045D" w:rsidRPr="00250D98" w:rsidRDefault="00F3045D" w:rsidP="00D75604">
      <w:pPr>
        <w:ind w:left="0" w:right="-1"/>
        <w:rPr>
          <w:rStyle w:val="nfase"/>
          <w:rFonts w:ascii="Book Antiqua" w:eastAsia="Book Antiqua" w:hAnsi="Book Antiqua"/>
          <w:i w:val="0"/>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lastRenderedPageBreak/>
        <w:t>k) Em caso de não providenciar a entrega ou providenciar com mais de 10 dias de atraso; Multa de 10%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2938D0">
        <w:rPr>
          <w:rFonts w:ascii="Book Antiqua" w:hAnsi="Book Antiqua"/>
        </w:rPr>
        <w:t>serviços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lastRenderedPageBreak/>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Pr="00250D98" w:rsidRDefault="00A60CBE" w:rsidP="0022182E">
      <w:pPr>
        <w:widowControl w:val="0"/>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D75604">
      <w:pPr>
        <w:widowControl w:val="0"/>
        <w:ind w:left="0" w:right="-1"/>
        <w:rPr>
          <w:rFonts w:ascii="Book Antiqua" w:eastAsia="Times New Roman"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Modelos/Declarações.</w:t>
      </w:r>
    </w:p>
    <w:p w:rsidR="00233A18" w:rsidRDefault="00233A18">
      <w:pPr>
        <w:rPr>
          <w:rFonts w:ascii="Book Antiqua" w:eastAsia="Book Antiqua" w:hAnsi="Book Antiqua"/>
        </w:rPr>
      </w:pPr>
      <w:r>
        <w:rPr>
          <w:rFonts w:ascii="Book Antiqua" w:eastAsia="Book Antiqua" w:hAnsi="Book Antiqua"/>
        </w:rPr>
        <w:br w:type="page"/>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lastRenderedPageBreak/>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D75604">
      <w:pPr>
        <w:widowControl w:val="0"/>
        <w:ind w:left="0" w:right="-1"/>
        <w:rPr>
          <w:rFonts w:ascii="Book Antiqua" w:eastAsia="Book Antiqua" w:hAnsi="Book Antiqua"/>
        </w:rPr>
      </w:pPr>
    </w:p>
    <w:p w:rsidR="009C23F9" w:rsidRDefault="009C23F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C23F9" w:rsidRPr="00250D98" w:rsidRDefault="009C23F9" w:rsidP="00D75604">
      <w:pPr>
        <w:widowControl w:val="0"/>
        <w:ind w:left="0" w:right="-1"/>
        <w:rPr>
          <w:rFonts w:ascii="Book Antiqua" w:eastAsia="Book Antiqua" w:hAnsi="Book Antiqua"/>
        </w:rPr>
      </w:pP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177FB1">
        <w:rPr>
          <w:rFonts w:ascii="Book Antiqua" w:eastAsia="Book Antiqua" w:hAnsi="Book Antiqua"/>
        </w:rPr>
        <w:t>15</w:t>
      </w:r>
      <w:r w:rsidR="00912D31">
        <w:rPr>
          <w:rFonts w:ascii="Book Antiqua" w:eastAsia="Book Antiqua" w:hAnsi="Book Antiqua"/>
        </w:rPr>
        <w:t xml:space="preserve"> </w:t>
      </w:r>
      <w:r w:rsidRPr="00250D98">
        <w:rPr>
          <w:rFonts w:ascii="Book Antiqua" w:eastAsia="Book Antiqua" w:hAnsi="Book Antiqua"/>
        </w:rPr>
        <w:t xml:space="preserve">de </w:t>
      </w:r>
      <w:r w:rsidR="001A3CC2">
        <w:rPr>
          <w:rFonts w:ascii="Book Antiqua" w:eastAsia="Book Antiqua" w:hAnsi="Book Antiqua"/>
        </w:rPr>
        <w:t>julho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177FB1" w:rsidRDefault="00177FB1" w:rsidP="00D75604">
      <w:pPr>
        <w:widowControl w:val="0"/>
        <w:ind w:left="0" w:right="-1"/>
        <w:jc w:val="right"/>
        <w:rPr>
          <w:rFonts w:ascii="Book Antiqua" w:eastAsia="Book Antiqua" w:hAnsi="Book Antiqua"/>
        </w:rPr>
      </w:pPr>
    </w:p>
    <w:p w:rsidR="008C0813" w:rsidRDefault="008C0813" w:rsidP="00D75604">
      <w:pPr>
        <w:widowControl w:val="0"/>
        <w:ind w:left="0" w:right="-1"/>
        <w:jc w:val="right"/>
        <w:rPr>
          <w:rFonts w:ascii="Book Antiqua" w:eastAsia="Book Antiqua" w:hAnsi="Book Antiqua"/>
        </w:rPr>
      </w:pPr>
    </w:p>
    <w:p w:rsidR="00177FB1" w:rsidRDefault="00177FB1" w:rsidP="00177FB1">
      <w:pPr>
        <w:widowControl w:val="0"/>
        <w:ind w:left="0" w:right="-1"/>
        <w:rPr>
          <w:rFonts w:ascii="Book Antiqua" w:eastAsia="Book Antiqua" w:hAnsi="Book Antiqua"/>
        </w:rPr>
      </w:pPr>
    </w:p>
    <w:p w:rsidR="00177FB1" w:rsidRDefault="00177FB1" w:rsidP="00D75604">
      <w:pPr>
        <w:widowControl w:val="0"/>
        <w:ind w:left="0" w:right="-1"/>
        <w:jc w:val="right"/>
        <w:rPr>
          <w:rFonts w:ascii="Book Antiqua" w:eastAsia="Book Antiqua" w:hAnsi="Book Antiqua"/>
        </w:rPr>
      </w:pPr>
    </w:p>
    <w:p w:rsidR="00233A18" w:rsidRDefault="00233A18" w:rsidP="00D75604">
      <w:pPr>
        <w:widowControl w:val="0"/>
        <w:ind w:left="0" w:right="-1"/>
        <w:jc w:val="right"/>
        <w:rPr>
          <w:rFonts w:ascii="Book Antiqua" w:eastAsia="Book Antiqua" w:hAnsi="Book Antiqua"/>
        </w:rPr>
      </w:pPr>
    </w:p>
    <w:p w:rsidR="00233A18" w:rsidRDefault="00233A18" w:rsidP="00D75604">
      <w:pPr>
        <w:widowControl w:val="0"/>
        <w:ind w:left="0" w:right="-1"/>
        <w:jc w:val="right"/>
        <w:rPr>
          <w:rFonts w:ascii="Book Antiqua" w:eastAsia="Book Antiqua" w:hAnsi="Book Antiqua"/>
        </w:rPr>
      </w:pPr>
    </w:p>
    <w:p w:rsidR="00177FB1" w:rsidRPr="004E3ED1" w:rsidRDefault="00177FB1" w:rsidP="00177FB1">
      <w:pPr>
        <w:widowControl w:val="0"/>
        <w:autoSpaceDE w:val="0"/>
        <w:autoSpaceDN w:val="0"/>
        <w:adjustRightInd w:val="0"/>
        <w:jc w:val="center"/>
        <w:rPr>
          <w:rFonts w:ascii="Book Antiqua" w:hAnsi="Book Antiqua"/>
          <w:b/>
        </w:rPr>
      </w:pPr>
      <w:r w:rsidRPr="004E3ED1">
        <w:rPr>
          <w:rFonts w:ascii="Book Antiqua" w:hAnsi="Book Antiqua" w:cs="Book Antiqua"/>
          <w:b/>
        </w:rPr>
        <w:t>JEAN ALEXANDRE DOS SANTOS</w:t>
      </w:r>
    </w:p>
    <w:p w:rsidR="00177FB1" w:rsidRPr="004E3ED1" w:rsidRDefault="00177FB1" w:rsidP="00177F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Secretário Munici</w:t>
      </w:r>
      <w:r>
        <w:rPr>
          <w:rFonts w:ascii="Book Antiqua" w:hAnsi="Book Antiqua" w:cs="Book Antiqua"/>
        </w:rPr>
        <w:t>pal de Obras e Serviços Urbanos</w:t>
      </w:r>
    </w:p>
    <w:p w:rsidR="001A3CC2" w:rsidRDefault="001A3CC2" w:rsidP="00177FB1">
      <w:pPr>
        <w:ind w:left="0"/>
        <w:rPr>
          <w:rFonts w:ascii="Book Antiqua" w:eastAsia="Arial" w:hAnsi="Book Antiqua" w:cs="Book Antiqua"/>
          <w:b/>
          <w:lang w:eastAsia="pt-BR"/>
        </w:rPr>
      </w:pPr>
      <w:r>
        <w:rPr>
          <w:rFonts w:ascii="Book Antiqua" w:eastAsia="Arial" w:hAnsi="Book Antiqua" w:cs="Book Antiqua"/>
          <w:b/>
          <w:lang w:eastAsia="pt-BR"/>
        </w:rPr>
        <w:br w:type="page"/>
      </w:r>
    </w:p>
    <w:p w:rsidR="0022182E" w:rsidRPr="008C0813" w:rsidRDefault="0022182E" w:rsidP="00846005">
      <w:pPr>
        <w:widowControl w:val="0"/>
        <w:ind w:left="0" w:right="-1"/>
        <w:jc w:val="center"/>
        <w:rPr>
          <w:rFonts w:ascii="Book Antiqua" w:eastAsia="Arial" w:hAnsi="Book Antiqua" w:cs="Book Antiqua"/>
          <w:b/>
          <w:sz w:val="48"/>
          <w:szCs w:val="48"/>
          <w:lang w:eastAsia="pt-BR"/>
        </w:rPr>
      </w:pPr>
      <w:r w:rsidRPr="008C0813">
        <w:rPr>
          <w:rFonts w:ascii="Book Antiqua" w:eastAsia="Arial" w:hAnsi="Book Antiqua" w:cs="Book Antiqua"/>
          <w:b/>
          <w:sz w:val="48"/>
          <w:szCs w:val="48"/>
          <w:lang w:eastAsia="pt-BR"/>
        </w:rPr>
        <w:lastRenderedPageBreak/>
        <w:t>ANEXO I</w:t>
      </w:r>
    </w:p>
    <w:p w:rsidR="0022182E" w:rsidRPr="008C0813" w:rsidRDefault="0022182E" w:rsidP="00846005">
      <w:pPr>
        <w:widowControl w:val="0"/>
        <w:autoSpaceDE w:val="0"/>
        <w:autoSpaceDN w:val="0"/>
        <w:adjustRightInd w:val="0"/>
        <w:ind w:left="0" w:right="-1"/>
        <w:jc w:val="center"/>
        <w:rPr>
          <w:rFonts w:ascii="Book Antiqua" w:eastAsia="Book Antiqua" w:hAnsi="Book Antiqua"/>
          <w:sz w:val="48"/>
          <w:szCs w:val="48"/>
        </w:rPr>
      </w:pPr>
      <w:r w:rsidRPr="008C0813">
        <w:rPr>
          <w:rFonts w:ascii="Book Antiqua" w:eastAsia="Book Antiqua" w:hAnsi="Book Antiqua"/>
          <w:sz w:val="36"/>
          <w:szCs w:val="36"/>
        </w:rPr>
        <w:t xml:space="preserve">PROCESSO ADMINISTRATIVO Nº </w:t>
      </w:r>
      <w:r w:rsidR="007801E6" w:rsidRPr="008C0813">
        <w:rPr>
          <w:rFonts w:ascii="Book Antiqua" w:eastAsia="Book Antiqua" w:hAnsi="Book Antiqua"/>
          <w:sz w:val="36"/>
          <w:szCs w:val="36"/>
        </w:rPr>
        <w:t>141/2020</w:t>
      </w:r>
    </w:p>
    <w:p w:rsidR="0022182E" w:rsidRPr="008C0813" w:rsidRDefault="0022182E" w:rsidP="00846005">
      <w:pPr>
        <w:ind w:left="0" w:right="-1"/>
        <w:jc w:val="center"/>
        <w:rPr>
          <w:rStyle w:val="nfase"/>
          <w:rFonts w:ascii="Book Antiqua" w:eastAsia="Book Antiqua" w:hAnsi="Book Antiqua"/>
          <w:i w:val="0"/>
          <w:sz w:val="36"/>
          <w:szCs w:val="36"/>
        </w:rPr>
      </w:pPr>
      <w:r w:rsidRPr="008C0813">
        <w:rPr>
          <w:rStyle w:val="nfase"/>
          <w:rFonts w:ascii="Book Antiqua" w:eastAsia="Book Antiqua" w:hAnsi="Book Antiqua"/>
          <w:i w:val="0"/>
          <w:sz w:val="36"/>
          <w:szCs w:val="36"/>
        </w:rPr>
        <w:t>PREGÃO ELETRÔNICO Nº</w:t>
      </w:r>
      <w:r w:rsidR="00F80152" w:rsidRPr="008C0813">
        <w:rPr>
          <w:rStyle w:val="nfase"/>
          <w:rFonts w:ascii="Book Antiqua" w:eastAsia="Book Antiqua" w:hAnsi="Book Antiqua"/>
          <w:i w:val="0"/>
          <w:sz w:val="36"/>
          <w:szCs w:val="36"/>
        </w:rPr>
        <w:t xml:space="preserve"> </w:t>
      </w:r>
      <w:r w:rsidR="007801E6" w:rsidRPr="008C0813">
        <w:rPr>
          <w:rStyle w:val="nfase"/>
          <w:rFonts w:ascii="Book Antiqua" w:eastAsia="Book Antiqua" w:hAnsi="Book Antiqua"/>
          <w:i w:val="0"/>
          <w:sz w:val="36"/>
          <w:szCs w:val="36"/>
        </w:rPr>
        <w:t>027/2020</w:t>
      </w:r>
    </w:p>
    <w:p w:rsidR="0022182E" w:rsidRPr="008C0813"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8C0813">
        <w:rPr>
          <w:rFonts w:ascii="Book Antiqua" w:hAnsi="Book Antiqua"/>
          <w:b/>
          <w:sz w:val="36"/>
          <w:szCs w:val="36"/>
        </w:rPr>
        <w:t>TERMO DE REFERÊNCIA</w:t>
      </w:r>
    </w:p>
    <w:p w:rsidR="008B794D" w:rsidRDefault="008B794D" w:rsidP="00846005">
      <w:pPr>
        <w:ind w:left="0" w:right="-1"/>
        <w:jc w:val="center"/>
        <w:rPr>
          <w:rFonts w:ascii="Book Antiqua" w:hAnsi="Book Antiqua"/>
          <w:b/>
          <w:sz w:val="36"/>
          <w:szCs w:val="36"/>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Pr="008C0813" w:rsidRDefault="008B794D" w:rsidP="009B4ADF">
      <w:pPr>
        <w:ind w:left="0" w:right="-1"/>
        <w:rPr>
          <w:rFonts w:ascii="Book Antiqua" w:eastAsia="Courier New" w:hAnsi="Book Antiqua" w:cs="Times New Roman"/>
          <w:color w:val="000000"/>
          <w:lang w:val="nl-NL" w:eastAsia="nl-NL"/>
        </w:rPr>
      </w:pPr>
      <w:r w:rsidRPr="00B57EEA">
        <w:rPr>
          <w:rFonts w:ascii="Book Antiqua" w:hAnsi="Book Antiqua"/>
        </w:rPr>
        <w:t xml:space="preserve">1.1 </w:t>
      </w:r>
      <w:r w:rsidR="008C0813" w:rsidRPr="005508B9">
        <w:rPr>
          <w:rFonts w:ascii="Book Antiqua" w:hAnsi="Book Antiqua"/>
          <w:i/>
        </w:rPr>
        <w:t xml:space="preserve">Registro de Preços para a prestação </w:t>
      </w:r>
      <w:r w:rsidR="008C0813" w:rsidRPr="008C0813">
        <w:rPr>
          <w:rFonts w:ascii="Book Antiqua" w:hAnsi="Book Antiqua"/>
          <w:i/>
        </w:rPr>
        <w:t xml:space="preserve">de </w:t>
      </w:r>
      <w:r w:rsidR="008C0813" w:rsidRPr="008C0813">
        <w:rPr>
          <w:rFonts w:ascii="Book Antiqua" w:eastAsia="Courier New" w:hAnsi="Book Antiqua" w:cs="Times New Roman"/>
          <w:i/>
          <w:color w:val="000000"/>
          <w:lang w:val="nl-NL" w:eastAsia="nl-NL"/>
        </w:rPr>
        <w:t>Serviços de Coleta, Análise e Diagnóstico de Amostra de Materiais Coletados nos Cemitérios Municipais de Gaspar</w:t>
      </w:r>
      <w:r w:rsidR="008C0813" w:rsidRPr="008C0813">
        <w:rPr>
          <w:rFonts w:ascii="Book Antiqua" w:eastAsia="Courier New" w:hAnsi="Book Antiqua" w:cs="Times New Roman"/>
          <w:color w:val="000000"/>
          <w:lang w:val="nl-NL" w:eastAsia="nl-NL"/>
        </w:rPr>
        <w:t>, localizados nos bairros Santa Terezinha e Barracão, com a finalidade de atender as exigências descritas na resolução CONAMA.</w:t>
      </w:r>
    </w:p>
    <w:p w:rsidR="003F532F" w:rsidRPr="008C0813" w:rsidRDefault="003F532F" w:rsidP="009B4ADF">
      <w:pPr>
        <w:ind w:left="0" w:right="-1"/>
        <w:rPr>
          <w:rFonts w:ascii="Book Antiqua" w:eastAsia="Courier New" w:hAnsi="Book Antiqua" w:cs="Times New Roman"/>
          <w:color w:val="000000"/>
          <w:lang w:val="nl-NL" w:eastAsia="nl-NL"/>
        </w:rPr>
      </w:pPr>
    </w:p>
    <w:p w:rsidR="008C0813" w:rsidRDefault="001A7D07" w:rsidP="009B4ADF">
      <w:pPr>
        <w:ind w:left="0" w:right="-1"/>
        <w:rPr>
          <w:rFonts w:ascii="Book Antiqua" w:hAnsi="Book Antiqua"/>
          <w:b/>
        </w:rPr>
      </w:pPr>
      <w:r>
        <w:rPr>
          <w:rFonts w:ascii="Book Antiqua" w:hAnsi="Book Antiqua"/>
          <w:b/>
        </w:rPr>
        <w:t>2. DOS ANTECEDENTES E ABRANGÊNCIAS</w:t>
      </w:r>
    </w:p>
    <w:p w:rsidR="001A7D07" w:rsidRPr="001A7D07" w:rsidRDefault="001A7D07" w:rsidP="009B4ADF">
      <w:pPr>
        <w:ind w:left="0" w:right="-1"/>
        <w:rPr>
          <w:rFonts w:ascii="Book Antiqua" w:hAnsi="Book Antiqua"/>
          <w:b/>
        </w:rPr>
      </w:pPr>
      <w:r>
        <w:rPr>
          <w:rFonts w:ascii="Book Antiqua" w:eastAsia="Calibri" w:hAnsi="Book Antiqua" w:cs="Arial"/>
          <w:lang w:eastAsia="zh-CN"/>
        </w:rPr>
        <w:t xml:space="preserve">2.1 </w:t>
      </w:r>
      <w:r w:rsidRPr="001A7D07">
        <w:rPr>
          <w:rFonts w:ascii="Book Antiqua" w:eastAsia="Calibri" w:hAnsi="Book Antiqua" w:cs="Arial"/>
          <w:lang w:eastAsia="zh-CN"/>
        </w:rPr>
        <w:t>Os cemitérios, como qualquer outra instalação que afete as condições naturais do solo e das águas subterrâneas, são classificados como atividade com risco de contaminação ambiental. A razão disso é que o solo em que estão instalados funciona como um filtro das impurezas depositadas sobre ele. O processo de decomposição de corpos libera diversos metais que formam o organismo humano, sem falar nos diferentes utensílios que acompanham o corpo e o caixão em que ele é sepultado.</w:t>
      </w:r>
    </w:p>
    <w:p w:rsidR="008C0813" w:rsidRDefault="008C0813" w:rsidP="009B4ADF">
      <w:pPr>
        <w:ind w:left="0" w:right="-1"/>
        <w:rPr>
          <w:rFonts w:ascii="Book Antiqua" w:hAnsi="Book Antiqua"/>
          <w:b/>
        </w:rPr>
      </w:pPr>
    </w:p>
    <w:p w:rsidR="001A7D07" w:rsidRDefault="001A7D07" w:rsidP="001A7D07">
      <w:pPr>
        <w:ind w:left="0" w:right="-1"/>
        <w:rPr>
          <w:rFonts w:ascii="Book Antiqua" w:hAnsi="Book Antiqua"/>
          <w:b/>
        </w:rPr>
      </w:pPr>
      <w:r>
        <w:rPr>
          <w:rFonts w:ascii="Book Antiqua" w:hAnsi="Book Antiqua"/>
          <w:b/>
        </w:rPr>
        <w:t>3. DA JUSTIFICATIVA</w:t>
      </w:r>
    </w:p>
    <w:p w:rsidR="001A7D07" w:rsidRDefault="001A7D07" w:rsidP="001A7D07">
      <w:pPr>
        <w:ind w:left="0" w:right="-1"/>
        <w:rPr>
          <w:rFonts w:ascii="Book Antiqua" w:eastAsia="Calibri" w:hAnsi="Book Antiqua" w:cs="Arial"/>
          <w:lang w:eastAsia="zh-CN"/>
        </w:rPr>
      </w:pPr>
      <w:r>
        <w:rPr>
          <w:rFonts w:ascii="Book Antiqua" w:eastAsia="Calibri" w:hAnsi="Book Antiqua" w:cs="Arial"/>
          <w:lang w:eastAsia="zh-CN"/>
        </w:rPr>
        <w:t xml:space="preserve">3.1 </w:t>
      </w:r>
      <w:r w:rsidRPr="001A7D07">
        <w:rPr>
          <w:rFonts w:ascii="Book Antiqua" w:eastAsia="Calibri" w:hAnsi="Book Antiqua" w:cs="Arial"/>
          <w:lang w:eastAsia="zh-CN"/>
        </w:rPr>
        <w:t xml:space="preserve">Considerando a necessidade de prevenção da contaminação do solo visando à manutenção de sua funcionalidade e a proteção da qualidade das águas superficiais e subterrâneas; a existência de áreas contaminadas pode configurar sério risco à saúde pública e ao meio ambiente; a necessidade de prevenir a contaminação do subsolo e das águas subterrâneas que são bens públicos e reservas estratégicas para o abastecimento público e o desenvolvimento ambientalmente sustentável; a necessidade de estabelecer critérios para definição de valores orientadores para a prevenção da contaminação dos solos e de definir diretrizes para o gerenciamento de áreas </w:t>
      </w:r>
      <w:r>
        <w:rPr>
          <w:rFonts w:ascii="Book Antiqua" w:eastAsia="Calibri" w:hAnsi="Book Antiqua" w:cs="Arial"/>
          <w:lang w:eastAsia="zh-CN"/>
        </w:rPr>
        <w:t>contaminadas.</w:t>
      </w:r>
    </w:p>
    <w:p w:rsidR="001A7D07" w:rsidRDefault="001A7D07" w:rsidP="001A7D07">
      <w:pPr>
        <w:ind w:left="0" w:right="-1"/>
        <w:rPr>
          <w:rFonts w:ascii="Book Antiqua" w:eastAsia="Calibri" w:hAnsi="Book Antiqua" w:cs="Arial"/>
          <w:lang w:eastAsia="zh-CN"/>
        </w:rPr>
      </w:pPr>
    </w:p>
    <w:p w:rsidR="001A7D07" w:rsidRPr="00B57EEA" w:rsidRDefault="001A7D07" w:rsidP="001A7D07">
      <w:pPr>
        <w:ind w:left="0" w:right="-2"/>
        <w:rPr>
          <w:rFonts w:ascii="Book Antiqua" w:hAnsi="Book Antiqua"/>
        </w:rPr>
      </w:pPr>
      <w:r>
        <w:rPr>
          <w:rFonts w:ascii="Book Antiqua" w:hAnsi="Book Antiqua"/>
          <w:b/>
        </w:rPr>
        <w:t>4</w:t>
      </w:r>
      <w:r w:rsidRPr="00B57EEA">
        <w:rPr>
          <w:rFonts w:ascii="Book Antiqua" w:hAnsi="Book Antiqua"/>
          <w:b/>
        </w:rPr>
        <w:t>. CLASSIFICAÇÃO DOS BENS COMUNS</w:t>
      </w:r>
    </w:p>
    <w:p w:rsidR="001A7D07" w:rsidRDefault="001A7D07" w:rsidP="001A7D07">
      <w:pPr>
        <w:ind w:left="0" w:right="-2"/>
        <w:rPr>
          <w:rFonts w:ascii="Book Antiqua" w:hAnsi="Book Antiqua"/>
        </w:rPr>
      </w:pPr>
      <w:r>
        <w:rPr>
          <w:rFonts w:ascii="Book Antiqua" w:hAnsi="Book Antiqua"/>
        </w:rPr>
        <w:t>4</w:t>
      </w:r>
      <w:r w:rsidRPr="00B57EEA">
        <w:rPr>
          <w:rFonts w:ascii="Book Antiqua" w:hAnsi="Book Antiqua"/>
        </w:rPr>
        <w:t xml:space="preserve">.1 O </w:t>
      </w:r>
      <w:r>
        <w:rPr>
          <w:rFonts w:ascii="Book Antiqua" w:hAnsi="Book Antiqua"/>
        </w:rPr>
        <w:t>serviços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1A7D07" w:rsidRDefault="001A7D07" w:rsidP="001A7D07">
      <w:pPr>
        <w:ind w:left="0" w:right="-2"/>
        <w:rPr>
          <w:rFonts w:ascii="Book Antiqua" w:hAnsi="Book Antiqua"/>
        </w:rPr>
      </w:pPr>
    </w:p>
    <w:p w:rsidR="001A7D07" w:rsidRPr="002F751C" w:rsidRDefault="001A7D07" w:rsidP="001A7D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Pr>
          <w:rFonts w:ascii="Book Antiqua" w:eastAsia="Book Antiqua" w:hAnsi="Book Antiqua" w:cs="Arial"/>
          <w:b/>
        </w:rPr>
        <w:t>5</w:t>
      </w:r>
      <w:r w:rsidRPr="00C35E56">
        <w:rPr>
          <w:rFonts w:ascii="Book Antiqua" w:eastAsia="Book Antiqua" w:hAnsi="Book Antiqua" w:cs="Arial"/>
          <w:b/>
        </w:rPr>
        <w:t xml:space="preserve">. </w:t>
      </w:r>
      <w:r>
        <w:rPr>
          <w:rFonts w:ascii="Book Antiqua" w:eastAsia="Book Antiqua" w:hAnsi="Book Antiqua" w:cs="Arial"/>
          <w:b/>
        </w:rPr>
        <w:t>DO PRODUTO E FORMA DE APRESENTAÇÃO</w:t>
      </w:r>
      <w:r w:rsidRPr="002F751C">
        <w:rPr>
          <w:rFonts w:ascii="Book Antiqua" w:eastAsia="Book Antiqua" w:hAnsi="Book Antiqua" w:cs="Arial"/>
          <w:b/>
        </w:rPr>
        <w:t xml:space="preserve"> </w:t>
      </w:r>
    </w:p>
    <w:p w:rsidR="002C2747"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5</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serviços</w:t>
      </w:r>
      <w:r w:rsidRPr="00195D34">
        <w:rPr>
          <w:rFonts w:ascii="Book Antiqua" w:eastAsia="Book Antiqua" w:hAnsi="Book Antiqua"/>
          <w:shd w:val="clear" w:color="auto" w:fill="FFFFFF"/>
        </w:rPr>
        <w:t xml:space="preserve">, deverão ser </w:t>
      </w:r>
      <w:r>
        <w:rPr>
          <w:rFonts w:ascii="Book Antiqua" w:eastAsia="Book Antiqua" w:hAnsi="Book Antiqua"/>
          <w:shd w:val="clear" w:color="auto" w:fill="FFFFFF"/>
        </w:rPr>
        <w:t>executados</w:t>
      </w:r>
      <w:r w:rsidRPr="00195D34">
        <w:rPr>
          <w:rFonts w:ascii="Book Antiqua" w:eastAsia="Book Antiqua" w:hAnsi="Book Antiqua"/>
          <w:shd w:val="clear" w:color="auto" w:fill="FFFFFF"/>
        </w:rPr>
        <w:t xml:space="preserve"> </w:t>
      </w:r>
      <w:r w:rsidRPr="00195D34">
        <w:rPr>
          <w:rFonts w:ascii="Book Antiqua" w:eastAsia="Book Antiqua" w:hAnsi="Book Antiqua"/>
        </w:rPr>
        <w:t xml:space="preserve">conforme a necessidade da municipalidade, que procederá a solicitação diariamente e nas quantidades que lhe convier, através de </w:t>
      </w:r>
      <w:r>
        <w:rPr>
          <w:rFonts w:ascii="Book Antiqua" w:eastAsia="Book Antiqua" w:hAnsi="Book Antiqua"/>
        </w:rPr>
        <w:t>Ordem de Serviço</w:t>
      </w:r>
      <w:r w:rsidRPr="00195D34">
        <w:rPr>
          <w:rFonts w:ascii="Book Antiqua" w:eastAsia="Book Antiqua" w:hAnsi="Book Antiqua"/>
        </w:rPr>
        <w:t xml:space="preserve"> - </w:t>
      </w:r>
      <w:r>
        <w:rPr>
          <w:rFonts w:ascii="Book Antiqua" w:eastAsia="Book Antiqua" w:hAnsi="Book Antiqua"/>
        </w:rPr>
        <w:t>OS</w:t>
      </w:r>
      <w:r w:rsidRPr="00195D34">
        <w:rPr>
          <w:rFonts w:ascii="Book Antiqua" w:eastAsia="Book Antiqua" w:hAnsi="Book Antiqua"/>
        </w:rPr>
        <w:t>, que serão encaminhadas dentro do prazo de vigência da Ata de Registro de Preços.</w:t>
      </w:r>
    </w:p>
    <w:p w:rsidR="002C2747" w:rsidRPr="00195D34"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5</w:t>
      </w:r>
      <w:r w:rsidRPr="002D5967">
        <w:rPr>
          <w:rFonts w:ascii="Book Antiqua" w:eastAsia="Book Antiqua" w:hAnsi="Book Antiqua"/>
          <w:shd w:val="clear" w:color="auto" w:fill="FFFFFF"/>
        </w:rPr>
        <w:t xml:space="preserve">.2 Os serviços relacionados na </w:t>
      </w:r>
      <w:r w:rsidRPr="002D5967">
        <w:rPr>
          <w:rFonts w:ascii="Book Antiqua" w:eastAsia="Book Antiqua" w:hAnsi="Book Antiqua"/>
        </w:rPr>
        <w:t>Ordem de Serviço - OS</w:t>
      </w:r>
      <w:r w:rsidRPr="002D5967">
        <w:rPr>
          <w:rFonts w:ascii="Book Antiqua" w:eastAsia="Book Antiqua" w:hAnsi="Book Antiqua"/>
          <w:shd w:val="clear" w:color="auto" w:fill="FFFFFF"/>
        </w:rPr>
        <w:t xml:space="preserve"> </w:t>
      </w:r>
      <w:proofErr w:type="gramStart"/>
      <w:r>
        <w:rPr>
          <w:rFonts w:ascii="Book Antiqua" w:eastAsia="Book Antiqua" w:hAnsi="Book Antiqua"/>
          <w:shd w:val="clear" w:color="auto" w:fill="FFFFFF"/>
        </w:rPr>
        <w:t>deverão</w:t>
      </w:r>
      <w:proofErr w:type="gramEnd"/>
      <w:r w:rsidRPr="002D5967">
        <w:rPr>
          <w:rFonts w:ascii="Book Antiqua" w:eastAsia="Book Antiqua" w:hAnsi="Book Antiqua"/>
          <w:shd w:val="clear" w:color="auto" w:fill="FFFFFF"/>
        </w:rPr>
        <w:t xml:space="preserve"> ser </w:t>
      </w:r>
      <w:r>
        <w:rPr>
          <w:rFonts w:ascii="Book Antiqua" w:eastAsia="Book Antiqua" w:hAnsi="Book Antiqua"/>
          <w:shd w:val="clear" w:color="auto" w:fill="FFFFFF"/>
        </w:rPr>
        <w:t>iniciados</w:t>
      </w:r>
      <w:r w:rsidRPr="002D5967">
        <w:rPr>
          <w:rFonts w:ascii="Book Antiqua" w:eastAsia="Book Antiqua" w:hAnsi="Book Antiqua"/>
          <w:shd w:val="clear" w:color="auto" w:fill="FFFFFF"/>
        </w:rPr>
        <w:t xml:space="preserve"> no </w:t>
      </w:r>
      <w:r w:rsidRPr="002D5967">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2D5967">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2D5967">
        <w:rPr>
          <w:rFonts w:ascii="Book Antiqua" w:eastAsia="Book Antiqua" w:hAnsi="Book Antiqua"/>
          <w:b/>
          <w:shd w:val="clear" w:color="auto" w:fill="FFFFFF"/>
        </w:rPr>
        <w:t xml:space="preserve">) dias úteis </w:t>
      </w:r>
      <w:r w:rsidRPr="002D5967">
        <w:rPr>
          <w:rFonts w:ascii="Book Antiqua" w:eastAsia="Book Antiqua" w:hAnsi="Book Antiqua"/>
          <w:shd w:val="clear" w:color="auto" w:fill="FFFFFF"/>
        </w:rPr>
        <w:t>após a sua solicitação</w:t>
      </w:r>
      <w:r w:rsidRPr="002D5967">
        <w:rPr>
          <w:rFonts w:ascii="Book Antiqua" w:eastAsia="Book Antiqua" w:hAnsi="Book Antiqua"/>
          <w:b/>
          <w:shd w:val="clear" w:color="auto" w:fill="FFFFFF"/>
        </w:rPr>
        <w:t xml:space="preserve">, </w:t>
      </w:r>
      <w:r w:rsidRPr="002D5967">
        <w:rPr>
          <w:rFonts w:ascii="Book Antiqua" w:eastAsia="Book Antiqua" w:hAnsi="Book Antiqua"/>
          <w:shd w:val="clear" w:color="auto" w:fill="FFFFFF"/>
        </w:rPr>
        <w:t xml:space="preserve">nas condições estipuladas no presente Edital e seus Anexos, no local indicado na </w:t>
      </w:r>
      <w:r w:rsidRPr="002D5967">
        <w:rPr>
          <w:rFonts w:ascii="Book Antiqua" w:eastAsia="Book Antiqua" w:hAnsi="Book Antiqua"/>
        </w:rPr>
        <w:t>Ordem de Serviço - OS.</w:t>
      </w:r>
      <w:r w:rsidRPr="00195D34">
        <w:rPr>
          <w:rFonts w:ascii="Book Antiqua" w:eastAsia="Book Antiqua" w:hAnsi="Book Antiqua"/>
        </w:rPr>
        <w:t xml:space="preserve"> </w:t>
      </w:r>
    </w:p>
    <w:p w:rsidR="002C2747"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C2747"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5</w:t>
      </w:r>
      <w:r w:rsidRPr="008E1BC6">
        <w:rPr>
          <w:rFonts w:ascii="Book Antiqua" w:eastAsia="Book Antiqua" w:hAnsi="Book Antiqua"/>
        </w:rPr>
        <w:t xml:space="preserve">.2.1 A critério da administração poderão ser </w:t>
      </w:r>
      <w:r>
        <w:rPr>
          <w:rFonts w:ascii="Book Antiqua" w:eastAsia="Book Antiqua" w:hAnsi="Book Antiqua"/>
        </w:rPr>
        <w:t>executados</w:t>
      </w:r>
      <w:r w:rsidRPr="008E1BC6">
        <w:rPr>
          <w:rFonts w:ascii="Book Antiqua" w:eastAsia="Book Antiqua" w:hAnsi="Book Antiqua"/>
        </w:rPr>
        <w:t xml:space="preserve"> o</w:t>
      </w:r>
      <w:r>
        <w:rPr>
          <w:rFonts w:ascii="Book Antiqua" w:eastAsia="Book Antiqua" w:hAnsi="Book Antiqua"/>
        </w:rPr>
        <w:t>s</w:t>
      </w:r>
      <w:r w:rsidRPr="008E1BC6">
        <w:rPr>
          <w:rFonts w:ascii="Book Antiqua" w:eastAsia="Book Antiqua" w:hAnsi="Book Antiqua"/>
        </w:rPr>
        <w:t xml:space="preserve"> </w:t>
      </w:r>
      <w:r>
        <w:rPr>
          <w:rFonts w:ascii="Book Antiqua" w:eastAsia="Book Antiqua" w:hAnsi="Book Antiqua"/>
        </w:rPr>
        <w:t xml:space="preserve">serviços nos </w:t>
      </w:r>
      <w:r w:rsidRPr="008E1BC6">
        <w:rPr>
          <w:rFonts w:ascii="Book Antiqua" w:eastAsia="Book Antiqua" w:hAnsi="Book Antiqua"/>
        </w:rPr>
        <w:t>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2C2747" w:rsidRPr="005E69E3"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C2747"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0122FB">
        <w:rPr>
          <w:rFonts w:ascii="Book Antiqua" w:hAnsi="Book Antiqua" w:cs="Book Antiqua"/>
          <w:b/>
          <w:shd w:val="clear" w:color="auto" w:fill="FFFFFF"/>
        </w:rPr>
        <w:t xml:space="preserve">CEMITÉRIO </w:t>
      </w:r>
      <w:r>
        <w:rPr>
          <w:rFonts w:ascii="Book Antiqua" w:hAnsi="Book Antiqua" w:cs="Book Antiqua"/>
          <w:b/>
          <w:shd w:val="clear" w:color="auto" w:fill="FFFFFF"/>
        </w:rPr>
        <w:t xml:space="preserve">MUNICIPAL </w:t>
      </w:r>
      <w:r w:rsidRPr="000122FB">
        <w:rPr>
          <w:rFonts w:ascii="Book Antiqua" w:hAnsi="Book Antiqua" w:cs="Book Antiqua"/>
          <w:b/>
          <w:shd w:val="clear" w:color="auto" w:fill="FFFFFF"/>
        </w:rPr>
        <w:t>SANTA TEREZINHA</w:t>
      </w:r>
      <w:r>
        <w:rPr>
          <w:rFonts w:ascii="Book Antiqua" w:hAnsi="Book Antiqua" w:cs="Book Antiqua"/>
          <w:shd w:val="clear" w:color="auto" w:fill="FFFFFF"/>
        </w:rPr>
        <w:t xml:space="preserve"> – Rua Barão do Rio Branco, nº 1.300, Bairro Santa Terezinha, Gaspar/SC, CEP 89.114-139;</w:t>
      </w:r>
    </w:p>
    <w:p w:rsidR="002C2747"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2C2747" w:rsidRPr="000122FB"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0122FB">
        <w:rPr>
          <w:rFonts w:ascii="Book Antiqua" w:hAnsi="Book Antiqua" w:cs="Book Antiqua"/>
          <w:b/>
          <w:shd w:val="clear" w:color="auto" w:fill="FFFFFF"/>
        </w:rPr>
        <w:t xml:space="preserve">CEMITÉRIO </w:t>
      </w:r>
      <w:r>
        <w:rPr>
          <w:rFonts w:ascii="Book Antiqua" w:hAnsi="Book Antiqua" w:cs="Book Antiqua"/>
          <w:b/>
          <w:shd w:val="clear" w:color="auto" w:fill="FFFFFF"/>
        </w:rPr>
        <w:t xml:space="preserve">MUNICIPAL BARRACÃO – </w:t>
      </w:r>
      <w:r w:rsidRPr="000122FB">
        <w:rPr>
          <w:rFonts w:ascii="Book Antiqua" w:hAnsi="Book Antiqua" w:cs="Book Antiqua"/>
          <w:shd w:val="clear" w:color="auto" w:fill="FFFFFF"/>
        </w:rPr>
        <w:t>Rua Lino Alberici, S/Nº</w:t>
      </w:r>
      <w:r>
        <w:rPr>
          <w:rFonts w:ascii="Book Antiqua" w:hAnsi="Book Antiqua" w:cs="Book Antiqua"/>
          <w:shd w:val="clear" w:color="auto" w:fill="FFFFFF"/>
        </w:rPr>
        <w:t xml:space="preserve">, Bairro Barracão, Gaspar/SC, CEP </w:t>
      </w:r>
      <w:r>
        <w:rPr>
          <w:rFonts w:ascii="Book Antiqua" w:hAnsi="Book Antiqua" w:cs="Book Antiqua"/>
          <w:shd w:val="clear" w:color="auto" w:fill="FFFFFF"/>
        </w:rPr>
        <w:lastRenderedPageBreak/>
        <w:t>89.113-314;</w:t>
      </w:r>
    </w:p>
    <w:p w:rsidR="002C2747" w:rsidRPr="00E82706"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2C2747" w:rsidRPr="008F38DB"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Calibri" w:hAnsi="Book Antiqua" w:cs="Arial"/>
          <w:color w:val="000000"/>
          <w:lang w:eastAsia="zh-CN"/>
        </w:rPr>
        <w:t xml:space="preserve">5.3 </w:t>
      </w:r>
      <w:r w:rsidRPr="00440627">
        <w:rPr>
          <w:rFonts w:ascii="Book Antiqua" w:hAnsi="Book Antiqua"/>
        </w:rPr>
        <w:t xml:space="preserve">Os itens </w:t>
      </w:r>
      <w:r>
        <w:rPr>
          <w:rFonts w:ascii="Book Antiqua" w:hAnsi="Book Antiqua"/>
        </w:rPr>
        <w:t xml:space="preserve">a seguir, foram relacionados baseados em quantias estimadas necessárias e suficientes para a demanda do período em questão, </w:t>
      </w:r>
      <w:r w:rsidRPr="00CE1B1A">
        <w:rPr>
          <w:rFonts w:ascii="Book Antiqua" w:hAnsi="Book Antiqua"/>
          <w:b/>
        </w:rPr>
        <w:t xml:space="preserve">que será de </w:t>
      </w:r>
      <w:proofErr w:type="gramStart"/>
      <w:r w:rsidRPr="00CE1B1A">
        <w:rPr>
          <w:rFonts w:ascii="Book Antiqua" w:hAnsi="Book Antiqua"/>
          <w:b/>
        </w:rPr>
        <w:t>12 (doze) meses</w:t>
      </w:r>
      <w:r>
        <w:rPr>
          <w:rFonts w:ascii="Book Antiqua" w:hAnsi="Book Antiqua"/>
        </w:rPr>
        <w:t xml:space="preserve">, </w:t>
      </w:r>
      <w:r w:rsidRPr="00195D34">
        <w:rPr>
          <w:rFonts w:ascii="Book Antiqua" w:eastAsia="Book Antiqua" w:hAnsi="Book Antiqua"/>
        </w:rPr>
        <w:t>prazo</w:t>
      </w:r>
      <w:proofErr w:type="gramEnd"/>
      <w:r w:rsidRPr="00195D34">
        <w:rPr>
          <w:rFonts w:ascii="Book Antiqua" w:eastAsia="Book Antiqua" w:hAnsi="Book Antiqua"/>
        </w:rPr>
        <w:t xml:space="preserve"> de vigência da Ata de Registro de Preços.</w:t>
      </w:r>
      <w:r>
        <w:rPr>
          <w:rFonts w:ascii="Book Antiqua" w:eastAsia="Book Antiqua" w:hAnsi="Book Antiqua"/>
        </w:rPr>
        <w:t xml:space="preserve"> </w:t>
      </w:r>
      <w:r w:rsidRPr="0081678D">
        <w:rPr>
          <w:rFonts w:ascii="Book Antiqua" w:eastAsia="Calibri" w:hAnsi="Book Antiqua" w:cs="Arial"/>
          <w:color w:val="000000"/>
          <w:u w:val="single"/>
          <w:lang w:eastAsia="zh-CN"/>
        </w:rPr>
        <w:t>O produto que deverá ser apresentado será:</w:t>
      </w:r>
    </w:p>
    <w:p w:rsidR="002C2747" w:rsidRDefault="002C2747" w:rsidP="002C2747">
      <w:pPr>
        <w:widowControl w:val="0"/>
        <w:ind w:left="0" w:right="-2"/>
        <w:rPr>
          <w:rFonts w:ascii="Book Antiqua" w:eastAsia="Calibri" w:hAnsi="Book Antiqua" w:cs="Arial"/>
          <w:color w:val="000000"/>
          <w:lang w:eastAsia="zh-CN"/>
        </w:rPr>
      </w:pPr>
    </w:p>
    <w:p w:rsidR="002C2747" w:rsidRDefault="002C2747" w:rsidP="002C2747">
      <w:pPr>
        <w:widowControl w:val="0"/>
        <w:ind w:left="0" w:right="-2"/>
        <w:rPr>
          <w:rFonts w:ascii="Book Antiqua" w:eastAsia="Calibri" w:hAnsi="Book Antiqua" w:cs="Arial"/>
          <w:lang w:eastAsia="zh-CN"/>
        </w:rPr>
      </w:pPr>
      <w:r>
        <w:rPr>
          <w:rFonts w:ascii="Book Antiqua" w:eastAsia="Calibri" w:hAnsi="Book Antiqua" w:cs="Arial"/>
          <w:color w:val="000000"/>
          <w:lang w:eastAsia="zh-CN"/>
        </w:rPr>
        <w:t xml:space="preserve">5.3.1 </w:t>
      </w:r>
      <w:r w:rsidRPr="00241333">
        <w:rPr>
          <w:rFonts w:ascii="Book Antiqua" w:eastAsia="Calibri" w:hAnsi="Book Antiqua" w:cs="Arial"/>
          <w:b/>
          <w:color w:val="000000"/>
          <w:lang w:eastAsia="zh-CN"/>
        </w:rPr>
        <w:t xml:space="preserve">POÇOS DE MONITORAMENTO: </w:t>
      </w:r>
      <w:r w:rsidRPr="0081678D">
        <w:rPr>
          <w:rFonts w:ascii="Book Antiqua" w:eastAsia="Calibri" w:hAnsi="Book Antiqua" w:cs="Arial"/>
          <w:color w:val="000000"/>
          <w:lang w:eastAsia="zh-CN"/>
        </w:rPr>
        <w:t>A</w:t>
      </w:r>
      <w:r w:rsidRPr="00E82706">
        <w:rPr>
          <w:rFonts w:ascii="Book Antiqua" w:eastAsia="Calibri" w:hAnsi="Book Antiqua" w:cs="Arial"/>
          <w:color w:val="000000"/>
          <w:lang w:eastAsia="zh-CN"/>
        </w:rPr>
        <w:t>s análises dos poços de monitoramento devem seguir as exigências descritas na resolução CONAMA n°</w:t>
      </w:r>
      <w:r>
        <w:rPr>
          <w:rFonts w:ascii="Book Antiqua" w:eastAsia="Calibri" w:hAnsi="Book Antiqua" w:cs="Arial"/>
          <w:color w:val="000000"/>
          <w:lang w:eastAsia="zh-CN"/>
        </w:rPr>
        <w:t xml:space="preserve"> </w:t>
      </w:r>
      <w:r w:rsidRPr="00E82706">
        <w:rPr>
          <w:rFonts w:ascii="Book Antiqua" w:eastAsia="Calibri" w:hAnsi="Book Antiqua" w:cs="Arial"/>
          <w:color w:val="000000"/>
          <w:lang w:eastAsia="zh-CN"/>
        </w:rPr>
        <w:t xml:space="preserve">420 de 28 de dezembro de 2009. </w:t>
      </w:r>
      <w:r w:rsidRPr="00E82706">
        <w:rPr>
          <w:rFonts w:ascii="Book Antiqua" w:eastAsia="Calibri" w:hAnsi="Book Antiqua" w:cs="Arial"/>
          <w:lang w:eastAsia="zh-CN"/>
        </w:rPr>
        <w:t xml:space="preserve">Os parâmetros a serem analisados estão descritos no ANEXO II – LISTA DE VALORES ORIENTADORES PARA SOLOS E PARA ÁGUAS SUBTERRÂNEAS, </w:t>
      </w:r>
      <w:r w:rsidRPr="0081678D">
        <w:rPr>
          <w:rFonts w:ascii="Book Antiqua" w:eastAsia="Calibri" w:hAnsi="Book Antiqua" w:cs="Arial"/>
          <w:u w:val="single"/>
          <w:lang w:eastAsia="zh-CN"/>
        </w:rPr>
        <w:t>da referida legislação</w:t>
      </w:r>
      <w:r w:rsidRPr="00E82706">
        <w:rPr>
          <w:rFonts w:ascii="Book Antiqua" w:eastAsia="Calibri" w:hAnsi="Book Antiqua" w:cs="Arial"/>
          <w:lang w:eastAsia="zh-CN"/>
        </w:rPr>
        <w:t>.</w:t>
      </w:r>
    </w:p>
    <w:p w:rsidR="002C2747" w:rsidRDefault="002C2747" w:rsidP="002C2747">
      <w:pPr>
        <w:widowControl w:val="0"/>
        <w:ind w:left="0" w:right="-2"/>
        <w:rPr>
          <w:rFonts w:ascii="Book Antiqua" w:eastAsia="Calibri" w:hAnsi="Book Antiqua" w:cs="Arial"/>
          <w:lang w:eastAsia="zh-CN"/>
        </w:rPr>
      </w:pPr>
    </w:p>
    <w:p w:rsidR="002C2747" w:rsidRPr="00B34C23" w:rsidRDefault="002C2747" w:rsidP="002C2747">
      <w:pPr>
        <w:pStyle w:val="PargrafodaLista"/>
        <w:widowControl w:val="0"/>
        <w:numPr>
          <w:ilvl w:val="0"/>
          <w:numId w:val="22"/>
        </w:numPr>
        <w:ind w:right="-2"/>
        <w:rPr>
          <w:rFonts w:ascii="Book Antiqua" w:hAnsi="Book Antiqua" w:cs="Arial"/>
          <w:lang w:eastAsia="zh-CN"/>
        </w:rPr>
      </w:pPr>
      <w:r w:rsidRPr="00B34C23">
        <w:rPr>
          <w:rFonts w:ascii="Book Antiqua" w:hAnsi="Book Antiqua" w:cs="Arial"/>
          <w:lang w:eastAsia="zh-CN"/>
        </w:rPr>
        <w:t>Cemitério Municipal do Bairro Santa Terezinha – 11 (onze) Poços de Monitoramento;</w:t>
      </w:r>
    </w:p>
    <w:p w:rsidR="002C2747" w:rsidRPr="00B34C23" w:rsidRDefault="002C2747" w:rsidP="002C2747">
      <w:pPr>
        <w:pStyle w:val="PargrafodaLista"/>
        <w:widowControl w:val="0"/>
        <w:numPr>
          <w:ilvl w:val="0"/>
          <w:numId w:val="22"/>
        </w:numPr>
        <w:ind w:right="-2"/>
        <w:rPr>
          <w:rFonts w:ascii="Book Antiqua" w:hAnsi="Book Antiqua" w:cs="Arial"/>
          <w:lang w:eastAsia="zh-CN"/>
        </w:rPr>
      </w:pPr>
      <w:r w:rsidRPr="00B34C23">
        <w:rPr>
          <w:rFonts w:ascii="Book Antiqua" w:hAnsi="Book Antiqua" w:cs="Arial"/>
          <w:lang w:eastAsia="zh-CN"/>
        </w:rPr>
        <w:t>Cemitério Municipal do Bairro Barracão – 03 (três) Poços de Monitoramento;</w:t>
      </w:r>
    </w:p>
    <w:p w:rsidR="002C2747" w:rsidRDefault="002C2747" w:rsidP="002C2747">
      <w:pPr>
        <w:widowControl w:val="0"/>
        <w:ind w:left="0" w:right="-2"/>
        <w:rPr>
          <w:rFonts w:ascii="Book Antiqua" w:eastAsia="Calibri" w:hAnsi="Book Antiqua" w:cs="Arial"/>
          <w:lang w:eastAsia="zh-CN"/>
        </w:rPr>
      </w:pPr>
    </w:p>
    <w:p w:rsidR="002C2747" w:rsidRDefault="002C2747" w:rsidP="002C2747">
      <w:pPr>
        <w:widowControl w:val="0"/>
        <w:ind w:left="0" w:right="-2"/>
        <w:rPr>
          <w:rFonts w:ascii="Book Antiqua" w:eastAsia="Calibri" w:hAnsi="Book Antiqua" w:cs="Arial"/>
          <w:lang w:eastAsia="zh-CN"/>
        </w:rPr>
      </w:pPr>
      <w:r>
        <w:rPr>
          <w:rFonts w:ascii="Book Antiqua" w:eastAsia="Calibri" w:hAnsi="Book Antiqua" w:cs="Arial"/>
          <w:b/>
          <w:lang w:eastAsia="zh-CN"/>
        </w:rPr>
        <w:t>5</w:t>
      </w:r>
      <w:r w:rsidRPr="00241333">
        <w:rPr>
          <w:rFonts w:ascii="Book Antiqua" w:eastAsia="Calibri" w:hAnsi="Book Antiqua" w:cs="Arial"/>
          <w:b/>
          <w:lang w:eastAsia="zh-CN"/>
        </w:rPr>
        <w:t>.4 ANÁLISES DE ÁGUA</w:t>
      </w:r>
      <w:r>
        <w:rPr>
          <w:rFonts w:ascii="Book Antiqua" w:eastAsia="Calibri" w:hAnsi="Book Antiqua" w:cs="Arial"/>
          <w:b/>
          <w:lang w:eastAsia="zh-CN"/>
        </w:rPr>
        <w:t xml:space="preserve"> SUBTERRÂNEA</w:t>
      </w:r>
      <w:r w:rsidRPr="00241333">
        <w:rPr>
          <w:rFonts w:ascii="Book Antiqua" w:eastAsia="Calibri" w:hAnsi="Book Antiqua" w:cs="Arial"/>
          <w:b/>
          <w:lang w:eastAsia="zh-CN"/>
        </w:rPr>
        <w:t>:</w:t>
      </w:r>
      <w:r>
        <w:rPr>
          <w:rFonts w:ascii="Book Antiqua" w:eastAsia="Calibri" w:hAnsi="Book Antiqua" w:cs="Arial"/>
          <w:b/>
          <w:lang w:eastAsia="zh-CN"/>
        </w:rPr>
        <w:t xml:space="preserve"> </w:t>
      </w:r>
      <w:r>
        <w:rPr>
          <w:rFonts w:ascii="Book Antiqua" w:eastAsia="Calibri" w:hAnsi="Book Antiqua" w:cs="Arial"/>
          <w:lang w:eastAsia="zh-CN"/>
        </w:rPr>
        <w:t>Água Subterrânea, ou também chamado de Poços de Monitoramento, serão 22 (vinte e duas) análises no Cemitério Municipal do Bairro Santa Terezinha (duas para cada poço instalado) e 06 (seis) análises no Cemitério Municipal do Bairro Barracão (duas para cada poço instalado).</w:t>
      </w:r>
      <w:r w:rsidR="00ED022E">
        <w:rPr>
          <w:rFonts w:ascii="Book Antiqua" w:eastAsia="Calibri" w:hAnsi="Book Antiqua" w:cs="Arial"/>
          <w:lang w:eastAsia="zh-CN"/>
        </w:rPr>
        <w:t xml:space="preserve"> </w:t>
      </w:r>
      <w:r w:rsidR="00ED022E" w:rsidRPr="00E82706">
        <w:rPr>
          <w:rFonts w:ascii="Book Antiqua" w:eastAsia="Calibri" w:hAnsi="Book Antiqua" w:cs="Arial"/>
          <w:color w:val="000000"/>
          <w:lang w:eastAsia="zh-CN"/>
        </w:rPr>
        <w:t xml:space="preserve">As análises de </w:t>
      </w:r>
      <w:r w:rsidR="00ED022E">
        <w:rPr>
          <w:rFonts w:ascii="Book Antiqua" w:eastAsia="Calibri" w:hAnsi="Book Antiqua" w:cs="Arial"/>
          <w:color w:val="000000"/>
          <w:lang w:eastAsia="zh-CN"/>
        </w:rPr>
        <w:t>água subterrânea</w:t>
      </w:r>
      <w:r w:rsidR="00ED022E" w:rsidRPr="00E82706">
        <w:rPr>
          <w:rFonts w:ascii="Book Antiqua" w:eastAsia="Calibri" w:hAnsi="Book Antiqua" w:cs="Arial"/>
          <w:color w:val="000000"/>
          <w:lang w:eastAsia="zh-CN"/>
        </w:rPr>
        <w:t xml:space="preserve"> devem contemplar todos os parâmetros descritos na resolução CONAMA n°</w:t>
      </w:r>
      <w:r w:rsidR="00ED022E">
        <w:rPr>
          <w:rFonts w:ascii="Book Antiqua" w:eastAsia="Calibri" w:hAnsi="Book Antiqua" w:cs="Arial"/>
          <w:color w:val="000000"/>
          <w:lang w:eastAsia="zh-CN"/>
        </w:rPr>
        <w:t xml:space="preserve"> </w:t>
      </w:r>
      <w:r w:rsidR="00ED022E" w:rsidRPr="00E82706">
        <w:rPr>
          <w:rFonts w:ascii="Book Antiqua" w:eastAsia="Calibri" w:hAnsi="Book Antiqua" w:cs="Arial"/>
          <w:color w:val="000000"/>
          <w:lang w:eastAsia="zh-CN"/>
        </w:rPr>
        <w:t>420 de 28 de dezembro de 2009.</w:t>
      </w:r>
    </w:p>
    <w:p w:rsidR="002C2747" w:rsidRDefault="002C2747" w:rsidP="002C2747">
      <w:pPr>
        <w:widowControl w:val="0"/>
        <w:ind w:left="0" w:right="-2"/>
        <w:rPr>
          <w:rFonts w:ascii="Book Antiqua" w:eastAsia="Calibri" w:hAnsi="Book Antiqua" w:cs="Arial"/>
          <w:lang w:eastAsia="zh-CN"/>
        </w:rPr>
      </w:pPr>
    </w:p>
    <w:p w:rsidR="002C2747" w:rsidRPr="00037F76" w:rsidRDefault="002C2747" w:rsidP="002C2747">
      <w:pPr>
        <w:widowControl w:val="0"/>
        <w:ind w:left="0" w:right="-2"/>
        <w:rPr>
          <w:rFonts w:ascii="Book Antiqua" w:eastAsia="Calibri" w:hAnsi="Book Antiqua" w:cs="Arial"/>
          <w:lang w:eastAsia="zh-CN"/>
        </w:rPr>
      </w:pPr>
      <w:r>
        <w:rPr>
          <w:rFonts w:ascii="Book Antiqua" w:eastAsia="Calibri" w:hAnsi="Book Antiqua" w:cs="Arial"/>
          <w:b/>
          <w:lang w:eastAsia="zh-CN"/>
        </w:rPr>
        <w:t>5</w:t>
      </w:r>
      <w:r w:rsidRPr="008F38DB">
        <w:rPr>
          <w:rFonts w:ascii="Book Antiqua" w:eastAsia="Calibri" w:hAnsi="Book Antiqua" w:cs="Arial"/>
          <w:b/>
          <w:lang w:eastAsia="zh-CN"/>
        </w:rPr>
        <w:t>.5</w:t>
      </w:r>
      <w:r>
        <w:rPr>
          <w:rFonts w:ascii="Book Antiqua" w:eastAsia="Calibri" w:hAnsi="Book Antiqua" w:cs="Arial"/>
          <w:lang w:eastAsia="zh-CN"/>
        </w:rPr>
        <w:t xml:space="preserve"> </w:t>
      </w:r>
      <w:r w:rsidRPr="008F38DB">
        <w:rPr>
          <w:rFonts w:ascii="Book Antiqua" w:eastAsia="Calibri" w:hAnsi="Book Antiqua" w:cs="Arial"/>
          <w:b/>
          <w:lang w:eastAsia="zh-CN"/>
        </w:rPr>
        <w:t>FOSSA SÉPTICA:</w:t>
      </w:r>
      <w:r>
        <w:rPr>
          <w:rFonts w:ascii="Book Antiqua" w:eastAsia="Calibri" w:hAnsi="Book Antiqua" w:cs="Arial"/>
          <w:lang w:eastAsia="zh-CN"/>
        </w:rPr>
        <w:t xml:space="preserve"> Somente no Cemitério Municipal do Bairro Santa Terezinha. São 04 (quatro) pontos de coleta, sendo 02 (duas) amostragens na entrada da fossa e 02 (duas) na saída da fossa. </w:t>
      </w:r>
      <w:r>
        <w:rPr>
          <w:rFonts w:ascii="Book Antiqua" w:eastAsia="Calibri" w:hAnsi="Book Antiqua" w:cs="Arial"/>
          <w:color w:val="000000"/>
          <w:lang w:eastAsia="zh-CN"/>
        </w:rPr>
        <w:t>A</w:t>
      </w:r>
      <w:r w:rsidRPr="00E82706">
        <w:rPr>
          <w:rFonts w:ascii="Book Antiqua" w:eastAsia="Calibri" w:hAnsi="Book Antiqua" w:cs="Arial"/>
          <w:color w:val="000000"/>
          <w:lang w:eastAsia="zh-CN"/>
        </w:rPr>
        <w:t>s análises de Fossa Séptica devem ser realizadas conforme resolução n°</w:t>
      </w:r>
      <w:r>
        <w:rPr>
          <w:rFonts w:ascii="Book Antiqua" w:eastAsia="Calibri" w:hAnsi="Book Antiqua" w:cs="Arial"/>
          <w:color w:val="000000"/>
          <w:lang w:eastAsia="zh-CN"/>
        </w:rPr>
        <w:t xml:space="preserve"> </w:t>
      </w:r>
      <w:r w:rsidRPr="00E82706">
        <w:rPr>
          <w:rFonts w:ascii="Book Antiqua" w:eastAsia="Calibri" w:hAnsi="Book Antiqua" w:cs="Arial"/>
          <w:color w:val="000000"/>
          <w:lang w:eastAsia="zh-CN"/>
        </w:rPr>
        <w:t>430,</w:t>
      </w:r>
      <w:r>
        <w:rPr>
          <w:rFonts w:ascii="Book Antiqua" w:eastAsia="Calibri" w:hAnsi="Book Antiqua" w:cs="Arial"/>
          <w:color w:val="000000"/>
          <w:lang w:eastAsia="zh-CN"/>
        </w:rPr>
        <w:t xml:space="preserve"> de 13 de maio de 2011 – Art.21.</w:t>
      </w:r>
      <w:r>
        <w:rPr>
          <w:rFonts w:ascii="Book Antiqua" w:eastAsia="Calibri" w:hAnsi="Book Antiqua" w:cs="Arial"/>
          <w:lang w:eastAsia="zh-CN"/>
        </w:rPr>
        <w:t xml:space="preserve"> </w:t>
      </w:r>
    </w:p>
    <w:p w:rsidR="002C2747" w:rsidRDefault="002C2747" w:rsidP="002C2747">
      <w:pPr>
        <w:widowControl w:val="0"/>
        <w:ind w:left="0" w:right="-2"/>
        <w:rPr>
          <w:rFonts w:ascii="Book Antiqua" w:eastAsia="Calibri" w:hAnsi="Book Antiqua" w:cs="Arial"/>
          <w:lang w:eastAsia="zh-CN"/>
        </w:rPr>
      </w:pPr>
    </w:p>
    <w:p w:rsidR="002C2747" w:rsidRDefault="002C2747" w:rsidP="002C2747">
      <w:pPr>
        <w:widowControl w:val="0"/>
        <w:ind w:left="0" w:right="-2"/>
        <w:rPr>
          <w:rFonts w:ascii="Book Antiqua" w:eastAsia="Calibri" w:hAnsi="Book Antiqua" w:cs="Arial"/>
          <w:lang w:eastAsia="zh-CN"/>
        </w:rPr>
      </w:pPr>
      <w:r>
        <w:rPr>
          <w:rFonts w:ascii="Book Antiqua" w:eastAsia="Calibri" w:hAnsi="Book Antiqua" w:cs="Arial"/>
          <w:b/>
          <w:lang w:eastAsia="zh-CN"/>
        </w:rPr>
        <w:t>5</w:t>
      </w:r>
      <w:r w:rsidRPr="00A35CAE">
        <w:rPr>
          <w:rFonts w:ascii="Book Antiqua" w:eastAsia="Calibri" w:hAnsi="Book Antiqua" w:cs="Arial"/>
          <w:b/>
          <w:lang w:eastAsia="zh-CN"/>
        </w:rPr>
        <w:t>.6 ANÁLISES DE SOLO:</w:t>
      </w:r>
      <w:r w:rsidRPr="008F38DB">
        <w:rPr>
          <w:rFonts w:ascii="Book Antiqua" w:eastAsia="Calibri" w:hAnsi="Book Antiqua" w:cs="Arial"/>
          <w:b/>
          <w:lang w:eastAsia="zh-CN"/>
        </w:rPr>
        <w:t xml:space="preserve"> </w:t>
      </w:r>
      <w:r>
        <w:rPr>
          <w:rFonts w:ascii="Book Antiqua" w:eastAsia="Calibri" w:hAnsi="Book Antiqua" w:cs="Arial"/>
          <w:lang w:eastAsia="zh-CN"/>
        </w:rPr>
        <w:t xml:space="preserve">Para esta análise serão 30 (trinta) amostras, duas amostras de solo ao lado de cada poço de monitoramento, nos dois cemitérios e duas amostras extras em local próximo ao ossuário do Cemitério Municipal do Bairro Santa Terezinha. </w:t>
      </w:r>
      <w:r w:rsidRPr="00E82706">
        <w:rPr>
          <w:rFonts w:ascii="Book Antiqua" w:eastAsia="Calibri" w:hAnsi="Book Antiqua" w:cs="Arial"/>
          <w:color w:val="000000"/>
          <w:lang w:eastAsia="zh-CN"/>
        </w:rPr>
        <w:t>As análises de solo devem contemplar todos os parâmetros descritos na resolução CONAMA n°</w:t>
      </w:r>
      <w:r>
        <w:rPr>
          <w:rFonts w:ascii="Book Antiqua" w:eastAsia="Calibri" w:hAnsi="Book Antiqua" w:cs="Arial"/>
          <w:color w:val="000000"/>
          <w:lang w:eastAsia="zh-CN"/>
        </w:rPr>
        <w:t xml:space="preserve"> </w:t>
      </w:r>
      <w:r w:rsidRPr="00E82706">
        <w:rPr>
          <w:rFonts w:ascii="Book Antiqua" w:eastAsia="Calibri" w:hAnsi="Book Antiqua" w:cs="Arial"/>
          <w:color w:val="000000"/>
          <w:lang w:eastAsia="zh-CN"/>
        </w:rPr>
        <w:t xml:space="preserve">420 de 28 de dezembro de 2009. </w:t>
      </w:r>
      <w:r w:rsidRPr="00E82706">
        <w:rPr>
          <w:rFonts w:ascii="Book Antiqua" w:eastAsia="Calibri" w:hAnsi="Book Antiqua" w:cs="Arial"/>
          <w:lang w:eastAsia="zh-CN"/>
        </w:rPr>
        <w:t>Os procedimento</w:t>
      </w:r>
      <w:r>
        <w:rPr>
          <w:rFonts w:ascii="Book Antiqua" w:eastAsia="Calibri" w:hAnsi="Book Antiqua" w:cs="Arial"/>
          <w:lang w:eastAsia="zh-CN"/>
        </w:rPr>
        <w:t>s de coleta estão descritos no A</w:t>
      </w:r>
      <w:r w:rsidRPr="00E82706">
        <w:rPr>
          <w:rFonts w:ascii="Book Antiqua" w:eastAsia="Calibri" w:hAnsi="Book Antiqua" w:cs="Arial"/>
          <w:lang w:eastAsia="zh-CN"/>
        </w:rPr>
        <w:t>NEXO I</w:t>
      </w:r>
      <w:r>
        <w:rPr>
          <w:rFonts w:ascii="Book Antiqua" w:eastAsia="Calibri" w:hAnsi="Book Antiqua" w:cs="Arial"/>
          <w:lang w:eastAsia="zh-CN"/>
        </w:rPr>
        <w:t xml:space="preserve"> – P</w:t>
      </w:r>
      <w:r w:rsidRPr="00E82706">
        <w:rPr>
          <w:rFonts w:ascii="Book Antiqua" w:eastAsia="Calibri" w:hAnsi="Book Antiqua" w:cs="Arial"/>
          <w:lang w:eastAsia="zh-CN"/>
        </w:rPr>
        <w:t>ROCEDIMENTO PARA O ESTABELECIMENTO DE VALORES DE REFERENCIA DE QUALIDADE DE SOLOS</w:t>
      </w:r>
      <w:r>
        <w:rPr>
          <w:rFonts w:ascii="Book Antiqua" w:eastAsia="Calibri" w:hAnsi="Book Antiqua" w:cs="Arial"/>
          <w:lang w:eastAsia="zh-CN"/>
        </w:rPr>
        <w:t xml:space="preserve">; Os </w:t>
      </w:r>
      <w:r w:rsidRPr="00E82706">
        <w:rPr>
          <w:rFonts w:ascii="Book Antiqua" w:eastAsia="Calibri" w:hAnsi="Book Antiqua" w:cs="Arial"/>
          <w:lang w:eastAsia="zh-CN"/>
        </w:rPr>
        <w:t xml:space="preserve">parâmetros que devem ser analisados por este método são os descritos no ANEXO II </w:t>
      </w:r>
      <w:r>
        <w:rPr>
          <w:rFonts w:ascii="Book Antiqua" w:eastAsia="Calibri" w:hAnsi="Book Antiqua" w:cs="Arial"/>
          <w:lang w:eastAsia="zh-CN"/>
        </w:rPr>
        <w:t>– L</w:t>
      </w:r>
      <w:r w:rsidRPr="00E82706">
        <w:rPr>
          <w:rFonts w:ascii="Book Antiqua" w:eastAsia="Calibri" w:hAnsi="Book Antiqua" w:cs="Arial"/>
          <w:lang w:eastAsia="zh-CN"/>
        </w:rPr>
        <w:t xml:space="preserve">ISTA DE VALORES ORIENTADORES PARA SOLOS E PARA ÁGUAS SUBTERRÂNEAS, </w:t>
      </w:r>
      <w:r w:rsidRPr="0081678D">
        <w:rPr>
          <w:rFonts w:ascii="Book Antiqua" w:eastAsia="Calibri" w:hAnsi="Book Antiqua" w:cs="Arial"/>
          <w:u w:val="single"/>
          <w:lang w:eastAsia="zh-CN"/>
        </w:rPr>
        <w:t>da referida legislação.</w:t>
      </w:r>
    </w:p>
    <w:p w:rsidR="002C2747"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2C2747" w:rsidRDefault="002C2747" w:rsidP="002C2747">
      <w:pPr>
        <w:ind w:left="0" w:right="-2"/>
        <w:rPr>
          <w:rFonts w:ascii="Book Antiqua" w:hAnsi="Book Antiqua"/>
        </w:rPr>
      </w:pPr>
      <w:r w:rsidRPr="008C6BB2">
        <w:rPr>
          <w:rFonts w:ascii="Book Antiqua" w:hAnsi="Book Antiqua"/>
          <w:b/>
          <w:u w:val="single"/>
        </w:rPr>
        <w:t>OBSERVAÇÃO:</w:t>
      </w:r>
      <w:r>
        <w:rPr>
          <w:rFonts w:ascii="Book Antiqua" w:hAnsi="Book Antiqua"/>
        </w:rPr>
        <w:t xml:space="preserve"> </w:t>
      </w:r>
      <w:r w:rsidRPr="00250D98">
        <w:rPr>
          <w:rFonts w:ascii="Book Antiqua" w:hAnsi="Book Antiqua"/>
        </w:rPr>
        <w:t xml:space="preserve">A existência de preços registrados não obriga a Administração a firmar contratações que deles poderão </w:t>
      </w:r>
      <w:proofErr w:type="gramStart"/>
      <w:r w:rsidRPr="00250D98">
        <w:rPr>
          <w:rFonts w:ascii="Book Antiqua" w:hAnsi="Book Antiqua"/>
        </w:rPr>
        <w:t>advir,</w:t>
      </w:r>
      <w:proofErr w:type="gramEnd"/>
      <w:r w:rsidRPr="00250D98">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2C2747" w:rsidRDefault="002C2747" w:rsidP="002C2747">
      <w:pPr>
        <w:ind w:left="0" w:right="-2"/>
        <w:rPr>
          <w:rFonts w:ascii="Book Antiqua" w:hAnsi="Book Antiqua"/>
        </w:rPr>
      </w:pPr>
    </w:p>
    <w:p w:rsidR="002C2747" w:rsidRPr="00B56474" w:rsidRDefault="002C2747" w:rsidP="002C2747">
      <w:pPr>
        <w:ind w:left="0" w:right="-2"/>
        <w:rPr>
          <w:rFonts w:ascii="Book Antiqua" w:hAnsi="Book Antiqua"/>
        </w:rPr>
      </w:pPr>
      <w:r>
        <w:rPr>
          <w:rFonts w:ascii="Book Antiqua" w:hAnsi="Book Antiqua"/>
        </w:rPr>
        <w:t>5.7</w:t>
      </w:r>
      <w:r w:rsidRPr="00B56474">
        <w:rPr>
          <w:rFonts w:ascii="Book Antiqua" w:hAnsi="Book Antiqua"/>
        </w:rPr>
        <w:t xml:space="preserve"> Fica aqui estabelecido que os serviços </w:t>
      </w:r>
      <w:proofErr w:type="gramStart"/>
      <w:r w:rsidRPr="00B56474">
        <w:rPr>
          <w:rFonts w:ascii="Book Antiqua" w:hAnsi="Book Antiqua"/>
        </w:rPr>
        <w:t>serão</w:t>
      </w:r>
      <w:proofErr w:type="gramEnd"/>
      <w:r w:rsidRPr="00B56474">
        <w:rPr>
          <w:rFonts w:ascii="Book Antiqua" w:hAnsi="Book Antiqua"/>
        </w:rPr>
        <w:t xml:space="preserve"> recebidos:</w:t>
      </w:r>
    </w:p>
    <w:p w:rsidR="002C2747" w:rsidRPr="00B56474" w:rsidRDefault="002C2747" w:rsidP="002C2747">
      <w:pPr>
        <w:ind w:left="0" w:right="-2"/>
        <w:rPr>
          <w:rFonts w:ascii="Book Antiqua" w:hAnsi="Book Antiqua"/>
        </w:rPr>
      </w:pPr>
      <w:r w:rsidRPr="00B56474">
        <w:rPr>
          <w:rFonts w:ascii="Book Antiqua" w:hAnsi="Book Antiqua"/>
          <w:b/>
        </w:rPr>
        <w:t>a)</w:t>
      </w:r>
      <w:r w:rsidRPr="00B56474">
        <w:rPr>
          <w:rFonts w:ascii="Book Antiqua" w:hAnsi="Book Antiqua"/>
        </w:rPr>
        <w:t xml:space="preserve"> provisoriamente, para efeito de posterior verificação da conformidade dos serviços com a especificação;</w:t>
      </w:r>
    </w:p>
    <w:p w:rsidR="002C2747" w:rsidRPr="00B56474" w:rsidRDefault="002C2747" w:rsidP="002C2747">
      <w:pPr>
        <w:ind w:left="0" w:right="-2"/>
        <w:rPr>
          <w:rFonts w:ascii="Book Antiqua" w:hAnsi="Book Antiqua"/>
        </w:rPr>
      </w:pPr>
      <w:r w:rsidRPr="00B56474">
        <w:rPr>
          <w:rFonts w:ascii="Book Antiqua" w:hAnsi="Book Antiqua"/>
          <w:b/>
        </w:rPr>
        <w:t>b)</w:t>
      </w:r>
      <w:r w:rsidRPr="00B56474">
        <w:rPr>
          <w:rFonts w:ascii="Book Antiqua" w:hAnsi="Book Antiqua"/>
        </w:rPr>
        <w:t xml:space="preserve"> definitivamente, após a verificação da qualidade e quantidade dos serviços e a conseqüente aceitação.</w:t>
      </w:r>
    </w:p>
    <w:p w:rsidR="002C2747" w:rsidRPr="00980B44" w:rsidRDefault="002C2747" w:rsidP="002C2747">
      <w:pPr>
        <w:ind w:left="0" w:right="-2"/>
        <w:rPr>
          <w:rFonts w:ascii="Book Antiqua" w:hAnsi="Book Antiqua"/>
        </w:rPr>
      </w:pPr>
      <w:r>
        <w:rPr>
          <w:rFonts w:ascii="Book Antiqua" w:hAnsi="Book Antiqua"/>
        </w:rPr>
        <w:t>5.8</w:t>
      </w:r>
      <w:r w:rsidRPr="00B56474">
        <w:rPr>
          <w:rFonts w:ascii="Book Antiqua" w:hAnsi="Book Antiqua"/>
        </w:rPr>
        <w:t xml:space="preserve"> O recebimento provisório ou definitivo do objeto não exclui a responsabilidade da </w:t>
      </w:r>
      <w:r w:rsidRPr="00B56474">
        <w:rPr>
          <w:rFonts w:ascii="Book Antiqua" w:hAnsi="Book Antiqua"/>
          <w:b/>
        </w:rPr>
        <w:t>CONTRATADA</w:t>
      </w:r>
      <w:r w:rsidRPr="00B56474">
        <w:rPr>
          <w:rFonts w:ascii="Book Antiqua" w:hAnsi="Book Antiqua"/>
        </w:rPr>
        <w:t xml:space="preserve"> pelos prejuízos resultantes da incorreta execução do contrato.</w:t>
      </w:r>
    </w:p>
    <w:p w:rsidR="001A7D07" w:rsidRDefault="002C2747" w:rsidP="002C2747">
      <w:pPr>
        <w:ind w:left="0" w:right="-2"/>
        <w:rPr>
          <w:rFonts w:ascii="Book Antiqua" w:hAnsi="Book Antiqua"/>
        </w:rPr>
      </w:pPr>
      <w:r>
        <w:rPr>
          <w:rFonts w:ascii="Book Antiqua" w:eastAsia="Book Antiqua" w:hAnsi="Book Antiqua"/>
          <w:shd w:val="clear" w:color="auto" w:fill="FFFFFF"/>
        </w:rPr>
        <w:t xml:space="preserve">5.9 Outras informações quanto à prestação dos serviços, objeto do presente Edital, quais sejam a </w:t>
      </w:r>
      <w:r w:rsidRPr="003F41AE">
        <w:rPr>
          <w:rFonts w:ascii="Book Antiqua" w:hAnsi="Book Antiqua"/>
        </w:rPr>
        <w:t>prestação de Serviços de Coleta, Anál</w:t>
      </w:r>
      <w:r>
        <w:rPr>
          <w:rFonts w:ascii="Book Antiqua" w:hAnsi="Book Antiqua"/>
        </w:rPr>
        <w:t xml:space="preserve">ise e Diagnóstico de Amostra de </w:t>
      </w:r>
      <w:r w:rsidRPr="003F41AE">
        <w:rPr>
          <w:rFonts w:ascii="Book Antiqua" w:hAnsi="Book Antiqua"/>
        </w:rPr>
        <w:t>Materiais Coletados nos Cemitérios Municipais de Gaspar</w:t>
      </w:r>
      <w:r>
        <w:rPr>
          <w:rFonts w:ascii="Book Antiqua" w:hAnsi="Book Antiqua"/>
        </w:rPr>
        <w:t>, encontra-se no ANEXO I – TERMO DE REFERÊNCIA apenso a este Edital.</w:t>
      </w:r>
    </w:p>
    <w:p w:rsidR="00A5431C" w:rsidRPr="00A5431C" w:rsidRDefault="00A5431C" w:rsidP="001A7D07">
      <w:pPr>
        <w:ind w:left="0" w:right="-2"/>
        <w:rPr>
          <w:rFonts w:ascii="Book Antiqua" w:hAnsi="Book Antiqua"/>
          <w:b/>
        </w:rPr>
      </w:pPr>
      <w:r w:rsidRPr="00DB5625">
        <w:rPr>
          <w:rFonts w:ascii="Book Antiqua" w:hAnsi="Book Antiqua"/>
          <w:b/>
        </w:rPr>
        <w:lastRenderedPageBreak/>
        <w:t>6. DOS ITENS, DAS QUANTIDADES E DOS VALORES</w:t>
      </w:r>
    </w:p>
    <w:p w:rsidR="00A5431C" w:rsidRPr="00A5431C" w:rsidRDefault="00A5431C" w:rsidP="001A7D07">
      <w:pPr>
        <w:ind w:left="0" w:right="-2"/>
        <w:rPr>
          <w:rFonts w:ascii="Book Antiqua" w:hAnsi="Book Antiqua"/>
        </w:rPr>
      </w:pPr>
      <w:r w:rsidRPr="00A5431C">
        <w:rPr>
          <w:rFonts w:ascii="Book Antiqua" w:eastAsia="Calibri" w:hAnsi="Book Antiqua" w:cs="Arial"/>
          <w:lang w:eastAsia="zh-CN"/>
        </w:rPr>
        <w:t>6.1 O(s) recurso(s) orçamentário(s) da presente despesa segue(m) abaixo com seu(s) devido(s) valores:</w:t>
      </w:r>
    </w:p>
    <w:p w:rsidR="001A7D07" w:rsidRDefault="001A7D07" w:rsidP="001A7D07">
      <w:pPr>
        <w:ind w:left="0" w:right="-2"/>
        <w:rPr>
          <w:rFonts w:ascii="Book Antiqua" w:hAnsi="Book Antiqua"/>
        </w:rPr>
      </w:pPr>
    </w:p>
    <w:tbl>
      <w:tblPr>
        <w:tblW w:w="5000" w:type="pct"/>
        <w:tblCellMar>
          <w:left w:w="70" w:type="dxa"/>
          <w:right w:w="70" w:type="dxa"/>
        </w:tblCellMar>
        <w:tblLook w:val="04A0"/>
      </w:tblPr>
      <w:tblGrid>
        <w:gridCol w:w="638"/>
        <w:gridCol w:w="4551"/>
        <w:gridCol w:w="1719"/>
        <w:gridCol w:w="1719"/>
        <w:gridCol w:w="1717"/>
      </w:tblGrid>
      <w:tr w:rsidR="00ED022E" w:rsidRPr="00ED022E" w:rsidTr="00ED022E">
        <w:trPr>
          <w:trHeight w:val="470"/>
        </w:trPr>
        <w:tc>
          <w:tcPr>
            <w:tcW w:w="30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D022E" w:rsidRPr="00ED022E" w:rsidRDefault="00ED022E" w:rsidP="00ED022E">
            <w:pPr>
              <w:ind w:left="0" w:right="0"/>
              <w:jc w:val="center"/>
              <w:rPr>
                <w:rFonts w:ascii="Book Antiqua" w:eastAsia="Times New Roman" w:hAnsi="Book Antiqua" w:cs="Calibri"/>
                <w:color w:val="000000"/>
                <w:lang w:eastAsia="pt-BR"/>
              </w:rPr>
            </w:pPr>
            <w:r w:rsidRPr="00ED022E">
              <w:rPr>
                <w:rFonts w:ascii="Book Antiqua" w:eastAsia="Times New Roman" w:hAnsi="Book Antiqua" w:cs="Calibri"/>
                <w:color w:val="000000"/>
                <w:lang w:eastAsia="pt-BR"/>
              </w:rPr>
              <w:t xml:space="preserve">Item </w:t>
            </w:r>
          </w:p>
        </w:tc>
        <w:tc>
          <w:tcPr>
            <w:tcW w:w="2200" w:type="pct"/>
            <w:tcBorders>
              <w:top w:val="single" w:sz="4" w:space="0" w:color="auto"/>
              <w:left w:val="nil"/>
              <w:bottom w:val="single" w:sz="4" w:space="0" w:color="auto"/>
              <w:right w:val="single" w:sz="4" w:space="0" w:color="auto"/>
            </w:tcBorders>
            <w:shd w:val="clear" w:color="000000" w:fill="F2F2F2"/>
            <w:vAlign w:val="bottom"/>
            <w:hideMark/>
          </w:tcPr>
          <w:p w:rsidR="00ED022E" w:rsidRPr="00ED022E" w:rsidRDefault="00ED022E" w:rsidP="00ED022E">
            <w:pPr>
              <w:ind w:left="0" w:right="0"/>
              <w:jc w:val="left"/>
              <w:rPr>
                <w:rFonts w:ascii="Book Antiqua" w:eastAsia="Times New Roman" w:hAnsi="Book Antiqua" w:cs="Calibri"/>
                <w:color w:val="000000"/>
                <w:lang w:eastAsia="pt-BR"/>
              </w:rPr>
            </w:pPr>
            <w:r w:rsidRPr="00ED022E">
              <w:rPr>
                <w:rFonts w:ascii="Book Antiqua" w:eastAsia="Times New Roman" w:hAnsi="Book Antiqua" w:cs="Calibri"/>
                <w:color w:val="000000"/>
                <w:lang w:eastAsia="pt-BR"/>
              </w:rPr>
              <w:t xml:space="preserve">Unidade de Medida / </w:t>
            </w:r>
            <w:r w:rsidRPr="00ED022E">
              <w:rPr>
                <w:rFonts w:ascii="Book Antiqua" w:eastAsia="Times New Roman" w:hAnsi="Book Antiqua" w:cs="Calibri"/>
                <w:color w:val="000000"/>
                <w:lang w:eastAsia="pt-BR"/>
              </w:rPr>
              <w:br/>
              <w:t>Descrição dos Serviços</w:t>
            </w:r>
          </w:p>
        </w:tc>
        <w:tc>
          <w:tcPr>
            <w:tcW w:w="831" w:type="pct"/>
            <w:tcBorders>
              <w:top w:val="single" w:sz="4" w:space="0" w:color="auto"/>
              <w:left w:val="nil"/>
              <w:bottom w:val="single" w:sz="4" w:space="0" w:color="auto"/>
              <w:right w:val="single" w:sz="4" w:space="0" w:color="auto"/>
            </w:tcBorders>
            <w:shd w:val="clear" w:color="000000" w:fill="F2F2F2"/>
            <w:noWrap/>
            <w:vAlign w:val="center"/>
            <w:hideMark/>
          </w:tcPr>
          <w:p w:rsidR="00ED022E" w:rsidRPr="00ED022E" w:rsidRDefault="00ED022E" w:rsidP="00ED022E">
            <w:pPr>
              <w:ind w:left="0" w:right="0"/>
              <w:jc w:val="center"/>
              <w:rPr>
                <w:rFonts w:ascii="Book Antiqua" w:eastAsia="Times New Roman" w:hAnsi="Book Antiqua" w:cs="Calibri"/>
                <w:color w:val="000000"/>
                <w:lang w:eastAsia="pt-BR"/>
              </w:rPr>
            </w:pPr>
            <w:r w:rsidRPr="00ED022E">
              <w:rPr>
                <w:rFonts w:ascii="Book Antiqua" w:eastAsia="Times New Roman" w:hAnsi="Book Antiqua" w:cs="Calibri"/>
                <w:color w:val="000000"/>
                <w:lang w:eastAsia="pt-BR"/>
              </w:rPr>
              <w:t>Quantidade</w:t>
            </w:r>
          </w:p>
        </w:tc>
        <w:tc>
          <w:tcPr>
            <w:tcW w:w="831" w:type="pct"/>
            <w:tcBorders>
              <w:top w:val="single" w:sz="4" w:space="0" w:color="auto"/>
              <w:left w:val="nil"/>
              <w:bottom w:val="single" w:sz="4" w:space="0" w:color="auto"/>
              <w:right w:val="single" w:sz="4" w:space="0" w:color="auto"/>
            </w:tcBorders>
            <w:shd w:val="clear" w:color="000000" w:fill="F2F2F2"/>
            <w:vAlign w:val="center"/>
          </w:tcPr>
          <w:p w:rsidR="00ED022E" w:rsidRPr="00B96C12" w:rsidRDefault="00ED022E" w:rsidP="00ED022E">
            <w:pPr>
              <w:ind w:left="0" w:right="0"/>
              <w:jc w:val="center"/>
              <w:rPr>
                <w:rFonts w:ascii="Book Antiqua" w:eastAsia="Times New Roman" w:hAnsi="Book Antiqua" w:cs="Calibri"/>
                <w:color w:val="000000"/>
                <w:u w:val="single"/>
                <w:lang w:eastAsia="pt-BR"/>
              </w:rPr>
            </w:pPr>
            <w:r w:rsidRPr="00B96C12">
              <w:rPr>
                <w:rFonts w:ascii="Book Antiqua" w:eastAsia="Times New Roman" w:hAnsi="Book Antiqua" w:cs="Calibri"/>
                <w:color w:val="000000"/>
                <w:u w:val="single"/>
                <w:lang w:eastAsia="pt-BR"/>
              </w:rPr>
              <w:t>Média</w:t>
            </w:r>
          </w:p>
        </w:tc>
        <w:tc>
          <w:tcPr>
            <w:tcW w:w="830" w:type="pct"/>
            <w:tcBorders>
              <w:top w:val="single" w:sz="4" w:space="0" w:color="auto"/>
              <w:left w:val="nil"/>
              <w:bottom w:val="single" w:sz="4" w:space="0" w:color="auto"/>
              <w:right w:val="single" w:sz="4" w:space="0" w:color="auto"/>
            </w:tcBorders>
            <w:shd w:val="clear" w:color="000000" w:fill="F2F2F2"/>
            <w:vAlign w:val="center"/>
          </w:tcPr>
          <w:p w:rsidR="00ED022E" w:rsidRPr="00ED022E" w:rsidRDefault="00ED022E" w:rsidP="00ED022E">
            <w:pPr>
              <w:ind w:left="0" w:right="0"/>
              <w:jc w:val="center"/>
              <w:rPr>
                <w:rFonts w:ascii="Book Antiqua" w:eastAsia="Times New Roman" w:hAnsi="Book Antiqua" w:cs="Calibri"/>
                <w:color w:val="000000"/>
                <w:u w:val="single"/>
                <w:lang w:eastAsia="pt-BR"/>
              </w:rPr>
            </w:pPr>
            <w:r w:rsidRPr="00ED022E">
              <w:rPr>
                <w:rFonts w:ascii="Book Antiqua" w:eastAsia="Times New Roman" w:hAnsi="Book Antiqua" w:cs="Calibri"/>
                <w:color w:val="000000"/>
                <w:u w:val="single"/>
                <w:lang w:eastAsia="pt-BR"/>
              </w:rPr>
              <w:t>Valor Total</w:t>
            </w:r>
          </w:p>
        </w:tc>
      </w:tr>
      <w:tr w:rsidR="00ED022E" w:rsidRPr="00ED022E" w:rsidTr="00ED022E">
        <w:trPr>
          <w:trHeight w:val="1046"/>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D022E" w:rsidRPr="00ED022E" w:rsidRDefault="00ED022E" w:rsidP="00ED022E">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0</w:t>
            </w:r>
            <w:r w:rsidRPr="00ED022E">
              <w:rPr>
                <w:rFonts w:ascii="Book Antiqua" w:eastAsia="Times New Roman" w:hAnsi="Book Antiqua" w:cs="Calibri"/>
                <w:color w:val="000000"/>
                <w:lang w:eastAsia="pt-BR"/>
              </w:rPr>
              <w:t>1</w:t>
            </w:r>
          </w:p>
        </w:tc>
        <w:tc>
          <w:tcPr>
            <w:tcW w:w="2200" w:type="pct"/>
            <w:tcBorders>
              <w:top w:val="nil"/>
              <w:left w:val="nil"/>
              <w:bottom w:val="single" w:sz="4" w:space="0" w:color="auto"/>
              <w:right w:val="single" w:sz="4" w:space="0" w:color="auto"/>
            </w:tcBorders>
            <w:shd w:val="clear" w:color="auto" w:fill="auto"/>
            <w:vAlign w:val="bottom"/>
            <w:hideMark/>
          </w:tcPr>
          <w:p w:rsidR="00ED022E" w:rsidRPr="00ED022E" w:rsidRDefault="00ED022E" w:rsidP="00ED022E">
            <w:pPr>
              <w:ind w:left="0" w:right="0"/>
              <w:rPr>
                <w:rFonts w:ascii="Book Antiqua" w:eastAsia="Times New Roman" w:hAnsi="Book Antiqua" w:cs="Calibri"/>
                <w:color w:val="000000"/>
                <w:lang w:eastAsia="pt-BR"/>
              </w:rPr>
            </w:pPr>
            <w:r w:rsidRPr="00ED022E">
              <w:rPr>
                <w:rFonts w:ascii="Book Antiqua" w:eastAsia="Times New Roman" w:hAnsi="Book Antiqua" w:cs="Calibri"/>
                <w:b/>
                <w:bCs/>
                <w:color w:val="000000"/>
                <w:lang w:eastAsia="pt-BR"/>
              </w:rPr>
              <w:t xml:space="preserve">Unidade(s) </w:t>
            </w:r>
            <w:r w:rsidRPr="00ED022E">
              <w:rPr>
                <w:rFonts w:ascii="Book Antiqua" w:eastAsia="Times New Roman" w:hAnsi="Book Antiqua" w:cs="Calibri"/>
                <w:color w:val="000000"/>
                <w:lang w:eastAsia="pt-BR"/>
              </w:rPr>
              <w:br/>
              <w:t xml:space="preserve">Análise de Água Subterrânea (Poços de Monitoramente) - </w:t>
            </w:r>
            <w:r w:rsidR="00DB5625" w:rsidRPr="00E82706">
              <w:rPr>
                <w:rFonts w:ascii="Book Antiqua" w:eastAsia="Calibri" w:hAnsi="Book Antiqua" w:cs="Arial"/>
                <w:color w:val="000000"/>
                <w:lang w:eastAsia="zh-CN"/>
              </w:rPr>
              <w:t xml:space="preserve">As análises de </w:t>
            </w:r>
            <w:r w:rsidR="00DB5625">
              <w:rPr>
                <w:rFonts w:ascii="Book Antiqua" w:eastAsia="Calibri" w:hAnsi="Book Antiqua" w:cs="Arial"/>
                <w:color w:val="000000"/>
                <w:lang w:eastAsia="zh-CN"/>
              </w:rPr>
              <w:t>água subterrânea</w:t>
            </w:r>
            <w:r w:rsidR="00DB5625" w:rsidRPr="00E82706">
              <w:rPr>
                <w:rFonts w:ascii="Book Antiqua" w:eastAsia="Calibri" w:hAnsi="Book Antiqua" w:cs="Arial"/>
                <w:color w:val="000000"/>
                <w:lang w:eastAsia="zh-CN"/>
              </w:rPr>
              <w:t xml:space="preserve"> devem contemplar todos os parâmetros descritos na resolução CONAMA n°</w:t>
            </w:r>
            <w:r w:rsidR="00DB5625">
              <w:rPr>
                <w:rFonts w:ascii="Book Antiqua" w:eastAsia="Calibri" w:hAnsi="Book Antiqua" w:cs="Arial"/>
                <w:color w:val="000000"/>
                <w:lang w:eastAsia="zh-CN"/>
              </w:rPr>
              <w:t xml:space="preserve"> </w:t>
            </w:r>
            <w:r w:rsidR="00DB5625" w:rsidRPr="00E82706">
              <w:rPr>
                <w:rFonts w:ascii="Book Antiqua" w:eastAsia="Calibri" w:hAnsi="Book Antiqua" w:cs="Arial"/>
                <w:color w:val="000000"/>
                <w:lang w:eastAsia="zh-CN"/>
              </w:rPr>
              <w:t>420 de 28 de dezembro de 2009.</w:t>
            </w:r>
          </w:p>
        </w:tc>
        <w:tc>
          <w:tcPr>
            <w:tcW w:w="831" w:type="pct"/>
            <w:tcBorders>
              <w:top w:val="nil"/>
              <w:left w:val="nil"/>
              <w:bottom w:val="single" w:sz="4" w:space="0" w:color="auto"/>
              <w:right w:val="single" w:sz="4" w:space="0" w:color="auto"/>
            </w:tcBorders>
            <w:shd w:val="clear" w:color="auto" w:fill="auto"/>
            <w:noWrap/>
            <w:vAlign w:val="center"/>
            <w:hideMark/>
          </w:tcPr>
          <w:p w:rsidR="00ED022E" w:rsidRPr="00ED022E" w:rsidRDefault="00ED022E" w:rsidP="00ED022E">
            <w:pPr>
              <w:ind w:left="0" w:right="0"/>
              <w:jc w:val="center"/>
              <w:rPr>
                <w:rFonts w:ascii="Book Antiqua" w:eastAsia="Times New Roman" w:hAnsi="Book Antiqua" w:cs="Calibri"/>
                <w:color w:val="000000"/>
                <w:lang w:eastAsia="pt-BR"/>
              </w:rPr>
            </w:pPr>
            <w:r w:rsidRPr="00ED022E">
              <w:rPr>
                <w:rFonts w:ascii="Book Antiqua" w:eastAsia="Times New Roman" w:hAnsi="Book Antiqua" w:cs="Calibri"/>
                <w:color w:val="000000"/>
                <w:lang w:eastAsia="pt-BR"/>
              </w:rPr>
              <w:t>28</w:t>
            </w:r>
          </w:p>
        </w:tc>
        <w:tc>
          <w:tcPr>
            <w:tcW w:w="831" w:type="pct"/>
            <w:tcBorders>
              <w:top w:val="nil"/>
              <w:left w:val="nil"/>
              <w:bottom w:val="single" w:sz="4" w:space="0" w:color="auto"/>
              <w:right w:val="single" w:sz="4" w:space="0" w:color="auto"/>
            </w:tcBorders>
            <w:vAlign w:val="center"/>
          </w:tcPr>
          <w:p w:rsidR="00ED022E" w:rsidRPr="00ED022E" w:rsidRDefault="00DB5625" w:rsidP="00ED022E">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R$ 822,88.</w:t>
            </w:r>
          </w:p>
        </w:tc>
        <w:tc>
          <w:tcPr>
            <w:tcW w:w="830" w:type="pct"/>
            <w:tcBorders>
              <w:top w:val="nil"/>
              <w:left w:val="nil"/>
              <w:bottom w:val="single" w:sz="4" w:space="0" w:color="auto"/>
              <w:right w:val="single" w:sz="4" w:space="0" w:color="auto"/>
            </w:tcBorders>
            <w:vAlign w:val="center"/>
          </w:tcPr>
          <w:p w:rsidR="00ED022E" w:rsidRPr="00ED022E" w:rsidRDefault="00DB5625" w:rsidP="00ED022E">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R$ 23.040,64.</w:t>
            </w:r>
          </w:p>
        </w:tc>
      </w:tr>
      <w:tr w:rsidR="00ED022E" w:rsidRPr="00ED022E" w:rsidTr="00ED022E">
        <w:trPr>
          <w:trHeight w:val="664"/>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D022E" w:rsidRPr="00ED022E" w:rsidRDefault="00ED022E" w:rsidP="00ED022E">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0</w:t>
            </w:r>
            <w:r w:rsidRPr="00ED022E">
              <w:rPr>
                <w:rFonts w:ascii="Book Antiqua" w:eastAsia="Times New Roman" w:hAnsi="Book Antiqua" w:cs="Calibri"/>
                <w:color w:val="000000"/>
                <w:lang w:eastAsia="pt-BR"/>
              </w:rPr>
              <w:t>2</w:t>
            </w:r>
          </w:p>
        </w:tc>
        <w:tc>
          <w:tcPr>
            <w:tcW w:w="2200" w:type="pct"/>
            <w:tcBorders>
              <w:top w:val="nil"/>
              <w:left w:val="nil"/>
              <w:bottom w:val="single" w:sz="4" w:space="0" w:color="auto"/>
              <w:right w:val="single" w:sz="4" w:space="0" w:color="auto"/>
            </w:tcBorders>
            <w:shd w:val="clear" w:color="auto" w:fill="auto"/>
            <w:vAlign w:val="bottom"/>
            <w:hideMark/>
          </w:tcPr>
          <w:p w:rsidR="00ED022E" w:rsidRPr="00ED022E" w:rsidRDefault="00ED022E" w:rsidP="00ED022E">
            <w:pPr>
              <w:ind w:left="0" w:right="0"/>
              <w:rPr>
                <w:rFonts w:ascii="Book Antiqua" w:eastAsia="Times New Roman" w:hAnsi="Book Antiqua" w:cs="Calibri"/>
                <w:color w:val="000000"/>
                <w:lang w:eastAsia="pt-BR"/>
              </w:rPr>
            </w:pPr>
            <w:r w:rsidRPr="00ED022E">
              <w:rPr>
                <w:rFonts w:ascii="Book Antiqua" w:eastAsia="Times New Roman" w:hAnsi="Book Antiqua" w:cs="Calibri"/>
                <w:b/>
                <w:bCs/>
                <w:color w:val="000000"/>
                <w:lang w:eastAsia="pt-BR"/>
              </w:rPr>
              <w:t xml:space="preserve">Unidade(s) </w:t>
            </w:r>
            <w:r w:rsidRPr="00ED022E">
              <w:rPr>
                <w:rFonts w:ascii="Book Antiqua" w:eastAsia="Times New Roman" w:hAnsi="Book Antiqua" w:cs="Calibri"/>
                <w:color w:val="000000"/>
                <w:lang w:eastAsia="pt-BR"/>
              </w:rPr>
              <w:br/>
              <w:t xml:space="preserve">Análise de Solo - </w:t>
            </w:r>
            <w:r w:rsidR="00DB5625" w:rsidRPr="00E82706">
              <w:rPr>
                <w:rFonts w:ascii="Book Antiqua" w:eastAsia="Calibri" w:hAnsi="Book Antiqua" w:cs="Arial"/>
                <w:color w:val="000000"/>
                <w:lang w:eastAsia="zh-CN"/>
              </w:rPr>
              <w:t>As análises de solo devem contemplar todos os parâmetros descritos na resolução CONAMA n°</w:t>
            </w:r>
            <w:r w:rsidR="00DB5625">
              <w:rPr>
                <w:rFonts w:ascii="Book Antiqua" w:eastAsia="Calibri" w:hAnsi="Book Antiqua" w:cs="Arial"/>
                <w:color w:val="000000"/>
                <w:lang w:eastAsia="zh-CN"/>
              </w:rPr>
              <w:t xml:space="preserve"> </w:t>
            </w:r>
            <w:r w:rsidR="00DB5625" w:rsidRPr="00E82706">
              <w:rPr>
                <w:rFonts w:ascii="Book Antiqua" w:eastAsia="Calibri" w:hAnsi="Book Antiqua" w:cs="Arial"/>
                <w:color w:val="000000"/>
                <w:lang w:eastAsia="zh-CN"/>
              </w:rPr>
              <w:t>420 de 28 de dezembro de 2009.</w:t>
            </w:r>
          </w:p>
        </w:tc>
        <w:tc>
          <w:tcPr>
            <w:tcW w:w="831" w:type="pct"/>
            <w:tcBorders>
              <w:top w:val="nil"/>
              <w:left w:val="nil"/>
              <w:bottom w:val="single" w:sz="4" w:space="0" w:color="auto"/>
              <w:right w:val="single" w:sz="4" w:space="0" w:color="auto"/>
            </w:tcBorders>
            <w:shd w:val="clear" w:color="auto" w:fill="auto"/>
            <w:noWrap/>
            <w:vAlign w:val="center"/>
            <w:hideMark/>
          </w:tcPr>
          <w:p w:rsidR="00ED022E" w:rsidRPr="00ED022E" w:rsidRDefault="00ED022E" w:rsidP="00ED022E">
            <w:pPr>
              <w:ind w:left="0" w:right="0"/>
              <w:jc w:val="center"/>
              <w:rPr>
                <w:rFonts w:ascii="Book Antiqua" w:eastAsia="Times New Roman" w:hAnsi="Book Antiqua" w:cs="Calibri"/>
                <w:color w:val="000000"/>
                <w:lang w:eastAsia="pt-BR"/>
              </w:rPr>
            </w:pPr>
            <w:r w:rsidRPr="00ED022E">
              <w:rPr>
                <w:rFonts w:ascii="Book Antiqua" w:eastAsia="Times New Roman" w:hAnsi="Book Antiqua" w:cs="Calibri"/>
                <w:color w:val="000000"/>
                <w:lang w:eastAsia="pt-BR"/>
              </w:rPr>
              <w:t>30</w:t>
            </w:r>
          </w:p>
        </w:tc>
        <w:tc>
          <w:tcPr>
            <w:tcW w:w="831" w:type="pct"/>
            <w:tcBorders>
              <w:top w:val="nil"/>
              <w:left w:val="nil"/>
              <w:bottom w:val="single" w:sz="4" w:space="0" w:color="auto"/>
              <w:right w:val="single" w:sz="4" w:space="0" w:color="auto"/>
            </w:tcBorders>
            <w:vAlign w:val="center"/>
          </w:tcPr>
          <w:p w:rsidR="00ED022E" w:rsidRPr="00ED022E" w:rsidRDefault="00DB5625" w:rsidP="00ED022E">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R$ 1.675,00.</w:t>
            </w:r>
          </w:p>
        </w:tc>
        <w:tc>
          <w:tcPr>
            <w:tcW w:w="830" w:type="pct"/>
            <w:tcBorders>
              <w:top w:val="nil"/>
              <w:left w:val="nil"/>
              <w:bottom w:val="single" w:sz="4" w:space="0" w:color="auto"/>
              <w:right w:val="single" w:sz="4" w:space="0" w:color="auto"/>
            </w:tcBorders>
            <w:vAlign w:val="center"/>
          </w:tcPr>
          <w:p w:rsidR="00ED022E" w:rsidRPr="00ED022E" w:rsidRDefault="00DB5625" w:rsidP="00ED022E">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R$ 50.250,00.</w:t>
            </w:r>
          </w:p>
        </w:tc>
      </w:tr>
      <w:tr w:rsidR="00ED022E" w:rsidRPr="00ED022E" w:rsidTr="00ED022E">
        <w:trPr>
          <w:trHeight w:val="407"/>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D022E" w:rsidRPr="00ED022E" w:rsidRDefault="00ED022E" w:rsidP="00ED022E">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0</w:t>
            </w:r>
            <w:r w:rsidRPr="00ED022E">
              <w:rPr>
                <w:rFonts w:ascii="Book Antiqua" w:eastAsia="Times New Roman" w:hAnsi="Book Antiqua" w:cs="Calibri"/>
                <w:color w:val="000000"/>
                <w:lang w:eastAsia="pt-BR"/>
              </w:rPr>
              <w:t>3</w:t>
            </w:r>
          </w:p>
        </w:tc>
        <w:tc>
          <w:tcPr>
            <w:tcW w:w="2200" w:type="pct"/>
            <w:tcBorders>
              <w:top w:val="nil"/>
              <w:left w:val="nil"/>
              <w:bottom w:val="single" w:sz="4" w:space="0" w:color="auto"/>
              <w:right w:val="single" w:sz="4" w:space="0" w:color="auto"/>
            </w:tcBorders>
            <w:shd w:val="clear" w:color="auto" w:fill="auto"/>
            <w:vAlign w:val="bottom"/>
            <w:hideMark/>
          </w:tcPr>
          <w:p w:rsidR="00ED022E" w:rsidRPr="00ED022E" w:rsidRDefault="00ED022E" w:rsidP="00ED022E">
            <w:pPr>
              <w:ind w:left="0" w:right="0"/>
              <w:rPr>
                <w:rFonts w:ascii="Book Antiqua" w:eastAsia="Times New Roman" w:hAnsi="Book Antiqua" w:cs="Calibri"/>
                <w:b/>
                <w:bCs/>
                <w:color w:val="000000"/>
                <w:lang w:eastAsia="pt-BR"/>
              </w:rPr>
            </w:pPr>
            <w:r w:rsidRPr="00ED022E">
              <w:rPr>
                <w:rFonts w:ascii="Book Antiqua" w:eastAsia="Times New Roman" w:hAnsi="Book Antiqua" w:cs="Calibri"/>
                <w:b/>
                <w:bCs/>
                <w:color w:val="000000"/>
                <w:lang w:eastAsia="pt-BR"/>
              </w:rPr>
              <w:t xml:space="preserve">Unidade(s)                                                                 </w:t>
            </w:r>
            <w:r w:rsidRPr="00ED022E">
              <w:rPr>
                <w:rFonts w:ascii="Book Antiqua" w:eastAsia="Times New Roman" w:hAnsi="Book Antiqua" w:cs="Calibri"/>
                <w:color w:val="000000"/>
                <w:lang w:eastAsia="pt-BR"/>
              </w:rPr>
              <w:t>Análise de Fossa Séptica (Entrada e Saída)</w:t>
            </w:r>
            <w:r w:rsidR="00DB5625">
              <w:rPr>
                <w:rFonts w:ascii="Book Antiqua" w:eastAsia="Times New Roman" w:hAnsi="Book Antiqua" w:cs="Calibri"/>
                <w:color w:val="000000"/>
                <w:lang w:eastAsia="pt-BR"/>
              </w:rPr>
              <w:t xml:space="preserve"> - </w:t>
            </w:r>
            <w:r w:rsidR="00DB5625">
              <w:rPr>
                <w:rFonts w:ascii="Book Antiqua" w:eastAsia="Calibri" w:hAnsi="Book Antiqua" w:cs="Arial"/>
                <w:color w:val="000000"/>
                <w:lang w:eastAsia="zh-CN"/>
              </w:rPr>
              <w:t>A</w:t>
            </w:r>
            <w:r w:rsidR="00DB5625" w:rsidRPr="00E82706">
              <w:rPr>
                <w:rFonts w:ascii="Book Antiqua" w:eastAsia="Calibri" w:hAnsi="Book Antiqua" w:cs="Arial"/>
                <w:color w:val="000000"/>
                <w:lang w:eastAsia="zh-CN"/>
              </w:rPr>
              <w:t>s análises de Fossa Séptica devem ser realizadas conforme resolução n°</w:t>
            </w:r>
            <w:r w:rsidR="00DB5625">
              <w:rPr>
                <w:rFonts w:ascii="Book Antiqua" w:eastAsia="Calibri" w:hAnsi="Book Antiqua" w:cs="Arial"/>
                <w:color w:val="000000"/>
                <w:lang w:eastAsia="zh-CN"/>
              </w:rPr>
              <w:t xml:space="preserve"> </w:t>
            </w:r>
            <w:r w:rsidR="00DB5625" w:rsidRPr="00E82706">
              <w:rPr>
                <w:rFonts w:ascii="Book Antiqua" w:eastAsia="Calibri" w:hAnsi="Book Antiqua" w:cs="Arial"/>
                <w:color w:val="000000"/>
                <w:lang w:eastAsia="zh-CN"/>
              </w:rPr>
              <w:t>430,</w:t>
            </w:r>
            <w:r w:rsidR="00DB5625">
              <w:rPr>
                <w:rFonts w:ascii="Book Antiqua" w:eastAsia="Calibri" w:hAnsi="Book Antiqua" w:cs="Arial"/>
                <w:color w:val="000000"/>
                <w:lang w:eastAsia="zh-CN"/>
              </w:rPr>
              <w:t xml:space="preserve"> de 13 de maio de 2011.</w:t>
            </w:r>
          </w:p>
        </w:tc>
        <w:tc>
          <w:tcPr>
            <w:tcW w:w="831" w:type="pct"/>
            <w:tcBorders>
              <w:top w:val="nil"/>
              <w:left w:val="nil"/>
              <w:bottom w:val="single" w:sz="4" w:space="0" w:color="auto"/>
              <w:right w:val="single" w:sz="4" w:space="0" w:color="auto"/>
            </w:tcBorders>
            <w:shd w:val="clear" w:color="auto" w:fill="auto"/>
            <w:noWrap/>
            <w:vAlign w:val="center"/>
            <w:hideMark/>
          </w:tcPr>
          <w:p w:rsidR="00ED022E" w:rsidRPr="00ED022E" w:rsidRDefault="00ED022E" w:rsidP="00ED022E">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0</w:t>
            </w:r>
            <w:r w:rsidRPr="00ED022E">
              <w:rPr>
                <w:rFonts w:ascii="Book Antiqua" w:eastAsia="Times New Roman" w:hAnsi="Book Antiqua" w:cs="Calibri"/>
                <w:color w:val="000000"/>
                <w:lang w:eastAsia="pt-BR"/>
              </w:rPr>
              <w:t>4</w:t>
            </w:r>
          </w:p>
        </w:tc>
        <w:tc>
          <w:tcPr>
            <w:tcW w:w="831" w:type="pct"/>
            <w:tcBorders>
              <w:top w:val="nil"/>
              <w:left w:val="nil"/>
              <w:bottom w:val="single" w:sz="4" w:space="0" w:color="auto"/>
              <w:right w:val="single" w:sz="4" w:space="0" w:color="auto"/>
            </w:tcBorders>
            <w:vAlign w:val="center"/>
          </w:tcPr>
          <w:p w:rsidR="00ED022E" w:rsidRPr="00ED022E" w:rsidRDefault="00DB5625" w:rsidP="00ED022E">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R$ 1.175,23.</w:t>
            </w:r>
          </w:p>
        </w:tc>
        <w:tc>
          <w:tcPr>
            <w:tcW w:w="830" w:type="pct"/>
            <w:tcBorders>
              <w:top w:val="nil"/>
              <w:left w:val="nil"/>
              <w:bottom w:val="single" w:sz="4" w:space="0" w:color="auto"/>
              <w:right w:val="single" w:sz="4" w:space="0" w:color="auto"/>
            </w:tcBorders>
            <w:vAlign w:val="center"/>
          </w:tcPr>
          <w:p w:rsidR="00ED022E" w:rsidRPr="00ED022E" w:rsidRDefault="00DB5625" w:rsidP="00ED022E">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R$ 4.700,92.</w:t>
            </w:r>
          </w:p>
        </w:tc>
      </w:tr>
    </w:tbl>
    <w:p w:rsidR="00A5431C" w:rsidRDefault="00A5431C" w:rsidP="001A7D07">
      <w:pPr>
        <w:ind w:left="0" w:right="-2"/>
        <w:rPr>
          <w:rFonts w:ascii="Book Antiqua" w:hAnsi="Book Antiqua"/>
        </w:rPr>
      </w:pPr>
    </w:p>
    <w:p w:rsidR="00207128" w:rsidRDefault="00207128" w:rsidP="001A7D07">
      <w:pPr>
        <w:ind w:left="0" w:right="-2"/>
        <w:rPr>
          <w:rFonts w:ascii="Book Antiqua" w:hAnsi="Book Antiqua"/>
        </w:rPr>
      </w:pPr>
      <w:r>
        <w:rPr>
          <w:rFonts w:ascii="Book Antiqua" w:hAnsi="Book Antiqua"/>
        </w:rPr>
        <w:t>6.2 Parâmetros Mínimos:</w:t>
      </w:r>
    </w:p>
    <w:p w:rsidR="00207128" w:rsidRDefault="00207128" w:rsidP="001A7D07">
      <w:pPr>
        <w:ind w:left="0" w:right="-2"/>
        <w:rPr>
          <w:rFonts w:ascii="Book Antiqua" w:hAnsi="Book Antiqua"/>
        </w:rPr>
      </w:pPr>
    </w:p>
    <w:p w:rsidR="00207128" w:rsidRPr="00207128" w:rsidRDefault="00207128" w:rsidP="001A7D07">
      <w:pPr>
        <w:ind w:left="0" w:right="-2"/>
        <w:rPr>
          <w:rFonts w:ascii="Book Antiqua" w:hAnsi="Book Antiqua"/>
        </w:rPr>
      </w:pPr>
      <w:r w:rsidRPr="00207128">
        <w:rPr>
          <w:rFonts w:ascii="Book Antiqua" w:hAnsi="Book Antiqua"/>
        </w:rPr>
        <w:t xml:space="preserve">6.2.1 </w:t>
      </w:r>
      <w:r w:rsidRPr="00207128">
        <w:rPr>
          <w:rFonts w:ascii="Book Antiqua" w:eastAsia="Calibri" w:hAnsi="Book Antiqua" w:cs="Arial"/>
          <w:lang w:eastAsia="zh-CN"/>
        </w:rPr>
        <w:t>Parâmetros de ANÁLISE DE ÁGUA MÍNIMOS</w:t>
      </w:r>
      <w:r>
        <w:rPr>
          <w:rFonts w:ascii="Book Antiqua" w:eastAsia="Calibri" w:hAnsi="Book Antiqua" w:cs="Arial"/>
          <w:lang w:eastAsia="zh-CN"/>
        </w:rPr>
        <w:t>:</w:t>
      </w:r>
    </w:p>
    <w:p w:rsidR="001A7D07" w:rsidRDefault="001A7D07" w:rsidP="001A7D07">
      <w:pPr>
        <w:ind w:left="0" w:right="-1"/>
        <w:rPr>
          <w:rFonts w:ascii="Book Antiqua" w:eastAsia="Calibri" w:hAnsi="Book Antiqua" w:cs="Arial"/>
          <w:lang w:eastAsia="zh-CN"/>
        </w:rPr>
      </w:pPr>
    </w:p>
    <w:p w:rsidR="00207128" w:rsidRPr="001A7D07" w:rsidRDefault="00207128" w:rsidP="00207128">
      <w:pPr>
        <w:ind w:left="0" w:right="-1"/>
        <w:rPr>
          <w:rFonts w:ascii="Book Antiqua" w:eastAsia="Calibri" w:hAnsi="Book Antiqua" w:cs="Arial"/>
          <w:lang w:eastAsia="zh-CN"/>
        </w:rPr>
      </w:pPr>
      <w:r w:rsidRPr="00207128">
        <w:rPr>
          <w:rFonts w:ascii="Book Antiqua" w:eastAsia="Calibri" w:hAnsi="Book Antiqua" w:cs="Arial"/>
          <w:noProof/>
          <w:lang w:eastAsia="pt-BR"/>
        </w:rPr>
        <w:drawing>
          <wp:inline distT="0" distB="0" distL="0" distR="0">
            <wp:extent cx="5738273" cy="3455719"/>
            <wp:effectExtent l="1905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736154" cy="3454443"/>
                    </a:xfrm>
                    <a:prstGeom prst="rect">
                      <a:avLst/>
                    </a:prstGeom>
                    <a:noFill/>
                    <a:ln w="9525">
                      <a:noFill/>
                      <a:miter lim="800000"/>
                      <a:headEnd/>
                      <a:tailEnd/>
                    </a:ln>
                  </pic:spPr>
                </pic:pic>
              </a:graphicData>
            </a:graphic>
          </wp:inline>
        </w:drawing>
      </w:r>
    </w:p>
    <w:p w:rsidR="001A7D07" w:rsidRDefault="001A7D07" w:rsidP="009B4ADF">
      <w:pPr>
        <w:ind w:left="0" w:right="-1"/>
        <w:rPr>
          <w:rFonts w:ascii="Book Antiqua" w:hAnsi="Book Antiqua"/>
          <w:b/>
        </w:rPr>
      </w:pPr>
    </w:p>
    <w:p w:rsidR="00207128" w:rsidRDefault="00207128" w:rsidP="009B4ADF">
      <w:pPr>
        <w:ind w:left="0" w:right="-1"/>
        <w:rPr>
          <w:rFonts w:ascii="Book Antiqua" w:eastAsia="Calibri" w:hAnsi="Book Antiqua" w:cs="Arial"/>
          <w:lang w:eastAsia="zh-CN"/>
        </w:rPr>
      </w:pPr>
      <w:r w:rsidRPr="00207128">
        <w:rPr>
          <w:rFonts w:ascii="Book Antiqua" w:hAnsi="Book Antiqua"/>
        </w:rPr>
        <w:t xml:space="preserve">6.2.2 </w:t>
      </w:r>
      <w:r w:rsidRPr="00207128">
        <w:rPr>
          <w:rFonts w:ascii="Book Antiqua" w:eastAsia="Calibri" w:hAnsi="Book Antiqua" w:cs="Arial"/>
          <w:lang w:eastAsia="zh-CN"/>
        </w:rPr>
        <w:t>Parâmetros de ANÁLISE DE FOSSA SÉPTICA MÍNIMOS</w:t>
      </w:r>
      <w:r>
        <w:rPr>
          <w:rFonts w:ascii="Book Antiqua" w:eastAsia="Calibri" w:hAnsi="Book Antiqua" w:cs="Arial"/>
          <w:lang w:eastAsia="zh-CN"/>
        </w:rPr>
        <w:t>:</w:t>
      </w:r>
    </w:p>
    <w:p w:rsidR="00207128" w:rsidRDefault="00207128" w:rsidP="009B4ADF">
      <w:pPr>
        <w:ind w:left="0" w:right="-1"/>
        <w:rPr>
          <w:rFonts w:ascii="Book Antiqua" w:eastAsia="Calibri" w:hAnsi="Book Antiqua" w:cs="Arial"/>
          <w:lang w:eastAsia="zh-CN"/>
        </w:rPr>
      </w:pPr>
    </w:p>
    <w:p w:rsidR="00207128" w:rsidRPr="00207128" w:rsidRDefault="00207128" w:rsidP="009B4ADF">
      <w:pPr>
        <w:ind w:left="0" w:right="-1"/>
        <w:rPr>
          <w:rFonts w:ascii="Book Antiqua" w:hAnsi="Book Antiqua"/>
        </w:rPr>
      </w:pPr>
      <w:r w:rsidRPr="00207128">
        <w:rPr>
          <w:rFonts w:ascii="Book Antiqua" w:hAnsi="Book Antiqua"/>
          <w:noProof/>
          <w:lang w:eastAsia="pt-BR"/>
        </w:rPr>
        <w:drawing>
          <wp:inline distT="0" distB="0" distL="0" distR="0">
            <wp:extent cx="5736751" cy="1947554"/>
            <wp:effectExtent l="19050" t="0" r="0"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738362" cy="1948101"/>
                    </a:xfrm>
                    <a:prstGeom prst="rect">
                      <a:avLst/>
                    </a:prstGeom>
                    <a:noFill/>
                    <a:ln w="9525">
                      <a:noFill/>
                      <a:miter lim="800000"/>
                      <a:headEnd/>
                      <a:tailEnd/>
                    </a:ln>
                  </pic:spPr>
                </pic:pic>
              </a:graphicData>
            </a:graphic>
          </wp:inline>
        </w:drawing>
      </w:r>
    </w:p>
    <w:p w:rsidR="001A7D07" w:rsidRPr="00207128" w:rsidRDefault="001A7D07" w:rsidP="009B4ADF">
      <w:pPr>
        <w:ind w:left="0" w:right="-1"/>
        <w:rPr>
          <w:rFonts w:ascii="Book Antiqua" w:hAnsi="Book Antiqua"/>
        </w:rPr>
      </w:pPr>
    </w:p>
    <w:p w:rsidR="00207128" w:rsidRDefault="00207128" w:rsidP="009B4ADF">
      <w:pPr>
        <w:ind w:left="0" w:right="-1"/>
        <w:rPr>
          <w:rFonts w:ascii="Book Antiqua" w:eastAsia="Calibri" w:hAnsi="Book Antiqua" w:cs="Arial"/>
          <w:color w:val="000000"/>
          <w:lang w:eastAsia="zh-CN"/>
        </w:rPr>
      </w:pPr>
      <w:r w:rsidRPr="00207128">
        <w:rPr>
          <w:rFonts w:ascii="Book Antiqua" w:hAnsi="Book Antiqua"/>
        </w:rPr>
        <w:t xml:space="preserve">6.2.3 </w:t>
      </w:r>
      <w:r w:rsidRPr="00207128">
        <w:rPr>
          <w:rFonts w:ascii="Book Antiqua" w:eastAsia="Calibri" w:hAnsi="Book Antiqua" w:cs="Arial"/>
          <w:color w:val="000000"/>
          <w:lang w:eastAsia="zh-CN"/>
        </w:rPr>
        <w:t>Parâmetros de ANÁLISE DE SOLO MÍNIMOS</w:t>
      </w:r>
      <w:r>
        <w:rPr>
          <w:rFonts w:ascii="Book Antiqua" w:eastAsia="Calibri" w:hAnsi="Book Antiqua" w:cs="Arial"/>
          <w:color w:val="000000"/>
          <w:lang w:eastAsia="zh-CN"/>
        </w:rPr>
        <w:t>:</w:t>
      </w:r>
    </w:p>
    <w:p w:rsidR="00207128" w:rsidRDefault="00207128" w:rsidP="009B4ADF">
      <w:pPr>
        <w:ind w:left="0" w:right="-1"/>
        <w:rPr>
          <w:rFonts w:ascii="Book Antiqua" w:eastAsia="Calibri" w:hAnsi="Book Antiqua" w:cs="Arial"/>
          <w:color w:val="000000"/>
          <w:lang w:eastAsia="zh-CN"/>
        </w:rPr>
      </w:pPr>
    </w:p>
    <w:p w:rsidR="00207128" w:rsidRPr="00207128" w:rsidRDefault="00207128" w:rsidP="009B4ADF">
      <w:pPr>
        <w:ind w:left="0" w:right="-1"/>
        <w:rPr>
          <w:rFonts w:ascii="Book Antiqua" w:hAnsi="Book Antiqua"/>
        </w:rPr>
      </w:pPr>
      <w:r w:rsidRPr="00207128">
        <w:rPr>
          <w:rFonts w:ascii="Book Antiqua" w:hAnsi="Book Antiqua"/>
          <w:noProof/>
          <w:lang w:eastAsia="pt-BR"/>
        </w:rPr>
        <w:lastRenderedPageBreak/>
        <w:drawing>
          <wp:inline distT="0" distB="0" distL="0" distR="0">
            <wp:extent cx="5521255" cy="7422078"/>
            <wp:effectExtent l="19050" t="0" r="3245"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5519255" cy="7419390"/>
                    </a:xfrm>
                    <a:prstGeom prst="rect">
                      <a:avLst/>
                    </a:prstGeom>
                    <a:noFill/>
                    <a:ln w="9525">
                      <a:noFill/>
                      <a:miter lim="800000"/>
                      <a:headEnd/>
                      <a:tailEnd/>
                    </a:ln>
                  </pic:spPr>
                </pic:pic>
              </a:graphicData>
            </a:graphic>
          </wp:inline>
        </w:drawing>
      </w:r>
    </w:p>
    <w:p w:rsidR="008C0813" w:rsidRDefault="008C0813" w:rsidP="009B4ADF">
      <w:pPr>
        <w:ind w:left="0" w:right="-1"/>
        <w:rPr>
          <w:rFonts w:ascii="Book Antiqua" w:hAnsi="Book Antiqua"/>
          <w:b/>
        </w:rPr>
      </w:pPr>
    </w:p>
    <w:p w:rsidR="0087654D" w:rsidRPr="00250D98" w:rsidRDefault="0087654D" w:rsidP="0087654D">
      <w:pPr>
        <w:widowControl w:val="0"/>
        <w:ind w:left="0" w:right="-1"/>
        <w:rPr>
          <w:rFonts w:ascii="Book Antiqua" w:eastAsia="Book Antiqua" w:hAnsi="Book Antiqua"/>
          <w:b/>
        </w:rPr>
      </w:pPr>
      <w:r>
        <w:rPr>
          <w:rFonts w:ascii="Book Antiqua" w:eastAsia="Book Antiqua" w:hAnsi="Book Antiqua"/>
          <w:b/>
        </w:rPr>
        <w:t>7</w:t>
      </w:r>
      <w:r w:rsidRPr="00250D98">
        <w:rPr>
          <w:rFonts w:ascii="Book Antiqua" w:eastAsia="Book Antiqua" w:hAnsi="Book Antiqua"/>
          <w:b/>
        </w:rPr>
        <w:t>. DA FORMA DE PAGAMENTO E DA DOTAÇÃO ORÇAMENTÁRIA</w:t>
      </w:r>
    </w:p>
    <w:p w:rsidR="0087654D" w:rsidRPr="0081678D" w:rsidRDefault="0087654D" w:rsidP="008765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color w:val="000000"/>
        </w:rPr>
      </w:pPr>
      <w:r>
        <w:rPr>
          <w:rFonts w:ascii="Book Antiqua" w:eastAsia="Book Antiqua" w:hAnsi="Book Antiqua" w:cs="Arial"/>
          <w:color w:val="000000"/>
        </w:rPr>
        <w:t>7</w:t>
      </w:r>
      <w:r w:rsidRPr="0081678D">
        <w:rPr>
          <w:rFonts w:ascii="Book Antiqua" w:eastAsia="Book Antiqua" w:hAnsi="Book Antiqua" w:cs="Arial"/>
          <w:color w:val="000000"/>
        </w:rPr>
        <w:t xml:space="preserve">.1 Os serviços serão aferidos, resultando em pagamentos diretamente relacionados às medições conforme Autorização de Fornecimento, a serem efetuados em até </w:t>
      </w:r>
      <w:r w:rsidRPr="0081678D">
        <w:rPr>
          <w:rFonts w:ascii="Book Antiqua" w:eastAsia="Book Antiqua" w:hAnsi="Book Antiqua" w:cs="Arial"/>
          <w:b/>
          <w:i/>
          <w:color w:val="000000"/>
        </w:rPr>
        <w:t>15 (quinze) dias</w:t>
      </w:r>
      <w:r>
        <w:rPr>
          <w:rFonts w:ascii="Book Antiqua" w:eastAsia="Book Antiqua" w:hAnsi="Book Antiqua" w:cs="Arial"/>
          <w:b/>
          <w:i/>
          <w:color w:val="000000"/>
        </w:rPr>
        <w:t xml:space="preserve"> úteis</w:t>
      </w:r>
      <w:r w:rsidRPr="0081678D">
        <w:rPr>
          <w:rFonts w:ascii="Book Antiqua" w:eastAsia="Book Antiqua" w:hAnsi="Book Antiqua" w:cs="Arial"/>
          <w:color w:val="000000"/>
        </w:rPr>
        <w:t xml:space="preserve"> a partir do recebimento definitivo, mediante a apresentação da Nota Fiscal/fatura devidamente atestada pelo responsável do setor requerente. </w:t>
      </w:r>
    </w:p>
    <w:p w:rsidR="0087654D" w:rsidRPr="0081678D" w:rsidRDefault="0087654D" w:rsidP="008765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color w:val="000000"/>
        </w:rPr>
      </w:pPr>
      <w:r>
        <w:rPr>
          <w:rFonts w:ascii="Book Antiqua" w:eastAsia="Book Antiqua" w:hAnsi="Book Antiqua" w:cs="Arial"/>
          <w:color w:val="000000"/>
        </w:rPr>
        <w:t>7</w:t>
      </w:r>
      <w:r w:rsidRPr="0081678D">
        <w:rPr>
          <w:rFonts w:ascii="Book Antiqua" w:eastAsia="Book Antiqua" w:hAnsi="Book Antiqua" w:cs="Arial"/>
          <w:color w:val="000000"/>
        </w:rPr>
        <w:t xml:space="preserve">.2 Para fazer jus ao pagamento, a empresa deverá apresentar, juntamente com o documento de </w:t>
      </w:r>
      <w:r w:rsidRPr="0081678D">
        <w:rPr>
          <w:rFonts w:ascii="Book Antiqua" w:eastAsia="Book Antiqua" w:hAnsi="Book Antiqua" w:cs="Arial"/>
          <w:color w:val="000000"/>
        </w:rPr>
        <w:lastRenderedPageBreak/>
        <w:t>cobrança, prova de regularidade perante o Instituto Nacional do Seguro Social – INSS e perante o FGTS.</w:t>
      </w:r>
    </w:p>
    <w:p w:rsidR="0087654D" w:rsidRPr="0081678D" w:rsidRDefault="0087654D" w:rsidP="008765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color w:val="000000"/>
        </w:rPr>
      </w:pPr>
      <w:r>
        <w:rPr>
          <w:rFonts w:ascii="Book Antiqua" w:eastAsia="Book Antiqua" w:hAnsi="Book Antiqua" w:cs="Arial"/>
          <w:color w:val="000000"/>
        </w:rPr>
        <w:t>7</w:t>
      </w:r>
      <w:r w:rsidRPr="0081678D">
        <w:rPr>
          <w:rFonts w:ascii="Book Antiqua" w:eastAsia="Book Antiqua" w:hAnsi="Book Antiqua" w:cs="Arial"/>
          <w:color w:val="000000"/>
        </w:rPr>
        <w:t>.3 Nenhum pagamento será efetuado à empresa, enquanto houver pendência de liquidação de obrigação financeira, em virtude de penalidade ou inadimplência contratual.</w:t>
      </w:r>
    </w:p>
    <w:p w:rsidR="0087654D" w:rsidRPr="00430317" w:rsidRDefault="0087654D" w:rsidP="008765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color w:val="000000"/>
        </w:rPr>
        <w:t>7</w:t>
      </w:r>
      <w:r w:rsidRPr="0081678D">
        <w:rPr>
          <w:rFonts w:ascii="Book Antiqua" w:eastAsia="Book Antiqua" w:hAnsi="Book Antiqua" w:cs="Arial"/>
          <w:color w:val="000000"/>
        </w:rPr>
        <w:t>.4 Não haverá, sob hipótese</w:t>
      </w:r>
      <w:r w:rsidRPr="00430317">
        <w:rPr>
          <w:rFonts w:ascii="Book Antiqua" w:eastAsia="Book Antiqua" w:hAnsi="Book Antiqua" w:cs="Arial"/>
        </w:rPr>
        <w:t xml:space="preserve"> alguma, pagamento antecipado.</w:t>
      </w:r>
    </w:p>
    <w:p w:rsidR="0087654D" w:rsidRDefault="0087654D" w:rsidP="008765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87654D" w:rsidRPr="00250D98" w:rsidRDefault="0087654D" w:rsidP="008765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7</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87654D" w:rsidRPr="00C50277" w:rsidRDefault="0087654D" w:rsidP="0087654D">
      <w:pPr>
        <w:ind w:left="0" w:right="-1"/>
        <w:jc w:val="right"/>
        <w:rPr>
          <w:rFonts w:ascii="Book Antiqua" w:hAnsi="Book Antiqua"/>
          <w:i/>
        </w:rPr>
      </w:pPr>
      <w:r w:rsidRPr="00C50277">
        <w:rPr>
          <w:rFonts w:ascii="Book Antiqua" w:hAnsi="Book Antiqua"/>
          <w:i/>
        </w:rPr>
        <w:t>Secretaria Municipal de Obras e Serviços Urbanos</w:t>
      </w:r>
    </w:p>
    <w:p w:rsidR="0087654D" w:rsidRDefault="0087654D" w:rsidP="0087654D">
      <w:pPr>
        <w:ind w:left="0" w:right="-1"/>
        <w:jc w:val="right"/>
        <w:rPr>
          <w:rFonts w:ascii="Book Antiqua" w:hAnsi="Book Antiqua"/>
          <w:i/>
        </w:rPr>
      </w:pPr>
      <w:r w:rsidRPr="00C50277">
        <w:rPr>
          <w:rFonts w:ascii="Book Antiqua" w:hAnsi="Book Antiqua"/>
          <w:b/>
          <w:i/>
        </w:rPr>
        <w:t>Exercício 2020;</w:t>
      </w:r>
    </w:p>
    <w:p w:rsidR="00C50277" w:rsidRPr="009D5A0C" w:rsidRDefault="00C50277" w:rsidP="00C502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8</w:t>
      </w:r>
      <w:r w:rsidRPr="00B57EEA">
        <w:rPr>
          <w:rFonts w:ascii="Book Antiqua" w:hAnsi="Book Antiqua"/>
          <w:b/>
        </w:rPr>
        <w:t>. ALTERAÇÃO SUBJETIVA</w:t>
      </w:r>
    </w:p>
    <w:p w:rsidR="00C50277" w:rsidRDefault="00C50277" w:rsidP="00C50277">
      <w:pPr>
        <w:ind w:left="0" w:right="-1"/>
        <w:rPr>
          <w:rFonts w:ascii="Book Antiqua" w:hAnsi="Book Antiqua"/>
        </w:rPr>
      </w:pPr>
      <w:r>
        <w:rPr>
          <w:rFonts w:ascii="Book Antiqua" w:hAnsi="Book Antiqua"/>
        </w:rPr>
        <w:t>8</w:t>
      </w:r>
      <w:r w:rsidRPr="00BD7632">
        <w:rPr>
          <w:rFonts w:ascii="Book Antiqua" w:hAnsi="Book Antiqua"/>
        </w:rPr>
        <w:t xml:space="preserve">.1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50277" w:rsidRDefault="00C50277" w:rsidP="00C50277">
      <w:pPr>
        <w:widowControl w:val="0"/>
        <w:ind w:left="0" w:right="-1"/>
        <w:rPr>
          <w:rFonts w:ascii="Book Antiqua" w:eastAsia="Book Antiqua" w:hAnsi="Book Antiqua"/>
          <w:b/>
        </w:rPr>
      </w:pPr>
    </w:p>
    <w:p w:rsidR="00C50277" w:rsidRDefault="009956AC" w:rsidP="00C50277">
      <w:pPr>
        <w:widowControl w:val="0"/>
        <w:ind w:left="0" w:right="-1"/>
        <w:rPr>
          <w:rFonts w:ascii="Book Antiqua" w:eastAsia="Book Antiqua" w:hAnsi="Book Antiqua"/>
          <w:b/>
        </w:rPr>
      </w:pPr>
      <w:r>
        <w:rPr>
          <w:rFonts w:ascii="Book Antiqua" w:eastAsia="Book Antiqua" w:hAnsi="Book Antiqua"/>
          <w:b/>
        </w:rPr>
        <w:t>9</w:t>
      </w:r>
      <w:r w:rsidR="00C50277">
        <w:rPr>
          <w:rFonts w:ascii="Book Antiqua" w:eastAsia="Book Antiqua" w:hAnsi="Book Antiqua"/>
          <w:b/>
        </w:rPr>
        <w:t>. QUALIFICAÇÃO TÉCNICA:</w:t>
      </w:r>
    </w:p>
    <w:p w:rsidR="00DB5625" w:rsidRDefault="00DB5625" w:rsidP="00DB5625">
      <w:pPr>
        <w:widowControl w:val="0"/>
        <w:ind w:left="0" w:right="-2"/>
        <w:rPr>
          <w:rFonts w:ascii="Book Antiqua" w:hAnsi="Book Antiqua"/>
          <w:color w:val="000000"/>
          <w:shd w:val="clear" w:color="auto" w:fill="FFFFFF"/>
        </w:rPr>
      </w:pPr>
      <w:r>
        <w:rPr>
          <w:rFonts w:ascii="Book Antiqua" w:hAnsi="Book Antiqua"/>
          <w:color w:val="000000"/>
          <w:shd w:val="clear" w:color="auto" w:fill="FFFFFF"/>
        </w:rPr>
        <w:t xml:space="preserve">9.1 </w:t>
      </w:r>
      <w:r w:rsidRPr="003709E2">
        <w:rPr>
          <w:rFonts w:ascii="Book Antiqua" w:hAnsi="Book Antiqua"/>
          <w:color w:val="000000"/>
          <w:shd w:val="clear" w:color="auto" w:fill="FFFFFF"/>
        </w:rPr>
        <w:t xml:space="preserve">Comprovação de que a licitante </w:t>
      </w:r>
      <w:r>
        <w:rPr>
          <w:rFonts w:ascii="Book Antiqua" w:hAnsi="Book Antiqua"/>
          <w:color w:val="000000"/>
          <w:shd w:val="clear" w:color="auto" w:fill="FFFFFF"/>
        </w:rPr>
        <w:t>fornece/</w:t>
      </w:r>
      <w:r w:rsidRPr="003709E2">
        <w:rPr>
          <w:rFonts w:ascii="Book Antiqua" w:hAnsi="Book Antiqua"/>
          <w:color w:val="000000"/>
          <w:shd w:val="clear" w:color="auto" w:fill="FFFFFF"/>
        </w:rPr>
        <w:t xml:space="preserve">forneceu, sem restrição, </w:t>
      </w:r>
      <w:r>
        <w:rPr>
          <w:rFonts w:ascii="Book Antiqua" w:hAnsi="Book Antiqua"/>
          <w:color w:val="000000"/>
          <w:shd w:val="clear" w:color="auto" w:fill="FFFFFF"/>
        </w:rPr>
        <w:t xml:space="preserve">serviços </w:t>
      </w:r>
      <w:r w:rsidRPr="003709E2">
        <w:rPr>
          <w:rFonts w:ascii="Book Antiqua" w:hAnsi="Book Antiqua"/>
          <w:color w:val="000000"/>
          <w:shd w:val="clear" w:color="auto" w:fill="FFFFFF"/>
        </w:rPr>
        <w:t>que sejam compatíveis com o objeto da licitação, através de 01 (um), ou mais, ATESTADO</w:t>
      </w:r>
      <w:r>
        <w:rPr>
          <w:rFonts w:ascii="Book Antiqua" w:hAnsi="Book Antiqua"/>
          <w:color w:val="000000"/>
          <w:shd w:val="clear" w:color="auto" w:fill="FFFFFF"/>
        </w:rPr>
        <w:t>(S)</w:t>
      </w:r>
      <w:r w:rsidRPr="003709E2">
        <w:rPr>
          <w:rFonts w:ascii="Book Antiqua" w:hAnsi="Book Antiqua"/>
          <w:color w:val="000000"/>
          <w:shd w:val="clear" w:color="auto" w:fill="FFFFFF"/>
        </w:rPr>
        <w:t xml:space="preserve"> DE CAPACIDADE TÉCNICA, emitido, para a razão social e número de CNPJ da licitante, por pessoa jurídica de direito público ou privado, com número do CNPJ, devidamente assinado por pessoa responsável, em papel timbrado e/ou carimbado.</w:t>
      </w:r>
    </w:p>
    <w:p w:rsidR="00DB5625" w:rsidRDefault="00DB5625" w:rsidP="00DB5625">
      <w:pPr>
        <w:widowControl w:val="0"/>
        <w:ind w:left="0" w:right="-2"/>
        <w:rPr>
          <w:rFonts w:ascii="Book Antiqua" w:hAnsi="Book Antiqua"/>
          <w:color w:val="000000"/>
          <w:shd w:val="clear" w:color="auto" w:fill="FFFFFF"/>
        </w:rPr>
      </w:pPr>
    </w:p>
    <w:p w:rsidR="00DB5625" w:rsidRDefault="00DB5625" w:rsidP="00DB5625">
      <w:pPr>
        <w:widowControl w:val="0"/>
        <w:ind w:left="0" w:right="-2"/>
        <w:rPr>
          <w:rFonts w:ascii="Book Antiqua" w:hAnsi="Book Antiqua"/>
        </w:rPr>
      </w:pPr>
      <w:r>
        <w:rPr>
          <w:rFonts w:ascii="Book Antiqua" w:hAnsi="Book Antiqua"/>
        </w:rPr>
        <w:t>9.2 Certificado do laboratório licitante emitido pelo Instituto Nacional de Metrologia, Normalização e Qualidade Industrial – INMETRO.</w:t>
      </w:r>
    </w:p>
    <w:p w:rsidR="00C50277" w:rsidRDefault="00DB5625" w:rsidP="00DB5625">
      <w:pPr>
        <w:widowControl w:val="0"/>
        <w:ind w:left="0" w:right="-2"/>
        <w:rPr>
          <w:rFonts w:ascii="Book Antiqua" w:hAnsi="Book Antiqua"/>
          <w:color w:val="000000"/>
          <w:shd w:val="clear" w:color="auto" w:fill="FFFFFF"/>
        </w:rPr>
      </w:pPr>
      <w:r w:rsidRPr="001A3B49">
        <w:rPr>
          <w:rFonts w:ascii="Book Antiqua" w:hAnsi="Book Antiqua"/>
          <w:b/>
          <w:u w:val="single"/>
        </w:rPr>
        <w:t>Observação:</w:t>
      </w:r>
      <w:r>
        <w:rPr>
          <w:rFonts w:ascii="Book Antiqua" w:hAnsi="Book Antiqua"/>
        </w:rPr>
        <w:t xml:space="preserve"> O laboratório deverá ter acreditação do laboratório no Instituto Nacional de Metrologia, Normalização e Qualidade Industrial – INMETRO.</w:t>
      </w:r>
    </w:p>
    <w:p w:rsidR="00DB5625" w:rsidRDefault="00DB5625" w:rsidP="00C50277">
      <w:pPr>
        <w:widowControl w:val="0"/>
        <w:ind w:left="0" w:right="-2"/>
        <w:rPr>
          <w:rFonts w:ascii="Book Antiqua" w:hAnsi="Book Antiqua"/>
          <w:color w:val="000000"/>
          <w:shd w:val="clear" w:color="auto" w:fill="FFFFFF"/>
        </w:rPr>
      </w:pPr>
    </w:p>
    <w:p w:rsidR="008B794D" w:rsidRPr="001C6307" w:rsidRDefault="002A77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sidRPr="005605F5">
        <w:rPr>
          <w:rFonts w:ascii="Book Antiqua" w:hAnsi="Book Antiqua" w:cs="Book Antiqua"/>
          <w:b/>
          <w:bCs/>
        </w:rPr>
        <w:t>10</w:t>
      </w:r>
      <w:r w:rsidR="008B794D" w:rsidRPr="005605F5">
        <w:rPr>
          <w:rFonts w:ascii="Book Antiqua" w:hAnsi="Book Antiqua" w:cs="Book Antiqua"/>
          <w:b/>
          <w:bCs/>
        </w:rPr>
        <w:t>. OBRIGAÇÕES DA CONTRATADA</w:t>
      </w:r>
    </w:p>
    <w:p w:rsidR="008B794D" w:rsidRPr="0053095D" w:rsidRDefault="002A774D" w:rsidP="009B4ADF">
      <w:pPr>
        <w:ind w:left="0" w:right="-1"/>
        <w:rPr>
          <w:rFonts w:ascii="Book Antiqua" w:hAnsi="Book Antiqua"/>
        </w:rPr>
      </w:pPr>
      <w:r>
        <w:rPr>
          <w:rFonts w:ascii="Book Antiqua" w:hAnsi="Book Antiqua"/>
        </w:rPr>
        <w:t>10</w:t>
      </w:r>
      <w:r w:rsidR="008B794D" w:rsidRPr="0053095D">
        <w:rPr>
          <w:rFonts w:ascii="Book Antiqua" w:hAnsi="Book Antiqua"/>
        </w:rPr>
        <w:t>.1 São obrigações da Contratada:</w:t>
      </w:r>
    </w:p>
    <w:p w:rsidR="008B794D" w:rsidRPr="0053095D" w:rsidRDefault="002A77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10.1.1 Providenciar a</w:t>
      </w:r>
      <w:r w:rsidR="008B794D" w:rsidRPr="0053095D">
        <w:rPr>
          <w:rFonts w:ascii="Book Antiqua" w:hAnsi="Book Antiqua" w:cs="Book Antiqua"/>
        </w:rPr>
        <w:t xml:space="preserve"> </w:t>
      </w:r>
      <w:r>
        <w:rPr>
          <w:rFonts w:ascii="Book Antiqua" w:hAnsi="Book Antiqua" w:cs="Book Antiqua"/>
        </w:rPr>
        <w:t>execução</w:t>
      </w:r>
      <w:r w:rsidR="008B794D" w:rsidRPr="0053095D">
        <w:rPr>
          <w:rFonts w:ascii="Book Antiqua" w:hAnsi="Book Antiqua" w:cs="Book Antiqua"/>
        </w:rPr>
        <w:t xml:space="preserve"> dos </w:t>
      </w:r>
      <w:r>
        <w:rPr>
          <w:rFonts w:ascii="Book Antiqua" w:hAnsi="Book Antiqua" w:cs="Book Antiqua"/>
        </w:rPr>
        <w:t>serviços</w:t>
      </w:r>
      <w:r w:rsidR="008B794D" w:rsidRPr="0053095D">
        <w:rPr>
          <w:rFonts w:ascii="Book Antiqua" w:hAnsi="Book Antiqua" w:cs="Book Antiqua"/>
        </w:rPr>
        <w:t xml:space="preserve">, objeto do presente Edital, nos endereços indicados na </w:t>
      </w:r>
      <w:r>
        <w:rPr>
          <w:rFonts w:ascii="Book Antiqua" w:hAnsi="Book Antiqua" w:cs="Book Antiqua"/>
        </w:rPr>
        <w:t>Ordem de Serviço - OS</w:t>
      </w:r>
      <w:r w:rsidR="008B794D" w:rsidRPr="0053095D">
        <w:rPr>
          <w:rFonts w:ascii="Book Antiqua" w:hAnsi="Book Antiqua" w:cs="Book Antiqua"/>
        </w:rPr>
        <w:t xml:space="preserve">, conforme solicitações por parte da Secretaria requisitante, e exigências do Edital e seus Anexos, obedecendo o prazo de </w:t>
      </w:r>
      <w:r>
        <w:rPr>
          <w:rFonts w:ascii="Book Antiqua" w:hAnsi="Book Antiqua" w:cs="Book Antiqua"/>
        </w:rPr>
        <w:t>execução</w:t>
      </w:r>
      <w:r w:rsidR="008B794D" w:rsidRPr="0053095D">
        <w:rPr>
          <w:rFonts w:ascii="Book Antiqua" w:hAnsi="Book Antiqua" w:cs="Book Antiqua"/>
        </w:rPr>
        <w:t xml:space="preserve"> estabelecidos no Edital. </w:t>
      </w:r>
    </w:p>
    <w:p w:rsidR="008B794D" w:rsidRPr="0053095D" w:rsidRDefault="002A77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10</w:t>
      </w:r>
      <w:r w:rsidR="008B794D" w:rsidRPr="0053095D">
        <w:rPr>
          <w:rFonts w:ascii="Book Antiqua" w:hAnsi="Book Antiqua" w:cs="Book Antiqua"/>
        </w:rPr>
        <w:t xml:space="preserve">.1.2 </w:t>
      </w:r>
      <w:r>
        <w:rPr>
          <w:rFonts w:ascii="Book Antiqua" w:hAnsi="Book Antiqua" w:cs="Book Antiqua"/>
        </w:rPr>
        <w:t>Executar</w:t>
      </w:r>
      <w:r w:rsidR="008B794D" w:rsidRPr="0053095D">
        <w:rPr>
          <w:rFonts w:ascii="Book Antiqua" w:hAnsi="Book Antiqua" w:cs="Book Antiqua"/>
        </w:rPr>
        <w:t xml:space="preserve"> os </w:t>
      </w:r>
      <w:r>
        <w:rPr>
          <w:rFonts w:ascii="Book Antiqua" w:hAnsi="Book Antiqua" w:cs="Book Antiqua"/>
        </w:rPr>
        <w:t>serviços</w:t>
      </w:r>
      <w:r w:rsidR="008B794D" w:rsidRPr="0053095D">
        <w:rPr>
          <w:rFonts w:ascii="Book Antiqua" w:hAnsi="Book Antiqua" w:cs="Book Antiqua"/>
        </w:rPr>
        <w:t xml:space="preserve"> de acordo com as exigências previstas no presente Edital, buscando garantir sua qualidade;</w:t>
      </w:r>
    </w:p>
    <w:p w:rsidR="008B794D" w:rsidRPr="0053095D" w:rsidRDefault="002A77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10</w:t>
      </w:r>
      <w:r w:rsidR="008B794D" w:rsidRPr="0053095D">
        <w:rPr>
          <w:rFonts w:ascii="Book Antiqua" w:hAnsi="Book Antiqua" w:cs="Book Antiqua"/>
        </w:rPr>
        <w:t xml:space="preserve">.1.3 Providenciar, no prazo máximo de </w:t>
      </w:r>
      <w:r w:rsidR="008B794D">
        <w:rPr>
          <w:rFonts w:ascii="Book Antiqua" w:hAnsi="Book Antiqua" w:cs="Book Antiqua"/>
        </w:rPr>
        <w:t>24</w:t>
      </w:r>
      <w:r w:rsidR="008B794D" w:rsidRPr="0053095D">
        <w:rPr>
          <w:rFonts w:ascii="Book Antiqua" w:hAnsi="Book Antiqua" w:cs="Book Antiqua"/>
        </w:rPr>
        <w:t xml:space="preserve"> (</w:t>
      </w:r>
      <w:r w:rsidR="008B794D">
        <w:rPr>
          <w:rFonts w:ascii="Book Antiqua" w:hAnsi="Book Antiqua" w:cs="Book Antiqua"/>
        </w:rPr>
        <w:t>vinte e quatro</w:t>
      </w:r>
      <w:r w:rsidR="008B794D" w:rsidRPr="0053095D">
        <w:rPr>
          <w:rFonts w:ascii="Book Antiqua" w:hAnsi="Book Antiqua" w:cs="Book Antiqua"/>
        </w:rPr>
        <w:t xml:space="preserve">) </w:t>
      </w:r>
      <w:r w:rsidR="008B794D">
        <w:rPr>
          <w:rFonts w:ascii="Book Antiqua" w:hAnsi="Book Antiqua" w:cs="Book Antiqua"/>
        </w:rPr>
        <w:t>horas</w:t>
      </w:r>
      <w:r w:rsidR="008B794D" w:rsidRPr="0053095D">
        <w:rPr>
          <w:rFonts w:ascii="Book Antiqua" w:hAnsi="Book Antiqua" w:cs="Book Antiqua"/>
        </w:rPr>
        <w:t xml:space="preserve">, o saneamento de qualquer irregularidade </w:t>
      </w:r>
      <w:r>
        <w:rPr>
          <w:rFonts w:ascii="Book Antiqua" w:hAnsi="Book Antiqua" w:cs="Book Antiqua"/>
        </w:rPr>
        <w:t>na</w:t>
      </w:r>
      <w:r w:rsidR="008B794D" w:rsidRPr="0053095D">
        <w:rPr>
          <w:rFonts w:ascii="Book Antiqua" w:hAnsi="Book Antiqua" w:cs="Book Antiqua"/>
        </w:rPr>
        <w:t xml:space="preserve"> </w:t>
      </w:r>
      <w:r>
        <w:rPr>
          <w:rFonts w:ascii="Book Antiqua" w:hAnsi="Book Antiqua" w:cs="Book Antiqua"/>
        </w:rPr>
        <w:t>execução</w:t>
      </w:r>
      <w:r w:rsidR="008B794D" w:rsidRPr="0053095D">
        <w:rPr>
          <w:rFonts w:ascii="Book Antiqua" w:hAnsi="Book Antiqua" w:cs="Book Antiqua"/>
        </w:rPr>
        <w:t xml:space="preserve"> dos </w:t>
      </w:r>
      <w:r>
        <w:rPr>
          <w:rFonts w:ascii="Book Antiqua" w:hAnsi="Book Antiqua" w:cs="Book Antiqua"/>
        </w:rPr>
        <w:t>serviços.</w:t>
      </w:r>
    </w:p>
    <w:p w:rsidR="008B794D" w:rsidRPr="0053095D" w:rsidRDefault="002A77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008B794D"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2A77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008B794D" w:rsidRPr="0053095D">
        <w:rPr>
          <w:rFonts w:ascii="Book Antiqua" w:hAnsi="Book Antiqua" w:cs="Book Antiqua"/>
          <w:bCs/>
        </w:rPr>
        <w:t>.1.5 Emitir as Notas Fiscais no valor pactuado em contrato, apresentando-a a Contratante para ateste e pagamento;</w:t>
      </w:r>
    </w:p>
    <w:p w:rsidR="008B794D" w:rsidRPr="0053095D" w:rsidRDefault="002A77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008B794D" w:rsidRPr="0053095D">
        <w:rPr>
          <w:rFonts w:ascii="Book Antiqua" w:hAnsi="Book Antiqua" w:cs="Book Antiqua"/>
          <w:bCs/>
        </w:rPr>
        <w:t>.1.6 Apresentar os documentos fiscais em conformidade com a legislação vigente.</w:t>
      </w:r>
    </w:p>
    <w:p w:rsidR="008B794D" w:rsidRPr="0053095D" w:rsidRDefault="002A77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008B794D"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2A77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008B794D"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2A77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008B794D" w:rsidRPr="0053095D">
        <w:rPr>
          <w:rFonts w:ascii="Book Antiqua" w:hAnsi="Book Antiqua" w:cs="Book Antiqua"/>
          <w:bCs/>
        </w:rPr>
        <w:t xml:space="preserve">.1.9 Substituir, sempre que exigido pela CONTRATANTE e independentemente de justificativa por parte desta, qualquer empregado cuja atuação, permanência e/ou comportamento sejam julgados </w:t>
      </w:r>
      <w:r w:rsidR="008B794D" w:rsidRPr="0053095D">
        <w:rPr>
          <w:rFonts w:ascii="Book Antiqua" w:hAnsi="Book Antiqua" w:cs="Book Antiqua"/>
          <w:bCs/>
        </w:rPr>
        <w:lastRenderedPageBreak/>
        <w:t>prejudiciais, inconvenientes ou insatisfatórios à disciplina da repartição ou ao interesse do Serviço Público.</w:t>
      </w:r>
    </w:p>
    <w:p w:rsidR="008B794D" w:rsidRPr="0053095D" w:rsidRDefault="002A77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008B794D" w:rsidRPr="0053095D">
        <w:rPr>
          <w:rFonts w:ascii="Book Antiqua" w:hAnsi="Book Antiqua" w:cs="Book Antiqua"/>
          <w:bCs/>
        </w:rPr>
        <w:t>.1.10 Reparar, corrigir e substituir, refazer às suas expensas, no total ou em parte, o objeto do contrato em que se verificarem vícios, defeitos ou inco</w:t>
      </w:r>
      <w:r>
        <w:rPr>
          <w:rFonts w:ascii="Book Antiqua" w:hAnsi="Book Antiqua" w:cs="Book Antiqua"/>
          <w:bCs/>
        </w:rPr>
        <w:t>rreções resultantes da execução</w:t>
      </w:r>
      <w:r w:rsidR="008B794D" w:rsidRPr="0053095D">
        <w:rPr>
          <w:rFonts w:ascii="Book Antiqua" w:hAnsi="Book Antiqua" w:cs="Book Antiqua"/>
          <w:bCs/>
        </w:rPr>
        <w:t xml:space="preserve"> dos </w:t>
      </w:r>
      <w:r>
        <w:rPr>
          <w:rFonts w:ascii="Book Antiqua" w:hAnsi="Book Antiqua" w:cs="Book Antiqua"/>
          <w:bCs/>
        </w:rPr>
        <w:t>serviços.</w:t>
      </w:r>
    </w:p>
    <w:p w:rsidR="008B794D" w:rsidRPr="0053095D" w:rsidRDefault="002A77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008B794D"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2A77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008B794D"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2A77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008B794D" w:rsidRPr="0053095D">
        <w:rPr>
          <w:rFonts w:ascii="Book Antiqua" w:hAnsi="Book Antiqua" w:cs="Book Antiqua"/>
          <w:bCs/>
        </w:rPr>
        <w:t>.1.13 Não transferir a outrem, no todo ou em parte, o presente Contrato, sem prévia e expressa anuência da CONTRATANTE.</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8B794D" w:rsidRPr="0053095D" w:rsidRDefault="008B2EE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11</w:t>
      </w:r>
      <w:r w:rsidR="008B794D" w:rsidRPr="008B2EED">
        <w:rPr>
          <w:rFonts w:ascii="Book Antiqua" w:hAnsi="Book Antiqua" w:cs="Book Antiqua"/>
          <w:b/>
          <w:bCs/>
        </w:rPr>
        <w:t>. OBRIGAÇÕES DA CONTRATANTE</w:t>
      </w:r>
    </w:p>
    <w:p w:rsidR="008B794D" w:rsidRPr="0053095D" w:rsidRDefault="008B2EE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11</w:t>
      </w:r>
      <w:r w:rsidR="008B794D" w:rsidRPr="0053095D">
        <w:rPr>
          <w:rFonts w:ascii="Book Antiqua" w:hAnsi="Book Antiqua" w:cs="Book Antiqua"/>
          <w:bCs/>
        </w:rPr>
        <w:t>.1 São obrigações da Contratante:</w:t>
      </w:r>
    </w:p>
    <w:p w:rsidR="008B794D" w:rsidRPr="0053095D" w:rsidRDefault="008B2EE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11.1.1 Acompanhar e fiscalizar a</w:t>
      </w:r>
      <w:r w:rsidR="008B794D" w:rsidRPr="0053095D">
        <w:rPr>
          <w:rFonts w:ascii="Book Antiqua" w:hAnsi="Book Antiqua" w:cs="Book Antiqua"/>
          <w:bCs/>
        </w:rPr>
        <w:t xml:space="preserve"> </w:t>
      </w:r>
      <w:r>
        <w:rPr>
          <w:rFonts w:ascii="Book Antiqua" w:hAnsi="Book Antiqua" w:cs="Book Antiqua"/>
          <w:bCs/>
        </w:rPr>
        <w:t>execução</w:t>
      </w:r>
      <w:r w:rsidR="008B794D" w:rsidRPr="0053095D">
        <w:rPr>
          <w:rFonts w:ascii="Book Antiqua" w:hAnsi="Book Antiqua" w:cs="Book Antiqua"/>
          <w:bCs/>
        </w:rPr>
        <w:t xml:space="preserve"> dos </w:t>
      </w:r>
      <w:r>
        <w:rPr>
          <w:rFonts w:ascii="Book Antiqua" w:hAnsi="Book Antiqua" w:cs="Book Antiqua"/>
          <w:bCs/>
        </w:rPr>
        <w:t>serviços</w:t>
      </w:r>
      <w:r w:rsidR="008B794D" w:rsidRPr="0053095D">
        <w:rPr>
          <w:rFonts w:ascii="Book Antiqua" w:hAnsi="Book Antiqua" w:cs="Book Antiqua"/>
          <w:bCs/>
        </w:rPr>
        <w:t xml:space="preserve">, </w:t>
      </w:r>
      <w:proofErr w:type="gramStart"/>
      <w:r w:rsidR="008B794D" w:rsidRPr="0053095D">
        <w:rPr>
          <w:rFonts w:ascii="Book Antiqua" w:hAnsi="Book Antiqua" w:cs="Book Antiqua"/>
          <w:bCs/>
        </w:rPr>
        <w:t>atestar</w:t>
      </w:r>
      <w:proofErr w:type="gramEnd"/>
      <w:r w:rsidR="008B794D" w:rsidRPr="0053095D">
        <w:rPr>
          <w:rFonts w:ascii="Book Antiqua" w:hAnsi="Book Antiqua" w:cs="Book Antiqua"/>
          <w:bCs/>
        </w:rPr>
        <w:t xml:space="preserve"> nas notas fiscais a efetiva prestação dos serviços do objeto contratado e o seu aceite;</w:t>
      </w:r>
    </w:p>
    <w:p w:rsidR="008B794D" w:rsidRPr="0053095D" w:rsidRDefault="008B2EE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11</w:t>
      </w:r>
      <w:r w:rsidR="008B794D" w:rsidRPr="0053095D">
        <w:rPr>
          <w:rFonts w:ascii="Book Antiqua" w:hAnsi="Book Antiqua" w:cs="Book Antiqua"/>
          <w:bCs/>
        </w:rPr>
        <w:t>.1.2 Efetuar os pagamentos à Contratada nos termos do contrato, do Edital e seus Anexos;</w:t>
      </w:r>
    </w:p>
    <w:p w:rsidR="008B794D" w:rsidRPr="0053095D" w:rsidRDefault="008B2EE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11</w:t>
      </w:r>
      <w:r w:rsidR="008B794D" w:rsidRPr="0053095D">
        <w:rPr>
          <w:rFonts w:ascii="Book Antiqua" w:hAnsi="Book Antiqua" w:cs="Book Antiqua"/>
          <w:bCs/>
        </w:rPr>
        <w:t>.1.3 Aplicar à Contratada as sanções regulamentares e contratuais;</w:t>
      </w:r>
    </w:p>
    <w:p w:rsidR="008B794D" w:rsidRPr="0053095D" w:rsidRDefault="008B2EE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11</w:t>
      </w:r>
      <w:r w:rsidR="008B794D" w:rsidRPr="0053095D">
        <w:rPr>
          <w:rFonts w:ascii="Book Antiqua" w:hAnsi="Book Antiqua" w:cs="Book Antiqua"/>
          <w:bCs/>
        </w:rPr>
        <w:t>.1.4 Prestar as informações e os esclarecimentos que venham a ser solicitados pela Contratada;</w:t>
      </w:r>
    </w:p>
    <w:p w:rsidR="008B794D" w:rsidRPr="0053095D" w:rsidRDefault="008B2EE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11</w:t>
      </w:r>
      <w:r w:rsidR="008B794D" w:rsidRPr="0053095D">
        <w:rPr>
          <w:rFonts w:ascii="Book Antiqua" w:hAnsi="Book Antiqua" w:cs="Book Antiqua"/>
          <w:bCs/>
        </w:rPr>
        <w:t xml:space="preserve">.1.5 Rejeitar, no todo ou em parte os </w:t>
      </w:r>
      <w:r>
        <w:rPr>
          <w:rFonts w:ascii="Book Antiqua" w:hAnsi="Book Antiqua" w:cs="Book Antiqua"/>
          <w:bCs/>
        </w:rPr>
        <w:t>serviços</w:t>
      </w:r>
      <w:r w:rsidR="008B794D" w:rsidRPr="0053095D">
        <w:rPr>
          <w:rFonts w:ascii="Book Antiqua" w:hAnsi="Book Antiqua" w:cs="Book Antiqua"/>
          <w:bCs/>
        </w:rPr>
        <w:t xml:space="preserve"> fornecidos, se estiverem em desacordo com as especificações do Edital e seus Anexos, assim como da proposta de preços da Contratada;</w:t>
      </w:r>
    </w:p>
    <w:p w:rsidR="008B794D" w:rsidRPr="0053095D" w:rsidRDefault="008B2EE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11</w:t>
      </w:r>
      <w:r w:rsidR="008B794D" w:rsidRPr="0053095D">
        <w:rPr>
          <w:rFonts w:ascii="Book Antiqua" w:hAnsi="Book Antiqua" w:cs="Book Antiqua"/>
          <w:bCs/>
        </w:rPr>
        <w:t>.1.6 Emit</w:t>
      </w:r>
      <w:r>
        <w:rPr>
          <w:rFonts w:ascii="Book Antiqua" w:hAnsi="Book Antiqua" w:cs="Book Antiqua"/>
          <w:bCs/>
        </w:rPr>
        <w:t>ir autorização de empenho para a</w:t>
      </w:r>
      <w:r w:rsidR="008B794D" w:rsidRPr="0053095D">
        <w:rPr>
          <w:rFonts w:ascii="Book Antiqua" w:hAnsi="Book Antiqua" w:cs="Book Antiqua"/>
          <w:bCs/>
        </w:rPr>
        <w:t xml:space="preserve"> </w:t>
      </w:r>
      <w:r>
        <w:rPr>
          <w:rFonts w:ascii="Book Antiqua" w:hAnsi="Book Antiqua" w:cs="Book Antiqua"/>
          <w:bCs/>
        </w:rPr>
        <w:t>execução</w:t>
      </w:r>
      <w:r w:rsidR="008B794D" w:rsidRPr="0053095D">
        <w:rPr>
          <w:rFonts w:ascii="Book Antiqua" w:hAnsi="Book Antiqua" w:cs="Book Antiqua"/>
          <w:bCs/>
        </w:rPr>
        <w:t xml:space="preserve"> dos </w:t>
      </w:r>
      <w:r w:rsidR="002475B1">
        <w:rPr>
          <w:rFonts w:ascii="Book Antiqua" w:hAnsi="Book Antiqua" w:cs="Book Antiqua"/>
          <w:bCs/>
        </w:rPr>
        <w:t>serviços</w:t>
      </w:r>
      <w:r w:rsidR="008B794D" w:rsidRPr="0053095D">
        <w:rPr>
          <w:rFonts w:ascii="Book Antiqua" w:hAnsi="Book Antiqua" w:cs="Book Antiqua"/>
          <w:bCs/>
        </w:rPr>
        <w:t xml:space="preserve"> pela Contratada;</w:t>
      </w:r>
    </w:p>
    <w:p w:rsidR="008B794D" w:rsidRPr="0053095D" w:rsidRDefault="008B2EE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11</w:t>
      </w:r>
      <w:r w:rsidR="008B794D"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2EE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11</w:t>
      </w:r>
      <w:r w:rsidR="008B794D" w:rsidRPr="0053095D">
        <w:rPr>
          <w:rFonts w:ascii="Book Antiqua" w:hAnsi="Book Antiqua" w:cs="Book Antiqua"/>
          <w:bCs/>
        </w:rPr>
        <w:t xml:space="preserve">.1.8 Franquear o acesso à contratada aos locais necessários </w:t>
      </w:r>
      <w:proofErr w:type="gramStart"/>
      <w:r w:rsidR="008B794D" w:rsidRPr="0053095D">
        <w:rPr>
          <w:rFonts w:ascii="Book Antiqua" w:hAnsi="Book Antiqua" w:cs="Book Antiqua"/>
          <w:bCs/>
        </w:rPr>
        <w:t>a</w:t>
      </w:r>
      <w:proofErr w:type="gramEnd"/>
      <w:r w:rsidR="008B794D" w:rsidRPr="0053095D">
        <w:rPr>
          <w:rFonts w:ascii="Book Antiqua" w:hAnsi="Book Antiqua" w:cs="Book Antiqua"/>
          <w:bCs/>
        </w:rPr>
        <w:t xml:space="preserve"> execução dos serviços;</w:t>
      </w:r>
    </w:p>
    <w:p w:rsidR="008B794D" w:rsidRPr="0053095D" w:rsidRDefault="008B2EE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11</w:t>
      </w:r>
      <w:r w:rsidR="008B794D" w:rsidRPr="0053095D">
        <w:rPr>
          <w:rFonts w:ascii="Book Antiqua" w:hAnsi="Book Antiqua" w:cs="Book Antiqua"/>
          <w:bCs/>
        </w:rPr>
        <w:t>.1.9 Comunicar a contratada todas as irregularidades observadas durante a execução dos serviços.</w:t>
      </w:r>
    </w:p>
    <w:p w:rsidR="008B794D" w:rsidRDefault="008B2EE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11</w:t>
      </w:r>
      <w:r w:rsidR="008B794D" w:rsidRPr="0053095D">
        <w:rPr>
          <w:rFonts w:ascii="Book Antiqua" w:hAnsi="Book Antiqua" w:cs="Book Antiqua"/>
          <w:bCs/>
        </w:rPr>
        <w:t>.1.10 Rescindir o Contrato, nos termos dos artigos 77 a 79 da Lei no 8.666/93.</w:t>
      </w:r>
    </w:p>
    <w:p w:rsidR="000A40BF" w:rsidRDefault="000A40BF" w:rsidP="009B4ADF">
      <w:pPr>
        <w:ind w:left="0" w:right="-1"/>
        <w:rPr>
          <w:rFonts w:ascii="Book Antiqua" w:hAnsi="Book Antiqua" w:cs="Book Antiqua"/>
          <w:bCs/>
        </w:rPr>
      </w:pPr>
    </w:p>
    <w:p w:rsidR="00904BA2" w:rsidRPr="0053095D" w:rsidRDefault="00904BA2" w:rsidP="00904B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12. OUTRAS OBRIGAÇÕES</w:t>
      </w:r>
    </w:p>
    <w:p w:rsidR="00904BA2" w:rsidRDefault="00904BA2" w:rsidP="00904BA2">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12.1 </w:t>
      </w:r>
      <w:r w:rsidRPr="00904BA2">
        <w:rPr>
          <w:rFonts w:ascii="Book Antiqua" w:eastAsia="Calibri" w:hAnsi="Book Antiqua" w:cs="Arial"/>
          <w:color w:val="000000"/>
          <w:lang w:eastAsia="zh-CN"/>
        </w:rPr>
        <w:t xml:space="preserve">Pertencerão à Prefeitura Municipal de Gaspar, sem qualquer ônus adicional, todos os direitos autorais patrimoniais referentes aos trabalhos realizados no âmbito do contrato, incluindo os direitos de divulgação em qualquer tipo de mídia, existente ou que venha a existir, garantindo-se, na divulgação, o crédito aos profissionais responsáveis pelos mesmos. </w:t>
      </w:r>
    </w:p>
    <w:p w:rsidR="00904BA2" w:rsidRDefault="00904BA2" w:rsidP="00904BA2">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12.2 </w:t>
      </w:r>
      <w:r w:rsidRPr="00904BA2">
        <w:rPr>
          <w:rFonts w:ascii="Book Antiqua" w:eastAsia="Calibri" w:hAnsi="Book Antiqua" w:cs="Arial"/>
          <w:color w:val="000000"/>
          <w:lang w:eastAsia="zh-CN"/>
        </w:rPr>
        <w:t>Qualquer alteração sobre as diretrizes iniciais, inclusive metragem de áreas abrangidas pelo licenciamento, deverá ser previamente analisada e discutida com a Fiscalização do Contrato.</w:t>
      </w:r>
    </w:p>
    <w:p w:rsidR="00904BA2" w:rsidRDefault="00904BA2" w:rsidP="00904BA2">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12.3 </w:t>
      </w:r>
      <w:r w:rsidRPr="00904BA2">
        <w:rPr>
          <w:rFonts w:ascii="Book Antiqua" w:eastAsia="Calibri" w:hAnsi="Book Antiqua" w:cs="Arial"/>
          <w:color w:val="000000"/>
          <w:lang w:eastAsia="zh-CN"/>
        </w:rPr>
        <w:t xml:space="preserve">Não </w:t>
      </w:r>
      <w:proofErr w:type="gramStart"/>
      <w:r w:rsidRPr="00904BA2">
        <w:rPr>
          <w:rFonts w:ascii="Book Antiqua" w:eastAsia="Calibri" w:hAnsi="Book Antiqua" w:cs="Arial"/>
          <w:color w:val="000000"/>
          <w:lang w:eastAsia="zh-CN"/>
        </w:rPr>
        <w:t>é</w:t>
      </w:r>
      <w:proofErr w:type="gramEnd"/>
      <w:r w:rsidRPr="00904BA2">
        <w:rPr>
          <w:rFonts w:ascii="Book Antiqua" w:eastAsia="Calibri" w:hAnsi="Book Antiqua" w:cs="Arial"/>
          <w:color w:val="000000"/>
          <w:lang w:eastAsia="zh-CN"/>
        </w:rPr>
        <w:t xml:space="preserve"> obrigação da Prefeitura Municipal de Gaspar o fornecimento de qualquer norma ou legislação, exceto suas Normas Internas.</w:t>
      </w:r>
    </w:p>
    <w:p w:rsidR="00904BA2" w:rsidRDefault="00691918" w:rsidP="00904BA2">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12.4 </w:t>
      </w:r>
      <w:r w:rsidR="00904BA2" w:rsidRPr="00904BA2">
        <w:rPr>
          <w:rFonts w:ascii="Book Antiqua" w:eastAsia="Calibri" w:hAnsi="Book Antiqua" w:cs="Arial"/>
          <w:color w:val="000000"/>
          <w:lang w:eastAsia="zh-CN"/>
        </w:rPr>
        <w:t>Todas as despesas relacionadas abaixo, correrão por conta da empresa contratada:</w:t>
      </w:r>
    </w:p>
    <w:p w:rsidR="00904BA2" w:rsidRDefault="00691918" w:rsidP="00904BA2">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12.4.1 </w:t>
      </w:r>
      <w:r w:rsidR="00904BA2" w:rsidRPr="00904BA2">
        <w:rPr>
          <w:rFonts w:ascii="Book Antiqua" w:eastAsia="Calibri" w:hAnsi="Book Antiqua" w:cs="Arial"/>
          <w:color w:val="000000"/>
          <w:lang w:eastAsia="zh-CN"/>
        </w:rPr>
        <w:t>Equipamentos necessários para a acomodação e transporte das amostras, bem como, disponibilizar todo o material de coleta necessário.</w:t>
      </w:r>
    </w:p>
    <w:p w:rsidR="00904BA2" w:rsidRDefault="00691918" w:rsidP="00904BA2">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12.4.2 </w:t>
      </w:r>
      <w:r w:rsidR="00904BA2" w:rsidRPr="00904BA2">
        <w:rPr>
          <w:rFonts w:ascii="Book Antiqua" w:eastAsia="Calibri" w:hAnsi="Book Antiqua" w:cs="Arial"/>
          <w:color w:val="000000"/>
          <w:lang w:eastAsia="zh-CN"/>
        </w:rPr>
        <w:t>Fornecimento do(s) produto/serviço(s), incluindo, entre outras que possam existir, despesas com embalagem, seguros, transporte, tributos e encargos trabalhistas e previdenciários.</w:t>
      </w:r>
    </w:p>
    <w:p w:rsidR="00904BA2" w:rsidRDefault="00691918" w:rsidP="00904BA2">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12.4.3 </w:t>
      </w:r>
      <w:r w:rsidR="00904BA2" w:rsidRPr="00904BA2">
        <w:rPr>
          <w:rFonts w:ascii="Book Antiqua" w:eastAsia="Calibri" w:hAnsi="Book Antiqua" w:cs="Arial"/>
          <w:color w:val="000000"/>
          <w:lang w:eastAsia="zh-CN"/>
        </w:rPr>
        <w:t>Descarte dos resíduos pós análise.</w:t>
      </w:r>
    </w:p>
    <w:p w:rsidR="00904BA2" w:rsidRDefault="00691918" w:rsidP="00904BA2">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12.4.4 </w:t>
      </w:r>
      <w:r w:rsidR="00904BA2" w:rsidRPr="00904BA2">
        <w:rPr>
          <w:rFonts w:ascii="Book Antiqua" w:eastAsia="Calibri" w:hAnsi="Book Antiqua" w:cs="Arial"/>
          <w:color w:val="000000"/>
          <w:lang w:eastAsia="zh-CN"/>
        </w:rPr>
        <w:t>Ficam a cargo da empresa contratada a realização da coleta de amostras, análise, diagnóstico e emissão de resultados dos materiais coletados.</w:t>
      </w:r>
    </w:p>
    <w:p w:rsidR="00904BA2" w:rsidRDefault="00691918" w:rsidP="00904BA2">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12.4.5 </w:t>
      </w:r>
      <w:r w:rsidR="00904BA2" w:rsidRPr="00904BA2">
        <w:rPr>
          <w:rFonts w:ascii="Book Antiqua" w:eastAsia="Calibri" w:hAnsi="Book Antiqua" w:cs="Arial"/>
          <w:color w:val="000000"/>
          <w:lang w:eastAsia="zh-CN"/>
        </w:rPr>
        <w:t>Fica a cargo da contratada a responsabilidade técnica, devendo manter profissional habilitado junto ao conselho de química durante todo o período de coleta.</w:t>
      </w:r>
    </w:p>
    <w:p w:rsidR="00904BA2" w:rsidRDefault="00691918" w:rsidP="00904BA2">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12</w:t>
      </w:r>
      <w:r w:rsidR="00904BA2" w:rsidRPr="00904BA2">
        <w:rPr>
          <w:rFonts w:ascii="Book Antiqua" w:eastAsia="Calibri" w:hAnsi="Book Antiqua" w:cs="Arial"/>
          <w:color w:val="000000"/>
          <w:lang w:eastAsia="zh-CN"/>
        </w:rPr>
        <w:t xml:space="preserve">.5 No caso de necessidade de ajuste de valores, o reajustamento de preços obedecerá à variação do CUB no período, pela fórmula: R = </w:t>
      </w:r>
      <w:proofErr w:type="gramStart"/>
      <w:r w:rsidR="00904BA2" w:rsidRPr="00904BA2">
        <w:rPr>
          <w:rFonts w:ascii="Book Antiqua" w:eastAsia="Calibri" w:hAnsi="Book Antiqua" w:cs="Arial"/>
          <w:color w:val="000000"/>
          <w:lang w:eastAsia="zh-CN"/>
        </w:rPr>
        <w:t xml:space="preserve">( </w:t>
      </w:r>
      <w:proofErr w:type="gramEnd"/>
      <w:r w:rsidR="00904BA2" w:rsidRPr="00904BA2">
        <w:rPr>
          <w:rFonts w:ascii="Book Antiqua" w:eastAsia="Calibri" w:hAnsi="Book Antiqua" w:cs="Arial"/>
          <w:color w:val="000000"/>
          <w:lang w:eastAsia="zh-CN"/>
        </w:rPr>
        <w:t xml:space="preserve">I - </w:t>
      </w:r>
      <w:proofErr w:type="spellStart"/>
      <w:r w:rsidR="00904BA2" w:rsidRPr="00904BA2">
        <w:rPr>
          <w:rFonts w:ascii="Book Antiqua" w:eastAsia="Calibri" w:hAnsi="Book Antiqua" w:cs="Arial"/>
          <w:color w:val="000000"/>
          <w:lang w:eastAsia="zh-CN"/>
        </w:rPr>
        <w:t>Io</w:t>
      </w:r>
      <w:proofErr w:type="spellEnd"/>
      <w:r w:rsidR="00904BA2" w:rsidRPr="00904BA2">
        <w:rPr>
          <w:rFonts w:ascii="Book Antiqua" w:eastAsia="Calibri" w:hAnsi="Book Antiqua" w:cs="Arial"/>
          <w:color w:val="000000"/>
          <w:lang w:eastAsia="zh-CN"/>
        </w:rPr>
        <w:t xml:space="preserve"> )/</w:t>
      </w:r>
      <w:proofErr w:type="spellStart"/>
      <w:r w:rsidR="00904BA2" w:rsidRPr="00904BA2">
        <w:rPr>
          <w:rFonts w:ascii="Book Antiqua" w:eastAsia="Calibri" w:hAnsi="Book Antiqua" w:cs="Arial"/>
          <w:color w:val="000000"/>
          <w:lang w:eastAsia="zh-CN"/>
        </w:rPr>
        <w:t>Io</w:t>
      </w:r>
      <w:proofErr w:type="spellEnd"/>
      <w:r w:rsidR="00904BA2" w:rsidRPr="00904BA2">
        <w:rPr>
          <w:rFonts w:ascii="Book Antiqua" w:eastAsia="Calibri" w:hAnsi="Book Antiqua" w:cs="Arial"/>
          <w:color w:val="000000"/>
          <w:lang w:eastAsia="zh-CN"/>
        </w:rPr>
        <w:t xml:space="preserve">,  onde:  I é CUB do mês do reajuste e </w:t>
      </w:r>
      <w:proofErr w:type="spellStart"/>
      <w:r w:rsidR="00904BA2" w:rsidRPr="00904BA2">
        <w:rPr>
          <w:rFonts w:ascii="Book Antiqua" w:eastAsia="Calibri" w:hAnsi="Book Antiqua" w:cs="Arial"/>
          <w:color w:val="000000"/>
          <w:lang w:eastAsia="zh-CN"/>
        </w:rPr>
        <w:t>Io</w:t>
      </w:r>
      <w:proofErr w:type="spellEnd"/>
      <w:r w:rsidR="00904BA2" w:rsidRPr="00904BA2">
        <w:rPr>
          <w:rFonts w:ascii="Book Antiqua" w:eastAsia="Calibri" w:hAnsi="Book Antiqua" w:cs="Arial"/>
          <w:color w:val="000000"/>
          <w:lang w:eastAsia="zh-CN"/>
        </w:rPr>
        <w:t xml:space="preserve"> é o CUB do mês </w:t>
      </w:r>
      <w:r w:rsidR="00904BA2" w:rsidRPr="00904BA2">
        <w:rPr>
          <w:rFonts w:ascii="Book Antiqua" w:eastAsia="Calibri" w:hAnsi="Book Antiqua" w:cs="Arial"/>
          <w:color w:val="000000"/>
          <w:lang w:eastAsia="zh-CN"/>
        </w:rPr>
        <w:lastRenderedPageBreak/>
        <w:t>do contrato.</w:t>
      </w:r>
    </w:p>
    <w:p w:rsidR="00904BA2" w:rsidRDefault="00691918" w:rsidP="00904BA2">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12.6 </w:t>
      </w:r>
      <w:r w:rsidR="00904BA2" w:rsidRPr="00904BA2">
        <w:rPr>
          <w:rFonts w:ascii="Book Antiqua" w:eastAsia="Calibri" w:hAnsi="Book Antiqua" w:cs="Arial"/>
          <w:color w:val="000000"/>
          <w:lang w:eastAsia="zh-CN"/>
        </w:rPr>
        <w:t>Todas as plantas deverão conter o quadro de simbologias e legendas utilizadas e respectivas escalas, assim como as cotas e demais especificações.</w:t>
      </w:r>
    </w:p>
    <w:p w:rsidR="00904BA2" w:rsidRPr="00904BA2" w:rsidRDefault="00904BA2" w:rsidP="00904BA2">
      <w:pPr>
        <w:widowControl w:val="0"/>
        <w:ind w:left="0" w:right="-2"/>
        <w:rPr>
          <w:rFonts w:ascii="Book Antiqua" w:eastAsia="Calibri" w:hAnsi="Book Antiqua" w:cs="Arial"/>
          <w:color w:val="000000"/>
          <w:lang w:eastAsia="zh-CN"/>
        </w:rPr>
      </w:pPr>
    </w:p>
    <w:p w:rsidR="003D6ADD" w:rsidRDefault="003D6ADD" w:rsidP="003D6ADD">
      <w:pPr>
        <w:ind w:left="0" w:right="-1"/>
        <w:rPr>
          <w:rFonts w:ascii="Book Antiqua" w:hAnsi="Book Antiqua"/>
          <w:b/>
        </w:rPr>
      </w:pPr>
      <w:r>
        <w:rPr>
          <w:rFonts w:ascii="Book Antiqua" w:hAnsi="Book Antiqua"/>
          <w:b/>
        </w:rPr>
        <w:t>13</w:t>
      </w:r>
      <w:r w:rsidRPr="00B57EEA">
        <w:rPr>
          <w:rFonts w:ascii="Book Antiqua" w:hAnsi="Book Antiqua"/>
          <w:b/>
        </w:rPr>
        <w:t xml:space="preserve">. </w:t>
      </w:r>
      <w:r>
        <w:rPr>
          <w:rFonts w:ascii="Book Antiqua" w:hAnsi="Book Antiqua"/>
          <w:b/>
        </w:rPr>
        <w:t>DA SUBCONTRATAÇÃO</w:t>
      </w:r>
    </w:p>
    <w:p w:rsidR="003D6ADD" w:rsidRPr="003D6ADD" w:rsidRDefault="003D6ADD" w:rsidP="003D6ADD">
      <w:pPr>
        <w:ind w:left="0" w:right="-1"/>
        <w:rPr>
          <w:rFonts w:ascii="Book Antiqua" w:hAnsi="Book Antiqua" w:cs="Book Antiqua"/>
          <w:bCs/>
        </w:rPr>
      </w:pPr>
      <w:r w:rsidRPr="003D6ADD">
        <w:rPr>
          <w:rFonts w:ascii="Book Antiqua" w:hAnsi="Book Antiqua" w:cs="Book Antiqua"/>
          <w:bCs/>
        </w:rPr>
        <w:t xml:space="preserve">13.1 </w:t>
      </w:r>
      <w:r w:rsidRPr="003D6ADD">
        <w:rPr>
          <w:rFonts w:ascii="Book Antiqua" w:eastAsia="Calibri" w:hAnsi="Book Antiqua" w:cs="Arial"/>
          <w:color w:val="000000"/>
          <w:lang w:eastAsia="zh-CN"/>
        </w:rPr>
        <w:t xml:space="preserve">Nos serviços presentes nesta licitação </w:t>
      </w:r>
      <w:r w:rsidRPr="003D6ADD">
        <w:rPr>
          <w:rFonts w:ascii="Book Antiqua" w:eastAsia="Calibri" w:hAnsi="Book Antiqua" w:cs="Arial"/>
          <w:b/>
          <w:bCs/>
          <w:color w:val="000000"/>
          <w:lang w:eastAsia="zh-CN"/>
        </w:rPr>
        <w:t>não há itens</w:t>
      </w:r>
      <w:r w:rsidRPr="003D6ADD">
        <w:rPr>
          <w:rFonts w:ascii="Book Antiqua" w:eastAsia="Calibri" w:hAnsi="Book Antiqua" w:cs="Arial"/>
          <w:color w:val="000000"/>
          <w:lang w:eastAsia="zh-CN"/>
        </w:rPr>
        <w:t xml:space="preserve"> que poderão ser </w:t>
      </w:r>
      <w:r w:rsidRPr="003D6ADD">
        <w:rPr>
          <w:rFonts w:ascii="Book Antiqua" w:eastAsia="Calibri" w:hAnsi="Book Antiqua" w:cs="Arial"/>
          <w:b/>
          <w:bCs/>
          <w:color w:val="000000"/>
          <w:lang w:eastAsia="zh-CN"/>
        </w:rPr>
        <w:t>subcontratados</w:t>
      </w:r>
      <w:r w:rsidRPr="003D6ADD">
        <w:rPr>
          <w:rFonts w:ascii="Book Antiqua" w:eastAsia="Calibri" w:hAnsi="Book Antiqua" w:cs="Arial"/>
          <w:color w:val="000000"/>
          <w:lang w:eastAsia="zh-CN"/>
        </w:rPr>
        <w:t>.</w:t>
      </w:r>
    </w:p>
    <w:p w:rsidR="003D6ADD" w:rsidRDefault="003D6ADD" w:rsidP="009B4ADF">
      <w:pPr>
        <w:ind w:left="0" w:right="-1"/>
        <w:rPr>
          <w:rFonts w:ascii="Book Antiqua" w:hAnsi="Book Antiqua"/>
          <w:b/>
        </w:rPr>
      </w:pPr>
    </w:p>
    <w:p w:rsidR="003D6ADD" w:rsidRPr="00070C03" w:rsidRDefault="003D6ADD" w:rsidP="003D6ADD">
      <w:pPr>
        <w:widowControl w:val="0"/>
        <w:ind w:right="-2" w:firstLine="708"/>
        <w:rPr>
          <w:rFonts w:ascii="Book Antiqua" w:eastAsia="Calibri" w:hAnsi="Book Antiqua" w:cs="Arial"/>
          <w:b/>
          <w:color w:val="000000"/>
          <w:lang w:eastAsia="zh-CN"/>
        </w:rPr>
      </w:pPr>
      <w:r w:rsidRPr="00070C03">
        <w:rPr>
          <w:rFonts w:ascii="Book Antiqua" w:eastAsia="Calibri" w:hAnsi="Book Antiqua" w:cs="Arial"/>
          <w:b/>
          <w:color w:val="000000"/>
          <w:lang w:eastAsia="zh-CN"/>
        </w:rPr>
        <w:t>14. LEGISLAÇÃO, NORMAS E REGULAMENTOS</w:t>
      </w:r>
    </w:p>
    <w:p w:rsidR="003D6ADD" w:rsidRPr="00070C03" w:rsidRDefault="003D6ADD" w:rsidP="003D6ADD">
      <w:pPr>
        <w:widowControl w:val="0"/>
        <w:ind w:left="0" w:right="-2"/>
        <w:rPr>
          <w:rFonts w:ascii="Book Antiqua" w:eastAsia="Calibri" w:hAnsi="Book Antiqua" w:cs="Arial"/>
          <w:color w:val="000000"/>
          <w:lang w:eastAsia="zh-CN"/>
        </w:rPr>
      </w:pPr>
      <w:r w:rsidRPr="00070C03">
        <w:rPr>
          <w:rFonts w:ascii="Book Antiqua" w:eastAsia="Calibri" w:hAnsi="Book Antiqua" w:cs="Arial"/>
          <w:color w:val="000000"/>
          <w:lang w:eastAsia="zh-CN"/>
        </w:rPr>
        <w:t>14.1 Todos os projetos específicos e demais documentos técnicos integrantes dos projetos contratados deverão ser elaborados estritamente em conformidade com as recomendações, procedimentos e restrições constantes:</w:t>
      </w:r>
    </w:p>
    <w:p w:rsidR="003D6ADD" w:rsidRPr="00070C03" w:rsidRDefault="003D6ADD" w:rsidP="003D6ADD">
      <w:pPr>
        <w:pStyle w:val="PargrafodaLista"/>
        <w:widowControl w:val="0"/>
        <w:numPr>
          <w:ilvl w:val="0"/>
          <w:numId w:val="21"/>
        </w:numPr>
        <w:ind w:right="-2"/>
        <w:rPr>
          <w:rFonts w:ascii="Book Antiqua" w:hAnsi="Book Antiqua" w:cs="Arial"/>
          <w:color w:val="000000"/>
          <w:lang w:eastAsia="zh-CN"/>
        </w:rPr>
      </w:pPr>
      <w:r w:rsidRPr="00070C03">
        <w:rPr>
          <w:rFonts w:ascii="Book Antiqua" w:hAnsi="Book Antiqua" w:cs="Arial"/>
          <w:color w:val="000000"/>
          <w:lang w:eastAsia="zh-CN"/>
        </w:rPr>
        <w:t>Das Normas Técnicas Brasileiras (ABNT);</w:t>
      </w:r>
    </w:p>
    <w:p w:rsidR="003D6ADD" w:rsidRPr="00070C03" w:rsidRDefault="00070C03" w:rsidP="003D6ADD">
      <w:pPr>
        <w:pStyle w:val="PargrafodaLista"/>
        <w:widowControl w:val="0"/>
        <w:numPr>
          <w:ilvl w:val="0"/>
          <w:numId w:val="21"/>
        </w:numPr>
        <w:ind w:right="-2"/>
        <w:rPr>
          <w:rFonts w:ascii="Book Antiqua" w:hAnsi="Book Antiqua" w:cs="Arial"/>
          <w:color w:val="000000"/>
          <w:lang w:eastAsia="zh-CN"/>
        </w:rPr>
      </w:pPr>
      <w:r w:rsidRPr="00070C03">
        <w:rPr>
          <w:rFonts w:ascii="Book Antiqua" w:hAnsi="Book Antiqua" w:cs="Arial"/>
          <w:color w:val="000000"/>
          <w:lang w:eastAsia="zh-CN"/>
        </w:rPr>
        <w:t>Do</w:t>
      </w:r>
      <w:r w:rsidR="003D6ADD" w:rsidRPr="00070C03">
        <w:rPr>
          <w:rFonts w:ascii="Book Antiqua" w:hAnsi="Book Antiqua" w:cs="Arial"/>
          <w:color w:val="000000"/>
          <w:lang w:eastAsia="zh-CN"/>
        </w:rPr>
        <w:t xml:space="preserve"> Código de Obras de Gaspar (Lei nº. 1.155/1988);</w:t>
      </w:r>
    </w:p>
    <w:p w:rsidR="003D6ADD" w:rsidRPr="00070C03" w:rsidRDefault="00070C03" w:rsidP="003D6ADD">
      <w:pPr>
        <w:pStyle w:val="PargrafodaLista"/>
        <w:widowControl w:val="0"/>
        <w:numPr>
          <w:ilvl w:val="0"/>
          <w:numId w:val="21"/>
        </w:numPr>
        <w:ind w:right="-2"/>
        <w:rPr>
          <w:rFonts w:ascii="Book Antiqua" w:hAnsi="Book Antiqua" w:cs="Arial"/>
          <w:color w:val="000000"/>
          <w:lang w:eastAsia="zh-CN"/>
        </w:rPr>
      </w:pPr>
      <w:r w:rsidRPr="00070C03">
        <w:rPr>
          <w:rFonts w:ascii="Book Antiqua" w:hAnsi="Book Antiqua" w:cs="Arial"/>
          <w:color w:val="000000"/>
          <w:lang w:eastAsia="zh-CN"/>
        </w:rPr>
        <w:t>Do Plano Diretor de Desenvolvimento Urbano de Gaspar (Lei nº. 2.803/2006);</w:t>
      </w:r>
    </w:p>
    <w:p w:rsidR="00070C03" w:rsidRPr="00070C03" w:rsidRDefault="00070C03" w:rsidP="003D6ADD">
      <w:pPr>
        <w:pStyle w:val="PargrafodaLista"/>
        <w:widowControl w:val="0"/>
        <w:numPr>
          <w:ilvl w:val="0"/>
          <w:numId w:val="21"/>
        </w:numPr>
        <w:ind w:right="-2"/>
        <w:rPr>
          <w:rFonts w:ascii="Book Antiqua" w:hAnsi="Book Antiqua" w:cs="Arial"/>
          <w:color w:val="000000"/>
          <w:lang w:eastAsia="zh-CN"/>
        </w:rPr>
      </w:pPr>
      <w:r w:rsidRPr="00070C03">
        <w:rPr>
          <w:rFonts w:ascii="Book Antiqua" w:hAnsi="Book Antiqua" w:cs="Arial"/>
          <w:color w:val="000000"/>
          <w:lang w:eastAsia="zh-CN"/>
        </w:rPr>
        <w:t>Do Código Ambiental Municipal (Lei nº. 3.397/2011);</w:t>
      </w:r>
    </w:p>
    <w:p w:rsidR="00070C03" w:rsidRPr="00070C03" w:rsidRDefault="00070C03" w:rsidP="003D6ADD">
      <w:pPr>
        <w:pStyle w:val="PargrafodaLista"/>
        <w:widowControl w:val="0"/>
        <w:numPr>
          <w:ilvl w:val="0"/>
          <w:numId w:val="21"/>
        </w:numPr>
        <w:ind w:right="-2"/>
        <w:rPr>
          <w:rFonts w:ascii="Book Antiqua" w:hAnsi="Book Antiqua" w:cs="Arial"/>
          <w:color w:val="000000"/>
          <w:lang w:eastAsia="zh-CN"/>
        </w:rPr>
      </w:pPr>
      <w:r w:rsidRPr="00070C03">
        <w:rPr>
          <w:rFonts w:ascii="Book Antiqua" w:hAnsi="Book Antiqua" w:cs="Arial"/>
          <w:color w:val="000000"/>
          <w:lang w:eastAsia="zh-CN"/>
        </w:rPr>
        <w:t>Dos Conselhos Nacional e Estadual de Meio Ambiente – CONAMA e CONSEMA, respectivamente;</w:t>
      </w:r>
    </w:p>
    <w:p w:rsidR="00070C03" w:rsidRPr="00070C03" w:rsidRDefault="00070C03" w:rsidP="003D6ADD">
      <w:pPr>
        <w:pStyle w:val="PargrafodaLista"/>
        <w:widowControl w:val="0"/>
        <w:numPr>
          <w:ilvl w:val="0"/>
          <w:numId w:val="21"/>
        </w:numPr>
        <w:ind w:right="-2"/>
        <w:rPr>
          <w:rFonts w:ascii="Book Antiqua" w:hAnsi="Book Antiqua" w:cs="Arial"/>
          <w:color w:val="000000"/>
          <w:lang w:eastAsia="zh-CN"/>
        </w:rPr>
      </w:pPr>
      <w:r w:rsidRPr="00070C03">
        <w:rPr>
          <w:rFonts w:ascii="Book Antiqua" w:hAnsi="Book Antiqua" w:cs="Arial"/>
          <w:color w:val="000000"/>
          <w:lang w:eastAsia="zh-CN"/>
        </w:rPr>
        <w:t>Instruções e Resoluções dos Órgãos do Sistema CREA/CONFEA;</w:t>
      </w:r>
    </w:p>
    <w:p w:rsidR="00070C03" w:rsidRPr="00070C03" w:rsidRDefault="00070C03" w:rsidP="003D6ADD">
      <w:pPr>
        <w:pStyle w:val="PargrafodaLista"/>
        <w:widowControl w:val="0"/>
        <w:numPr>
          <w:ilvl w:val="0"/>
          <w:numId w:val="21"/>
        </w:numPr>
        <w:ind w:right="-2"/>
        <w:rPr>
          <w:rFonts w:ascii="Book Antiqua" w:hAnsi="Book Antiqua" w:cs="Arial"/>
          <w:color w:val="000000"/>
          <w:lang w:eastAsia="zh-CN"/>
        </w:rPr>
      </w:pPr>
      <w:r w:rsidRPr="00070C03">
        <w:rPr>
          <w:rFonts w:ascii="Book Antiqua" w:hAnsi="Book Antiqua" w:cs="Arial"/>
          <w:color w:val="000000"/>
          <w:lang w:eastAsia="zh-CN"/>
        </w:rPr>
        <w:t>Boas práticas sanitárias (ANVISA);</w:t>
      </w:r>
    </w:p>
    <w:p w:rsidR="00070C03" w:rsidRPr="00070C03" w:rsidRDefault="00070C03" w:rsidP="003D6ADD">
      <w:pPr>
        <w:pStyle w:val="PargrafodaLista"/>
        <w:widowControl w:val="0"/>
        <w:numPr>
          <w:ilvl w:val="0"/>
          <w:numId w:val="21"/>
        </w:numPr>
        <w:ind w:right="-2"/>
        <w:rPr>
          <w:rFonts w:ascii="Book Antiqua" w:hAnsi="Book Antiqua" w:cs="Arial"/>
          <w:color w:val="000000"/>
          <w:lang w:eastAsia="zh-CN"/>
        </w:rPr>
      </w:pPr>
      <w:r w:rsidRPr="00070C03">
        <w:rPr>
          <w:rFonts w:ascii="Book Antiqua" w:hAnsi="Book Antiqua" w:cs="Arial"/>
          <w:color w:val="000000"/>
          <w:lang w:eastAsia="zh-CN"/>
        </w:rPr>
        <w:t>Do Edital de Licitação; e</w:t>
      </w:r>
    </w:p>
    <w:p w:rsidR="00070C03" w:rsidRPr="00070C03" w:rsidRDefault="00070C03" w:rsidP="00070C03">
      <w:pPr>
        <w:pStyle w:val="PargrafodaLista"/>
        <w:widowControl w:val="0"/>
        <w:numPr>
          <w:ilvl w:val="0"/>
          <w:numId w:val="21"/>
        </w:numPr>
        <w:ind w:right="-2"/>
        <w:rPr>
          <w:rFonts w:ascii="Book Antiqua" w:hAnsi="Book Antiqua" w:cs="Arial"/>
          <w:color w:val="000000"/>
          <w:lang w:eastAsia="zh-CN"/>
        </w:rPr>
      </w:pPr>
      <w:r w:rsidRPr="00070C03">
        <w:rPr>
          <w:rFonts w:ascii="Book Antiqua" w:hAnsi="Book Antiqua" w:cs="Arial"/>
          <w:color w:val="000000"/>
          <w:lang w:eastAsia="zh-CN"/>
        </w:rPr>
        <w:t>De outros documentos legais pertinentes.</w:t>
      </w:r>
    </w:p>
    <w:p w:rsidR="00070C03" w:rsidRDefault="00070C03" w:rsidP="00070C03">
      <w:pPr>
        <w:widowControl w:val="0"/>
        <w:ind w:left="0" w:right="-2"/>
        <w:rPr>
          <w:rFonts w:ascii="Segoe UI Light" w:hAnsi="Segoe UI Light" w:cs="Arial"/>
          <w:color w:val="000000"/>
          <w:lang w:eastAsia="zh-CN"/>
        </w:rPr>
      </w:pPr>
    </w:p>
    <w:p w:rsidR="008B794D" w:rsidRPr="000A40BF" w:rsidRDefault="00070C03" w:rsidP="009B4ADF">
      <w:pPr>
        <w:ind w:left="0" w:right="-1"/>
        <w:rPr>
          <w:rFonts w:ascii="Book Antiqua" w:hAnsi="Book Antiqua" w:cs="Book Antiqua"/>
          <w:bCs/>
        </w:rPr>
      </w:pPr>
      <w:r>
        <w:rPr>
          <w:rFonts w:ascii="Book Antiqua" w:hAnsi="Book Antiqua"/>
          <w:b/>
        </w:rPr>
        <w:t>15</w:t>
      </w:r>
      <w:r w:rsidR="008B794D" w:rsidRPr="00B57EEA">
        <w:rPr>
          <w:rFonts w:ascii="Book Antiqua" w:hAnsi="Book Antiqua"/>
          <w:b/>
        </w:rPr>
        <w:t>. CONTROLE DA EXECUÇÃO</w:t>
      </w:r>
    </w:p>
    <w:p w:rsidR="008B794D" w:rsidRPr="0040198A" w:rsidRDefault="00070C03" w:rsidP="009B4ADF">
      <w:pPr>
        <w:ind w:left="0" w:right="-1"/>
        <w:rPr>
          <w:rFonts w:ascii="Book Antiqua" w:hAnsi="Book Antiqua"/>
        </w:rPr>
      </w:pPr>
      <w:r>
        <w:rPr>
          <w:rFonts w:ascii="Book Antiqua" w:hAnsi="Book Antiqua"/>
        </w:rPr>
        <w:t>15</w:t>
      </w:r>
      <w:r w:rsidR="008B794D">
        <w:rPr>
          <w:rFonts w:ascii="Book Antiqua" w:hAnsi="Book Antiqua"/>
        </w:rPr>
        <w:t>.1 Nos termos do artigo</w:t>
      </w:r>
      <w:r w:rsidR="008B794D" w:rsidRPr="0040198A">
        <w:rPr>
          <w:rFonts w:ascii="Book Antiqua" w:hAnsi="Book Antiqua"/>
        </w:rPr>
        <w:t xml:space="preserve"> 67</w:t>
      </w:r>
      <w:r w:rsidR="008B794D">
        <w:rPr>
          <w:rFonts w:ascii="Book Antiqua" w:hAnsi="Book Antiqua"/>
        </w:rPr>
        <w:t xml:space="preserve"> da</w:t>
      </w:r>
      <w:r w:rsidR="008B794D" w:rsidRPr="0040198A">
        <w:rPr>
          <w:rFonts w:ascii="Book Antiqua" w:hAnsi="Book Antiqua"/>
        </w:rPr>
        <w:t xml:space="preserve"> Lei nº 8.666, de 1993, será designado representante para acompanhar e fiscalizar a entrega dos </w:t>
      </w:r>
      <w:r w:rsidR="00193474">
        <w:rPr>
          <w:rFonts w:ascii="Book Antiqua" w:hAnsi="Book Antiqua"/>
        </w:rPr>
        <w:t>serviços</w:t>
      </w:r>
      <w:r w:rsidR="008B794D"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070C03" w:rsidP="009B4ADF">
      <w:pPr>
        <w:ind w:left="0" w:right="-1"/>
        <w:rPr>
          <w:rFonts w:ascii="Book Antiqua" w:hAnsi="Book Antiqua"/>
        </w:rPr>
      </w:pPr>
      <w:r>
        <w:rPr>
          <w:rFonts w:ascii="Book Antiqua" w:hAnsi="Book Antiqua"/>
        </w:rPr>
        <w:t>15</w:t>
      </w:r>
      <w:r w:rsidR="008B794D">
        <w:rPr>
          <w:rFonts w:ascii="Book Antiqua" w:hAnsi="Book Antiqua"/>
        </w:rPr>
        <w:t>.1.1</w:t>
      </w:r>
      <w:r w:rsidR="008B794D" w:rsidRPr="0040198A">
        <w:rPr>
          <w:rFonts w:ascii="Book Antiqua" w:hAnsi="Book Antiqua"/>
        </w:rPr>
        <w:t xml:space="preserve"> O recebimento de </w:t>
      </w:r>
      <w:r w:rsidR="00193474">
        <w:rPr>
          <w:rFonts w:ascii="Book Antiqua" w:hAnsi="Book Antiqua"/>
        </w:rPr>
        <w:t>serviço</w:t>
      </w:r>
      <w:r w:rsidR="008B794D" w:rsidRPr="0040198A">
        <w:rPr>
          <w:rFonts w:ascii="Book Antiqua" w:hAnsi="Book Antiqua"/>
        </w:rPr>
        <w:t xml:space="preserve"> de valor superior a R$ 80.000,00 (oitenta mil reais) será confiado a uma comissão de, no mínimo, </w:t>
      </w:r>
      <w:proofErr w:type="gramStart"/>
      <w:r w:rsidR="008B794D" w:rsidRPr="0040198A">
        <w:rPr>
          <w:rFonts w:ascii="Book Antiqua" w:hAnsi="Book Antiqua"/>
        </w:rPr>
        <w:t>3</w:t>
      </w:r>
      <w:proofErr w:type="gramEnd"/>
      <w:r w:rsidR="008B794D" w:rsidRPr="0040198A">
        <w:rPr>
          <w:rFonts w:ascii="Book Antiqua" w:hAnsi="Book Antiqua"/>
        </w:rPr>
        <w:t xml:space="preserve"> (três) membros, designados pela autoridade competente.</w:t>
      </w:r>
    </w:p>
    <w:p w:rsidR="008B794D" w:rsidRPr="0040198A" w:rsidRDefault="00070C03" w:rsidP="009B4ADF">
      <w:pPr>
        <w:ind w:left="0" w:right="-1"/>
        <w:rPr>
          <w:rFonts w:ascii="Book Antiqua" w:hAnsi="Book Antiqua"/>
        </w:rPr>
      </w:pPr>
      <w:r>
        <w:rPr>
          <w:rFonts w:ascii="Book Antiqua" w:hAnsi="Book Antiqua"/>
        </w:rPr>
        <w:t>15</w:t>
      </w:r>
      <w:r w:rsidR="008B794D">
        <w:rPr>
          <w:rFonts w:ascii="Book Antiqua" w:hAnsi="Book Antiqua"/>
        </w:rPr>
        <w:t>.2</w:t>
      </w:r>
      <w:r w:rsidR="008B794D" w:rsidRPr="0040198A">
        <w:rPr>
          <w:rFonts w:ascii="Book Antiqua" w:hAnsi="Book Antiqua"/>
        </w:rPr>
        <w:t xml:space="preserve"> A fiscalização de que trata este item não exclui nem reduz a responsabilidade da </w:t>
      </w:r>
      <w:r w:rsidR="008B794D" w:rsidRPr="0051623A">
        <w:rPr>
          <w:rFonts w:ascii="Book Antiqua" w:hAnsi="Book Antiqua"/>
          <w:b/>
        </w:rPr>
        <w:t>CONTRATADA</w:t>
      </w:r>
      <w:r w:rsidR="008B794D"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070C03" w:rsidP="009B4ADF">
      <w:pPr>
        <w:ind w:left="0" w:right="-1"/>
        <w:rPr>
          <w:rFonts w:ascii="Book Antiqua" w:hAnsi="Book Antiqua"/>
        </w:rPr>
      </w:pPr>
      <w:r>
        <w:rPr>
          <w:rFonts w:ascii="Book Antiqua" w:hAnsi="Book Antiqua"/>
        </w:rPr>
        <w:t>15</w:t>
      </w:r>
      <w:r w:rsidR="008B794D">
        <w:rPr>
          <w:rFonts w:ascii="Book Antiqua" w:hAnsi="Book Antiqua"/>
        </w:rPr>
        <w:t>.3</w:t>
      </w:r>
      <w:r w:rsidR="008B794D"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B794D" w:rsidRDefault="008B794D" w:rsidP="009B4ADF">
      <w:pPr>
        <w:ind w:left="0" w:right="-1"/>
        <w:rPr>
          <w:rFonts w:ascii="Book Antiqua" w:hAnsi="Book Antiqua"/>
        </w:rPr>
      </w:pPr>
    </w:p>
    <w:p w:rsidR="008B794D" w:rsidRPr="00B57EEA" w:rsidRDefault="00070C03" w:rsidP="009B4ADF">
      <w:pPr>
        <w:ind w:left="0" w:right="-1"/>
        <w:rPr>
          <w:rFonts w:ascii="Book Antiqua" w:hAnsi="Book Antiqua"/>
          <w:b/>
        </w:rPr>
      </w:pPr>
      <w:r>
        <w:rPr>
          <w:rFonts w:ascii="Book Antiqua" w:hAnsi="Book Antiqua"/>
          <w:b/>
        </w:rPr>
        <w:t>16</w:t>
      </w:r>
      <w:r w:rsidR="008B794D" w:rsidRPr="00B57EEA">
        <w:rPr>
          <w:rFonts w:ascii="Book Antiqua" w:hAnsi="Book Antiqua"/>
          <w:b/>
        </w:rPr>
        <w:t>. DAS SANÇÕES ADMINISTRATIVAS</w:t>
      </w:r>
    </w:p>
    <w:p w:rsidR="008B794D" w:rsidRPr="007249D2" w:rsidRDefault="00070C03"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16</w:t>
      </w:r>
      <w:r w:rsidR="008B794D"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070C03"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16</w:t>
      </w:r>
      <w:r w:rsidR="008B794D" w:rsidRPr="007249D2">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008B794D" w:rsidRPr="007249D2">
        <w:rPr>
          <w:rFonts w:ascii="Book Antiqua" w:hAnsi="Book Antiqua" w:cs="Book Antiqua"/>
          <w:bCs/>
        </w:rPr>
        <w:t xml:space="preserve">referente à Microempresa ou Empresa </w:t>
      </w:r>
      <w:r w:rsidR="008B794D" w:rsidRPr="007249D2">
        <w:rPr>
          <w:rFonts w:ascii="Book Antiqua" w:hAnsi="Book Antiqua" w:cs="Book Antiqua"/>
          <w:bCs/>
        </w:rPr>
        <w:lastRenderedPageBreak/>
        <w:t>de Pequeno Porte, no prazo previsto no § 1º do art. 43 da Lei Complementar nº 123/2006.</w:t>
      </w:r>
    </w:p>
    <w:p w:rsidR="008B794D" w:rsidRPr="007249D2" w:rsidRDefault="00070C03"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16</w:t>
      </w:r>
      <w:r w:rsidR="008B794D" w:rsidRPr="007249D2">
        <w:rPr>
          <w:rFonts w:ascii="Book Antiqua" w:hAnsi="Book Antiqua" w:cs="Book Antiqua"/>
        </w:rPr>
        <w:t>.3 Caberá aplicação da penalidade de advertência nos casos de infrações leves que não gerem prejuízo a Administração.</w:t>
      </w:r>
    </w:p>
    <w:p w:rsidR="008B794D" w:rsidRPr="007249D2" w:rsidRDefault="00070C03"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16</w:t>
      </w:r>
      <w:r w:rsidR="008B794D" w:rsidRPr="007249D2">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070C03"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16</w:t>
      </w:r>
      <w:r w:rsidR="008B794D"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070C03"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16</w:t>
      </w:r>
      <w:r w:rsidR="008B794D" w:rsidRPr="007249D2">
        <w:rPr>
          <w:rFonts w:ascii="Book Antiqua" w:hAnsi="Book Antiqua" w:cs="Book Antiqua"/>
        </w:rPr>
        <w:t xml:space="preserve">.6 Em todo caso a licitante terá direito ao </w:t>
      </w:r>
      <w:proofErr w:type="gramStart"/>
      <w:r w:rsidR="008B794D" w:rsidRPr="007249D2">
        <w:rPr>
          <w:rFonts w:ascii="Book Antiqua" w:hAnsi="Book Antiqua" w:cs="Book Antiqua"/>
        </w:rPr>
        <w:t>contraditório e ampla defesa</w:t>
      </w:r>
      <w:proofErr w:type="gramEnd"/>
      <w:r w:rsidR="008B794D" w:rsidRPr="007249D2">
        <w:rPr>
          <w:rFonts w:ascii="Book Antiqua" w:hAnsi="Book Antiqua" w:cs="Book Antiqua"/>
        </w:rPr>
        <w:t>.</w:t>
      </w:r>
    </w:p>
    <w:p w:rsidR="008B794D" w:rsidRPr="007249D2" w:rsidRDefault="00070C03"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16</w:t>
      </w:r>
      <w:r w:rsidR="008B794D" w:rsidRPr="007249D2">
        <w:rPr>
          <w:rFonts w:ascii="Book Antiqua" w:hAnsi="Book Antiqua" w:cs="Book Antiqua"/>
        </w:rPr>
        <w:t xml:space="preserve">.6.1 Em respeito ao princípio do contraditório e ampla defesa, poderá a licitante apresentar defesa prévia no prazo de </w:t>
      </w:r>
      <w:proofErr w:type="gramStart"/>
      <w:r w:rsidR="008B794D" w:rsidRPr="007249D2">
        <w:rPr>
          <w:rFonts w:ascii="Book Antiqua" w:hAnsi="Book Antiqua" w:cs="Book Antiqua"/>
        </w:rPr>
        <w:t>5</w:t>
      </w:r>
      <w:proofErr w:type="gramEnd"/>
      <w:r w:rsidR="008B794D" w:rsidRPr="007249D2">
        <w:rPr>
          <w:rFonts w:ascii="Book Antiqua" w:hAnsi="Book Antiqua" w:cs="Book Antiqua"/>
        </w:rPr>
        <w:t xml:space="preserve"> (cinco) dias úteis após a notificação sobre a irregularidade ou aplicação da penalidade.</w:t>
      </w:r>
    </w:p>
    <w:p w:rsidR="008B794D" w:rsidRPr="00914E8A" w:rsidRDefault="00070C03"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16</w:t>
      </w:r>
      <w:r w:rsidR="008B794D" w:rsidRPr="001270E9">
        <w:rPr>
          <w:rFonts w:ascii="Book Antiqua" w:hAnsi="Book Antiqua" w:cs="Book Antiqua"/>
        </w:rPr>
        <w:t>.7</w:t>
      </w:r>
      <w:r w:rsidR="008B794D" w:rsidRPr="00914E8A">
        <w:rPr>
          <w:rFonts w:ascii="Book Antiqua" w:hAnsi="Book Antiqua" w:cs="Book Antiqua"/>
        </w:rPr>
        <w:t xml:space="preserve"> É facultado a licitante apresentar recurso contra aplicação de penalidade no prazo de </w:t>
      </w:r>
      <w:proofErr w:type="gramStart"/>
      <w:r w:rsidR="008B794D" w:rsidRPr="00914E8A">
        <w:rPr>
          <w:rFonts w:ascii="Book Antiqua" w:hAnsi="Book Antiqua" w:cs="Book Antiqua"/>
        </w:rPr>
        <w:t>5</w:t>
      </w:r>
      <w:proofErr w:type="gramEnd"/>
      <w:r w:rsidR="008B794D" w:rsidRPr="00914E8A">
        <w:rPr>
          <w:rFonts w:ascii="Book Antiqua" w:hAnsi="Book Antiqua" w:cs="Book Antiqua"/>
        </w:rPr>
        <w:t xml:space="preserve"> (cinco) dias úteis a contar da intimação, nos termos do art. 109 da Lei </w:t>
      </w:r>
      <w:r w:rsidR="008B794D">
        <w:rPr>
          <w:rFonts w:ascii="Book Antiqua" w:hAnsi="Book Antiqua" w:cs="Book Antiqua"/>
        </w:rPr>
        <w:t xml:space="preserve">nº </w:t>
      </w:r>
      <w:r w:rsidR="008B794D" w:rsidRPr="00914E8A">
        <w:rPr>
          <w:rFonts w:ascii="Book Antiqua" w:hAnsi="Book Antiqua" w:cs="Book Antiqua"/>
        </w:rPr>
        <w:t>8.666/1993.</w:t>
      </w:r>
    </w:p>
    <w:p w:rsidR="008B794D" w:rsidRPr="00914E8A" w:rsidRDefault="00070C03"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16</w:t>
      </w:r>
      <w:r w:rsidR="008B794D" w:rsidRPr="001270E9">
        <w:rPr>
          <w:rFonts w:ascii="Book Antiqua" w:hAnsi="Book Antiqua" w:cs="Book Antiqua"/>
        </w:rPr>
        <w:t>.8</w:t>
      </w:r>
      <w:r w:rsidR="008B794D" w:rsidRPr="00914E8A">
        <w:rPr>
          <w:rFonts w:ascii="Book Antiqua" w:hAnsi="Book Antiqua" w:cs="Book Antiqua"/>
        </w:rPr>
        <w:t xml:space="preserve"> As multas sempre que possível serão descontadas diretamente da garantia prestada, dos valores devidos à </w:t>
      </w:r>
      <w:r w:rsidR="008B794D" w:rsidRPr="00914E8A">
        <w:rPr>
          <w:rFonts w:ascii="Book Antiqua" w:hAnsi="Book Antiqua" w:cs="Book Antiqua"/>
          <w:b/>
        </w:rPr>
        <w:t>CONTRATADA</w:t>
      </w:r>
      <w:r w:rsidR="008B794D" w:rsidRPr="00914E8A">
        <w:rPr>
          <w:rFonts w:ascii="Book Antiqua" w:hAnsi="Book Antiqua" w:cs="Book Antiqua"/>
        </w:rPr>
        <w:t xml:space="preserve">, caso o saldo seja insuficiente, deverão ser recolhidas via guia de </w:t>
      </w:r>
      <w:r w:rsidR="008B794D" w:rsidRPr="00914E8A">
        <w:rPr>
          <w:rFonts w:ascii="Book Antiqua" w:hAnsi="Book Antiqua" w:cs="Book Antiqua"/>
        </w:rPr>
        <w:lastRenderedPageBreak/>
        <w:t>recolhimento emitida pelo Departamento de Tributação, devendo ser comprovada a quitação no prazo máximo de 15 (quinze) dias após a emissão da guia.</w:t>
      </w:r>
    </w:p>
    <w:p w:rsidR="008B794D" w:rsidRPr="00914E8A" w:rsidRDefault="00070C03"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16</w:t>
      </w:r>
      <w:r w:rsidR="008B794D" w:rsidRPr="001270E9">
        <w:rPr>
          <w:rFonts w:ascii="Book Antiqua" w:hAnsi="Book Antiqua" w:cs="Book Antiqua"/>
        </w:rPr>
        <w:t>.9</w:t>
      </w:r>
      <w:r w:rsidR="008B794D"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070C03"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16</w:t>
      </w:r>
      <w:r w:rsidR="008B794D" w:rsidRPr="001270E9">
        <w:rPr>
          <w:rFonts w:ascii="Book Antiqua" w:hAnsi="Book Antiqua" w:cs="Book Antiqua"/>
        </w:rPr>
        <w:t>.10</w:t>
      </w:r>
      <w:r w:rsidR="008B794D" w:rsidRPr="00914E8A">
        <w:rPr>
          <w:rFonts w:ascii="Book Antiqua" w:hAnsi="Book Antiqua" w:cs="Book Antiqua"/>
        </w:rPr>
        <w:t xml:space="preserve"> </w:t>
      </w:r>
      <w:r w:rsidR="008B794D" w:rsidRPr="00914E8A">
        <w:rPr>
          <w:rFonts w:ascii="Book Antiqua" w:hAnsi="Book Antiqua" w:cs="Book Antiqua"/>
          <w:bCs/>
        </w:rPr>
        <w:t xml:space="preserve">As penalidades de Advertência, Multa e Impedimento de Licitar, poderão ser aplicadas por qualquer Secretário Municipal requisitante dos </w:t>
      </w:r>
      <w:r w:rsidR="00193474">
        <w:rPr>
          <w:rFonts w:ascii="Book Antiqua" w:hAnsi="Book Antiqua" w:cs="Book Antiqua"/>
          <w:bCs/>
        </w:rPr>
        <w:t>serviços</w:t>
      </w:r>
      <w:r w:rsidR="008B794D" w:rsidRPr="00914E8A">
        <w:rPr>
          <w:rFonts w:ascii="Book Antiqua" w:hAnsi="Book Antiqua" w:cs="Book Antiqua"/>
          <w:bCs/>
        </w:rPr>
        <w:t xml:space="preserve">.  </w:t>
      </w:r>
    </w:p>
    <w:p w:rsidR="00B26D58" w:rsidRDefault="00070C03" w:rsidP="00531453">
      <w:pPr>
        <w:ind w:left="0" w:right="-2"/>
        <w:rPr>
          <w:rFonts w:ascii="Book Antiqua" w:hAnsi="Book Antiqua" w:cs="Book Antiqua"/>
        </w:rPr>
      </w:pPr>
      <w:r>
        <w:rPr>
          <w:rFonts w:ascii="Book Antiqua" w:hAnsi="Book Antiqua" w:cs="Book Antiqua"/>
        </w:rPr>
        <w:t>16</w:t>
      </w:r>
      <w:r w:rsidR="008B794D" w:rsidRPr="001270E9">
        <w:rPr>
          <w:rFonts w:ascii="Book Antiqua" w:hAnsi="Book Antiqua" w:cs="Book Antiqua"/>
        </w:rPr>
        <w:t>.11</w:t>
      </w:r>
      <w:r w:rsidR="008B794D"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EA453A" w:rsidRDefault="00EA453A" w:rsidP="009B4ADF">
      <w:pPr>
        <w:ind w:left="0" w:right="-1"/>
        <w:rPr>
          <w:rFonts w:ascii="Book Antiqua" w:hAnsi="Book Antiqua" w:cs="Book Antiqua"/>
        </w:rPr>
      </w:pPr>
    </w:p>
    <w:p w:rsidR="00531453" w:rsidRDefault="00531453" w:rsidP="009B4ADF">
      <w:pPr>
        <w:ind w:left="0" w:right="-1"/>
        <w:rPr>
          <w:rFonts w:ascii="Book Antiqua" w:hAnsi="Book Antiqua" w:cs="Book Antiqua"/>
        </w:rPr>
      </w:pPr>
    </w:p>
    <w:p w:rsidR="00531453" w:rsidRDefault="00531453" w:rsidP="00531453">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15 </w:t>
      </w:r>
      <w:r w:rsidRPr="00250D98">
        <w:rPr>
          <w:rFonts w:ascii="Book Antiqua" w:eastAsia="Book Antiqua" w:hAnsi="Book Antiqua"/>
        </w:rPr>
        <w:t xml:space="preserve">de </w:t>
      </w:r>
      <w:r>
        <w:rPr>
          <w:rFonts w:ascii="Book Antiqua" w:eastAsia="Book Antiqua" w:hAnsi="Book Antiqua"/>
        </w:rPr>
        <w:t>julho</w:t>
      </w:r>
      <w:r w:rsidRPr="00250D98">
        <w:rPr>
          <w:rFonts w:ascii="Book Antiqua" w:eastAsia="Book Antiqua" w:hAnsi="Book Antiqua"/>
        </w:rPr>
        <w:t xml:space="preserve"> de 2020.</w:t>
      </w:r>
    </w:p>
    <w:p w:rsidR="00531453" w:rsidRDefault="00531453" w:rsidP="00531453">
      <w:pPr>
        <w:widowControl w:val="0"/>
        <w:ind w:left="0" w:right="-1"/>
        <w:jc w:val="right"/>
        <w:rPr>
          <w:rFonts w:ascii="Book Antiqua" w:eastAsia="Book Antiqua" w:hAnsi="Book Antiqua"/>
        </w:rPr>
      </w:pPr>
    </w:p>
    <w:p w:rsidR="00531453" w:rsidRDefault="00531453" w:rsidP="00531453">
      <w:pPr>
        <w:widowControl w:val="0"/>
        <w:ind w:left="0" w:right="-1"/>
        <w:jc w:val="right"/>
        <w:rPr>
          <w:rFonts w:ascii="Book Antiqua" w:eastAsia="Book Antiqua" w:hAnsi="Book Antiqua"/>
        </w:rPr>
      </w:pPr>
    </w:p>
    <w:p w:rsidR="00531453" w:rsidRDefault="00531453" w:rsidP="00531453">
      <w:pPr>
        <w:widowControl w:val="0"/>
        <w:ind w:left="0" w:right="-1"/>
        <w:jc w:val="right"/>
        <w:rPr>
          <w:rFonts w:ascii="Book Antiqua" w:eastAsia="Book Antiqua" w:hAnsi="Book Antiqua"/>
        </w:rPr>
      </w:pPr>
    </w:p>
    <w:p w:rsidR="00531453" w:rsidRDefault="00531453" w:rsidP="00531453">
      <w:pPr>
        <w:widowControl w:val="0"/>
        <w:ind w:left="0" w:right="-1"/>
        <w:jc w:val="right"/>
        <w:rPr>
          <w:rFonts w:ascii="Book Antiqua" w:eastAsia="Book Antiqua" w:hAnsi="Book Antiqua"/>
        </w:rPr>
      </w:pPr>
    </w:p>
    <w:p w:rsidR="00531453" w:rsidRDefault="00531453" w:rsidP="00531453">
      <w:pPr>
        <w:widowControl w:val="0"/>
        <w:ind w:left="0" w:right="-1"/>
        <w:jc w:val="right"/>
        <w:rPr>
          <w:rFonts w:ascii="Book Antiqua" w:eastAsia="Book Antiqua" w:hAnsi="Book Antiqua"/>
        </w:rPr>
      </w:pPr>
    </w:p>
    <w:p w:rsidR="00531453" w:rsidRDefault="00531453" w:rsidP="00531453">
      <w:pPr>
        <w:widowControl w:val="0"/>
        <w:ind w:left="0" w:right="-1"/>
        <w:rPr>
          <w:rFonts w:ascii="Book Antiqua" w:eastAsia="Book Antiqua" w:hAnsi="Book Antiqua"/>
        </w:rPr>
      </w:pPr>
    </w:p>
    <w:p w:rsidR="00531453" w:rsidRDefault="00531453" w:rsidP="00531453">
      <w:pPr>
        <w:widowControl w:val="0"/>
        <w:ind w:left="0" w:right="-1"/>
        <w:jc w:val="right"/>
        <w:rPr>
          <w:rFonts w:ascii="Book Antiqua" w:eastAsia="Book Antiqua" w:hAnsi="Book Antiqua"/>
        </w:rPr>
      </w:pPr>
    </w:p>
    <w:p w:rsidR="00531453" w:rsidRPr="004E3ED1" w:rsidRDefault="00531453" w:rsidP="00531453">
      <w:pPr>
        <w:widowControl w:val="0"/>
        <w:autoSpaceDE w:val="0"/>
        <w:autoSpaceDN w:val="0"/>
        <w:adjustRightInd w:val="0"/>
        <w:jc w:val="center"/>
        <w:rPr>
          <w:rFonts w:ascii="Book Antiqua" w:hAnsi="Book Antiqua"/>
          <w:b/>
        </w:rPr>
      </w:pPr>
      <w:r w:rsidRPr="004E3ED1">
        <w:rPr>
          <w:rFonts w:ascii="Book Antiqua" w:hAnsi="Book Antiqua" w:cs="Book Antiqua"/>
          <w:b/>
        </w:rPr>
        <w:t>JEAN ALEXANDRE DOS SANTOS</w:t>
      </w:r>
    </w:p>
    <w:p w:rsidR="00531453" w:rsidRPr="004E3ED1" w:rsidRDefault="00531453" w:rsidP="005314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Secretário Munici</w:t>
      </w:r>
      <w:r>
        <w:rPr>
          <w:rFonts w:ascii="Book Antiqua" w:hAnsi="Book Antiqua" w:cs="Book Antiqua"/>
        </w:rPr>
        <w:t>pal de Obras e Serviços Urbanos</w:t>
      </w:r>
    </w:p>
    <w:p w:rsidR="00EA453A" w:rsidRDefault="00EA453A" w:rsidP="009B4ADF">
      <w:pPr>
        <w:ind w:left="0" w:right="-1"/>
        <w:rPr>
          <w:rFonts w:ascii="Book Antiqua" w:hAnsi="Book Antiqua" w:cs="Book Antiqua"/>
        </w:rPr>
      </w:pPr>
    </w:p>
    <w:p w:rsidR="0040006A" w:rsidRPr="00250D98" w:rsidRDefault="00531453" w:rsidP="00CC2652">
      <w:pPr>
        <w:jc w:val="center"/>
        <w:rPr>
          <w:rFonts w:ascii="Book Antiqua" w:eastAsia="Book Antiqua" w:hAnsi="Book Antiqua"/>
          <w:b/>
          <w:sz w:val="48"/>
          <w:szCs w:val="48"/>
        </w:rPr>
      </w:pPr>
      <w:r>
        <w:rPr>
          <w:rFonts w:ascii="Book Antiqua" w:eastAsia="Book Antiqua" w:hAnsi="Book Antiqua"/>
          <w:b/>
          <w:sz w:val="48"/>
          <w:szCs w:val="48"/>
        </w:rPr>
        <w:br w:type="page"/>
      </w:r>
      <w:r w:rsidR="00EC507C" w:rsidRPr="005727FC">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801E6">
        <w:rPr>
          <w:rFonts w:ascii="Book Antiqua" w:eastAsia="Book Antiqua" w:hAnsi="Book Antiqua"/>
          <w:sz w:val="36"/>
          <w:szCs w:val="36"/>
        </w:rPr>
        <w:t>141/2020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7801E6">
        <w:rPr>
          <w:rStyle w:val="nfase"/>
          <w:rFonts w:ascii="Book Antiqua" w:eastAsia="Book Antiqua" w:hAnsi="Book Antiqua"/>
          <w:i w:val="0"/>
          <w:sz w:val="36"/>
          <w:szCs w:val="36"/>
        </w:rPr>
        <w:t>027/2020</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Pr="005727FC"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3D64E1" w:rsidRPr="00DC3770" w:rsidRDefault="00DC3770" w:rsidP="00DC37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eastAsia="Calibri" w:hAnsi="Book Antiqua" w:cs="Book Antiqua"/>
          <w:color w:val="000000"/>
          <w:sz w:val="20"/>
          <w:szCs w:val="20"/>
          <w:lang w:eastAsia="pt-BR"/>
        </w:rPr>
      </w:pPr>
      <w:r w:rsidRPr="005605F5">
        <w:rPr>
          <w:rFonts w:ascii="Book Antiqua" w:hAnsi="Book Antiqua"/>
          <w:b/>
          <w:sz w:val="20"/>
          <w:szCs w:val="20"/>
        </w:rPr>
        <w:t xml:space="preserve">ESTE PROCESSO LICITATÓRIO É DE PARTICIPAÇÃO EXCLUSIVA DE </w:t>
      </w:r>
      <w:r w:rsidRPr="005605F5">
        <w:rPr>
          <w:rFonts w:ascii="Book Antiqua" w:eastAsia="Book Antiqua" w:hAnsi="Book Antiqua"/>
          <w:b/>
          <w:sz w:val="20"/>
          <w:szCs w:val="20"/>
        </w:rPr>
        <w:t xml:space="preserve">MICROEMPRESAS E EMPRESAS DE PEQUENO PORTE, CONFORME ESTABELECE O ART. 48, INCISO “I” DA LEI COMPLEMENTAR Nº 123/2006 E ART. 6º DO </w:t>
      </w:r>
      <w:r w:rsidRPr="005605F5">
        <w:rPr>
          <w:rFonts w:ascii="Book Antiqua" w:hAnsi="Book Antiqua"/>
          <w:b/>
          <w:sz w:val="20"/>
          <w:szCs w:val="20"/>
        </w:rPr>
        <w:t>DECRETO MUNICIPAL Nº 7.241/2016.</w:t>
      </w:r>
    </w:p>
    <w:p w:rsidR="00DC3770" w:rsidRDefault="00DC3770" w:rsidP="0040006A">
      <w:pPr>
        <w:widowControl w:val="0"/>
        <w:autoSpaceDE w:val="0"/>
        <w:autoSpaceDN w:val="0"/>
        <w:adjustRightInd w:val="0"/>
        <w:rPr>
          <w:rFonts w:ascii="Book Antiqua" w:eastAsia="Calibri" w:hAnsi="Book Antiqua" w:cs="Book Antiqua"/>
          <w:color w:val="000000"/>
          <w:sz w:val="20"/>
          <w:szCs w:val="20"/>
          <w:lang w:eastAsia="pt-BR"/>
        </w:rPr>
      </w:pPr>
    </w:p>
    <w:p w:rsidR="003D64E1" w:rsidRDefault="003D64E1" w:rsidP="00A54AD3">
      <w:pPr>
        <w:widowControl w:val="0"/>
        <w:autoSpaceDE w:val="0"/>
        <w:autoSpaceDN w:val="0"/>
        <w:adjustRightInd w:val="0"/>
        <w:ind w:left="0"/>
        <w:rPr>
          <w:rFonts w:ascii="Book Antiqua" w:eastAsia="Calibri" w:hAnsi="Book Antiqua" w:cs="Book Antiqua"/>
          <w:color w:val="000000"/>
          <w:sz w:val="10"/>
          <w:szCs w:val="10"/>
          <w:lang w:eastAsia="pt-BR"/>
        </w:rPr>
      </w:pPr>
    </w:p>
    <w:tbl>
      <w:tblPr>
        <w:tblW w:w="5000" w:type="pct"/>
        <w:tblCellMar>
          <w:left w:w="70" w:type="dxa"/>
          <w:right w:w="70" w:type="dxa"/>
        </w:tblCellMar>
        <w:tblLook w:val="04A0"/>
      </w:tblPr>
      <w:tblGrid>
        <w:gridCol w:w="567"/>
        <w:gridCol w:w="3043"/>
        <w:gridCol w:w="1198"/>
        <w:gridCol w:w="1384"/>
        <w:gridCol w:w="1384"/>
        <w:gridCol w:w="1384"/>
        <w:gridCol w:w="1384"/>
      </w:tblGrid>
      <w:tr w:rsidR="001F70F5" w:rsidRPr="001F70F5" w:rsidTr="001F70F5">
        <w:trPr>
          <w:trHeight w:val="470"/>
        </w:trPr>
        <w:tc>
          <w:tcPr>
            <w:tcW w:w="274"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F70F5" w:rsidRPr="001F70F5" w:rsidRDefault="001F70F5" w:rsidP="005605F5">
            <w:pPr>
              <w:ind w:left="0" w:right="0"/>
              <w:jc w:val="center"/>
              <w:rPr>
                <w:rFonts w:ascii="Book Antiqua" w:eastAsia="Times New Roman" w:hAnsi="Book Antiqua" w:cs="Calibri"/>
                <w:color w:val="000000"/>
                <w:sz w:val="18"/>
                <w:szCs w:val="18"/>
                <w:lang w:eastAsia="pt-BR"/>
              </w:rPr>
            </w:pPr>
            <w:r w:rsidRPr="001F70F5">
              <w:rPr>
                <w:rFonts w:ascii="Book Antiqua" w:eastAsia="Times New Roman" w:hAnsi="Book Antiqua" w:cs="Calibri"/>
                <w:color w:val="000000"/>
                <w:sz w:val="18"/>
                <w:szCs w:val="18"/>
                <w:lang w:eastAsia="pt-BR"/>
              </w:rPr>
              <w:t xml:space="preserve">Item </w:t>
            </w:r>
          </w:p>
        </w:tc>
        <w:tc>
          <w:tcPr>
            <w:tcW w:w="1471" w:type="pct"/>
            <w:tcBorders>
              <w:top w:val="single" w:sz="4" w:space="0" w:color="auto"/>
              <w:left w:val="nil"/>
              <w:bottom w:val="single" w:sz="4" w:space="0" w:color="auto"/>
              <w:right w:val="single" w:sz="4" w:space="0" w:color="auto"/>
            </w:tcBorders>
            <w:shd w:val="clear" w:color="000000" w:fill="F2F2F2"/>
            <w:vAlign w:val="bottom"/>
            <w:hideMark/>
          </w:tcPr>
          <w:p w:rsidR="001F70F5" w:rsidRPr="001F70F5" w:rsidRDefault="001F70F5" w:rsidP="005605F5">
            <w:pPr>
              <w:ind w:left="0" w:right="0"/>
              <w:jc w:val="left"/>
              <w:rPr>
                <w:rFonts w:ascii="Book Antiqua" w:eastAsia="Times New Roman" w:hAnsi="Book Antiqua" w:cs="Calibri"/>
                <w:color w:val="000000"/>
                <w:sz w:val="18"/>
                <w:szCs w:val="18"/>
                <w:lang w:eastAsia="pt-BR"/>
              </w:rPr>
            </w:pPr>
            <w:r w:rsidRPr="001F70F5">
              <w:rPr>
                <w:rFonts w:ascii="Book Antiqua" w:eastAsia="Times New Roman" w:hAnsi="Book Antiqua" w:cs="Calibri"/>
                <w:color w:val="000000"/>
                <w:sz w:val="18"/>
                <w:szCs w:val="18"/>
                <w:lang w:eastAsia="pt-BR"/>
              </w:rPr>
              <w:t xml:space="preserve">Unidade de Medida / </w:t>
            </w:r>
            <w:r w:rsidRPr="001F70F5">
              <w:rPr>
                <w:rFonts w:ascii="Book Antiqua" w:eastAsia="Times New Roman" w:hAnsi="Book Antiqua" w:cs="Calibri"/>
                <w:color w:val="000000"/>
                <w:sz w:val="18"/>
                <w:szCs w:val="18"/>
                <w:lang w:eastAsia="pt-BR"/>
              </w:rPr>
              <w:br/>
              <w:t>Descrição dos Serviços</w:t>
            </w:r>
          </w:p>
        </w:tc>
        <w:tc>
          <w:tcPr>
            <w:tcW w:w="579" w:type="pct"/>
            <w:tcBorders>
              <w:top w:val="single" w:sz="4" w:space="0" w:color="auto"/>
              <w:left w:val="nil"/>
              <w:bottom w:val="single" w:sz="4" w:space="0" w:color="auto"/>
              <w:right w:val="single" w:sz="4" w:space="0" w:color="auto"/>
            </w:tcBorders>
            <w:shd w:val="clear" w:color="000000" w:fill="F2F2F2"/>
            <w:noWrap/>
            <w:vAlign w:val="center"/>
            <w:hideMark/>
          </w:tcPr>
          <w:p w:rsidR="001F70F5" w:rsidRPr="001F70F5" w:rsidRDefault="001F70F5" w:rsidP="005605F5">
            <w:pPr>
              <w:ind w:left="0" w:right="0"/>
              <w:jc w:val="center"/>
              <w:rPr>
                <w:rFonts w:ascii="Book Antiqua" w:eastAsia="Times New Roman" w:hAnsi="Book Antiqua" w:cs="Calibri"/>
                <w:color w:val="000000"/>
                <w:sz w:val="18"/>
                <w:szCs w:val="18"/>
                <w:lang w:eastAsia="pt-BR"/>
              </w:rPr>
            </w:pPr>
            <w:r w:rsidRPr="001F70F5">
              <w:rPr>
                <w:rFonts w:ascii="Book Antiqua" w:eastAsia="Times New Roman" w:hAnsi="Book Antiqua" w:cs="Calibri"/>
                <w:color w:val="000000"/>
                <w:sz w:val="18"/>
                <w:szCs w:val="18"/>
                <w:lang w:eastAsia="pt-BR"/>
              </w:rPr>
              <w:t>Quantidade</w:t>
            </w:r>
          </w:p>
        </w:tc>
        <w:tc>
          <w:tcPr>
            <w:tcW w:w="669" w:type="pct"/>
            <w:tcBorders>
              <w:top w:val="single" w:sz="4" w:space="0" w:color="auto"/>
              <w:left w:val="nil"/>
              <w:bottom w:val="single" w:sz="4" w:space="0" w:color="auto"/>
              <w:right w:val="single" w:sz="4" w:space="0" w:color="auto"/>
            </w:tcBorders>
            <w:shd w:val="clear" w:color="000000" w:fill="F2F2F2"/>
            <w:vAlign w:val="center"/>
          </w:tcPr>
          <w:p w:rsidR="001F70F5" w:rsidRPr="001F70F5" w:rsidRDefault="001F70F5" w:rsidP="005605F5">
            <w:pPr>
              <w:ind w:left="0" w:right="0"/>
              <w:jc w:val="center"/>
              <w:rPr>
                <w:rFonts w:ascii="Book Antiqua" w:eastAsia="Times New Roman" w:hAnsi="Book Antiqua" w:cs="Calibri"/>
                <w:color w:val="000000"/>
                <w:sz w:val="18"/>
                <w:szCs w:val="18"/>
                <w:lang w:eastAsia="pt-BR"/>
              </w:rPr>
            </w:pPr>
            <w:r w:rsidRPr="001F70F5">
              <w:rPr>
                <w:rFonts w:ascii="Book Antiqua" w:eastAsia="Times New Roman" w:hAnsi="Book Antiqua" w:cs="Calibri"/>
                <w:color w:val="000000"/>
                <w:sz w:val="18"/>
                <w:szCs w:val="18"/>
                <w:lang w:eastAsia="pt-BR"/>
              </w:rPr>
              <w:t>Valor Unitário Máximo</w:t>
            </w:r>
          </w:p>
        </w:tc>
        <w:tc>
          <w:tcPr>
            <w:tcW w:w="669" w:type="pct"/>
            <w:tcBorders>
              <w:top w:val="single" w:sz="4" w:space="0" w:color="auto"/>
              <w:left w:val="nil"/>
              <w:bottom w:val="single" w:sz="4" w:space="0" w:color="auto"/>
              <w:right w:val="single" w:sz="4" w:space="0" w:color="auto"/>
            </w:tcBorders>
            <w:shd w:val="clear" w:color="000000" w:fill="F2F2F2"/>
            <w:vAlign w:val="center"/>
          </w:tcPr>
          <w:p w:rsidR="001F70F5" w:rsidRPr="001F70F5" w:rsidRDefault="001F70F5" w:rsidP="005605F5">
            <w:pPr>
              <w:ind w:left="0" w:right="0"/>
              <w:jc w:val="center"/>
              <w:rPr>
                <w:rFonts w:ascii="Book Antiqua" w:eastAsia="Times New Roman" w:hAnsi="Book Antiqua" w:cs="Calibri"/>
                <w:color w:val="000000"/>
                <w:sz w:val="18"/>
                <w:szCs w:val="18"/>
                <w:lang w:eastAsia="pt-BR"/>
              </w:rPr>
            </w:pPr>
            <w:r w:rsidRPr="001F70F5">
              <w:rPr>
                <w:rFonts w:ascii="Book Antiqua" w:eastAsia="Times New Roman" w:hAnsi="Book Antiqua" w:cs="Calibri"/>
                <w:color w:val="000000"/>
                <w:sz w:val="18"/>
                <w:szCs w:val="18"/>
                <w:lang w:eastAsia="pt-BR"/>
              </w:rPr>
              <w:t>Valor Total Máximo</w:t>
            </w:r>
          </w:p>
        </w:tc>
        <w:tc>
          <w:tcPr>
            <w:tcW w:w="669" w:type="pct"/>
            <w:tcBorders>
              <w:top w:val="single" w:sz="4" w:space="0" w:color="auto"/>
              <w:left w:val="nil"/>
              <w:bottom w:val="single" w:sz="4" w:space="0" w:color="auto"/>
              <w:right w:val="single" w:sz="4" w:space="0" w:color="auto"/>
            </w:tcBorders>
            <w:shd w:val="clear" w:color="000000" w:fill="F2F2F2"/>
            <w:vAlign w:val="center"/>
          </w:tcPr>
          <w:p w:rsidR="001F70F5" w:rsidRPr="001F70F5" w:rsidRDefault="001F70F5" w:rsidP="001F70F5">
            <w:pPr>
              <w:ind w:left="0" w:right="0"/>
              <w:jc w:val="center"/>
              <w:rPr>
                <w:rFonts w:ascii="Book Antiqua" w:eastAsia="Times New Roman" w:hAnsi="Book Antiqua" w:cs="Calibri"/>
                <w:color w:val="000000"/>
                <w:sz w:val="18"/>
                <w:szCs w:val="18"/>
                <w:lang w:eastAsia="pt-BR"/>
              </w:rPr>
            </w:pPr>
            <w:r w:rsidRPr="001F70F5">
              <w:rPr>
                <w:rFonts w:ascii="Book Antiqua" w:eastAsia="Times New Roman" w:hAnsi="Book Antiqua" w:cs="Calibri"/>
                <w:color w:val="000000"/>
                <w:sz w:val="18"/>
                <w:szCs w:val="18"/>
                <w:lang w:eastAsia="pt-BR"/>
              </w:rPr>
              <w:t xml:space="preserve">Valor Unitário </w:t>
            </w:r>
            <w:r>
              <w:rPr>
                <w:rFonts w:ascii="Book Antiqua" w:eastAsia="Times New Roman" w:hAnsi="Book Antiqua" w:cs="Calibri"/>
                <w:color w:val="000000"/>
                <w:sz w:val="18"/>
                <w:szCs w:val="18"/>
                <w:lang w:eastAsia="pt-BR"/>
              </w:rPr>
              <w:t>Cotado</w:t>
            </w:r>
          </w:p>
        </w:tc>
        <w:tc>
          <w:tcPr>
            <w:tcW w:w="669" w:type="pct"/>
            <w:tcBorders>
              <w:top w:val="single" w:sz="4" w:space="0" w:color="auto"/>
              <w:left w:val="nil"/>
              <w:bottom w:val="single" w:sz="4" w:space="0" w:color="auto"/>
              <w:right w:val="single" w:sz="4" w:space="0" w:color="auto"/>
            </w:tcBorders>
            <w:shd w:val="clear" w:color="000000" w:fill="F2F2F2"/>
            <w:vAlign w:val="center"/>
          </w:tcPr>
          <w:p w:rsidR="001F70F5" w:rsidRPr="001F70F5" w:rsidRDefault="001F70F5" w:rsidP="001F70F5">
            <w:pPr>
              <w:ind w:left="0" w:right="0"/>
              <w:jc w:val="center"/>
              <w:rPr>
                <w:rFonts w:ascii="Book Antiqua" w:eastAsia="Times New Roman" w:hAnsi="Book Antiqua" w:cs="Calibri"/>
                <w:color w:val="000000"/>
                <w:sz w:val="18"/>
                <w:szCs w:val="18"/>
                <w:lang w:eastAsia="pt-BR"/>
              </w:rPr>
            </w:pPr>
            <w:r w:rsidRPr="001F70F5">
              <w:rPr>
                <w:rFonts w:ascii="Book Antiqua" w:eastAsia="Times New Roman" w:hAnsi="Book Antiqua" w:cs="Calibri"/>
                <w:color w:val="000000"/>
                <w:sz w:val="18"/>
                <w:szCs w:val="18"/>
                <w:lang w:eastAsia="pt-BR"/>
              </w:rPr>
              <w:t xml:space="preserve">Valor Total </w:t>
            </w:r>
            <w:r>
              <w:rPr>
                <w:rFonts w:ascii="Book Antiqua" w:eastAsia="Times New Roman" w:hAnsi="Book Antiqua" w:cs="Calibri"/>
                <w:color w:val="000000"/>
                <w:sz w:val="18"/>
                <w:szCs w:val="18"/>
                <w:lang w:eastAsia="pt-BR"/>
              </w:rPr>
              <w:t>Cotado</w:t>
            </w:r>
          </w:p>
        </w:tc>
      </w:tr>
      <w:tr w:rsidR="001F70F5" w:rsidRPr="001F70F5" w:rsidTr="001F70F5">
        <w:trPr>
          <w:trHeight w:val="104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1F70F5" w:rsidRPr="001F70F5" w:rsidRDefault="001F70F5" w:rsidP="005605F5">
            <w:pPr>
              <w:ind w:left="0" w:right="0"/>
              <w:jc w:val="center"/>
              <w:rPr>
                <w:rFonts w:ascii="Book Antiqua" w:eastAsia="Times New Roman" w:hAnsi="Book Antiqua" w:cs="Calibri"/>
                <w:color w:val="000000"/>
                <w:sz w:val="20"/>
                <w:szCs w:val="20"/>
                <w:lang w:eastAsia="pt-BR"/>
              </w:rPr>
            </w:pPr>
            <w:r w:rsidRPr="001F70F5">
              <w:rPr>
                <w:rFonts w:ascii="Book Antiqua" w:eastAsia="Times New Roman" w:hAnsi="Book Antiqua" w:cs="Calibri"/>
                <w:color w:val="000000"/>
                <w:sz w:val="20"/>
                <w:szCs w:val="20"/>
                <w:lang w:eastAsia="pt-BR"/>
              </w:rPr>
              <w:t>01</w:t>
            </w:r>
          </w:p>
        </w:tc>
        <w:tc>
          <w:tcPr>
            <w:tcW w:w="1471" w:type="pct"/>
            <w:tcBorders>
              <w:top w:val="nil"/>
              <w:left w:val="nil"/>
              <w:bottom w:val="single" w:sz="4" w:space="0" w:color="auto"/>
              <w:right w:val="single" w:sz="4" w:space="0" w:color="auto"/>
            </w:tcBorders>
            <w:shd w:val="clear" w:color="auto" w:fill="auto"/>
            <w:vAlign w:val="bottom"/>
            <w:hideMark/>
          </w:tcPr>
          <w:p w:rsidR="001F70F5" w:rsidRPr="001F70F5" w:rsidRDefault="001F70F5" w:rsidP="005605F5">
            <w:pPr>
              <w:ind w:left="0" w:right="0"/>
              <w:rPr>
                <w:rFonts w:ascii="Book Antiqua" w:eastAsia="Times New Roman" w:hAnsi="Book Antiqua" w:cs="Calibri"/>
                <w:color w:val="000000"/>
                <w:sz w:val="20"/>
                <w:szCs w:val="20"/>
                <w:lang w:eastAsia="pt-BR"/>
              </w:rPr>
            </w:pPr>
            <w:r w:rsidRPr="001F70F5">
              <w:rPr>
                <w:rFonts w:ascii="Book Antiqua" w:eastAsia="Times New Roman" w:hAnsi="Book Antiqua" w:cs="Calibri"/>
                <w:b/>
                <w:bCs/>
                <w:color w:val="000000"/>
                <w:sz w:val="20"/>
                <w:szCs w:val="20"/>
                <w:lang w:eastAsia="pt-BR"/>
              </w:rPr>
              <w:t xml:space="preserve">Unidade(s) </w:t>
            </w:r>
            <w:r w:rsidRPr="001F70F5">
              <w:rPr>
                <w:rFonts w:ascii="Book Antiqua" w:eastAsia="Times New Roman" w:hAnsi="Book Antiqua" w:cs="Calibri"/>
                <w:color w:val="000000"/>
                <w:sz w:val="20"/>
                <w:szCs w:val="20"/>
                <w:lang w:eastAsia="pt-BR"/>
              </w:rPr>
              <w:br/>
              <w:t xml:space="preserve">Análise de Água Subterrânea (Poços de Monitoramente) - </w:t>
            </w:r>
            <w:r w:rsidRPr="001F70F5">
              <w:rPr>
                <w:rFonts w:ascii="Book Antiqua" w:eastAsia="Calibri" w:hAnsi="Book Antiqua" w:cs="Arial"/>
                <w:color w:val="000000"/>
                <w:sz w:val="20"/>
                <w:szCs w:val="20"/>
                <w:lang w:eastAsia="zh-CN"/>
              </w:rPr>
              <w:t>As análises de água subterrânea devem contemplar todos os parâmetros descritos na resolução CONAMA n° 420 de 28 de dezembro de 2009.</w:t>
            </w:r>
          </w:p>
        </w:tc>
        <w:tc>
          <w:tcPr>
            <w:tcW w:w="579" w:type="pct"/>
            <w:tcBorders>
              <w:top w:val="nil"/>
              <w:left w:val="nil"/>
              <w:bottom w:val="single" w:sz="4" w:space="0" w:color="auto"/>
              <w:right w:val="single" w:sz="4" w:space="0" w:color="auto"/>
            </w:tcBorders>
            <w:shd w:val="clear" w:color="auto" w:fill="auto"/>
            <w:noWrap/>
            <w:vAlign w:val="center"/>
            <w:hideMark/>
          </w:tcPr>
          <w:p w:rsidR="001F70F5" w:rsidRPr="001F70F5" w:rsidRDefault="001F70F5" w:rsidP="005605F5">
            <w:pPr>
              <w:ind w:left="0" w:right="0"/>
              <w:jc w:val="center"/>
              <w:rPr>
                <w:rFonts w:ascii="Book Antiqua" w:eastAsia="Times New Roman" w:hAnsi="Book Antiqua" w:cs="Calibri"/>
                <w:color w:val="000000"/>
                <w:sz w:val="20"/>
                <w:szCs w:val="20"/>
                <w:lang w:eastAsia="pt-BR"/>
              </w:rPr>
            </w:pPr>
            <w:r w:rsidRPr="001F70F5">
              <w:rPr>
                <w:rFonts w:ascii="Book Antiqua" w:eastAsia="Times New Roman" w:hAnsi="Book Antiqua" w:cs="Calibri"/>
                <w:color w:val="000000"/>
                <w:sz w:val="20"/>
                <w:szCs w:val="20"/>
                <w:lang w:eastAsia="pt-BR"/>
              </w:rPr>
              <w:t>28</w:t>
            </w:r>
          </w:p>
        </w:tc>
        <w:tc>
          <w:tcPr>
            <w:tcW w:w="669" w:type="pct"/>
            <w:tcBorders>
              <w:top w:val="nil"/>
              <w:left w:val="nil"/>
              <w:bottom w:val="single" w:sz="4" w:space="0" w:color="auto"/>
              <w:right w:val="single" w:sz="4" w:space="0" w:color="auto"/>
            </w:tcBorders>
            <w:vAlign w:val="center"/>
          </w:tcPr>
          <w:p w:rsidR="001F70F5" w:rsidRPr="001F70F5" w:rsidRDefault="001F70F5" w:rsidP="005605F5">
            <w:pPr>
              <w:ind w:left="0" w:right="0"/>
              <w:jc w:val="center"/>
              <w:rPr>
                <w:rFonts w:ascii="Book Antiqua" w:eastAsia="Times New Roman" w:hAnsi="Book Antiqua" w:cs="Calibri"/>
                <w:color w:val="000000"/>
                <w:sz w:val="20"/>
                <w:szCs w:val="20"/>
                <w:lang w:eastAsia="pt-BR"/>
              </w:rPr>
            </w:pPr>
            <w:r w:rsidRPr="001F70F5">
              <w:rPr>
                <w:rFonts w:ascii="Book Antiqua" w:eastAsia="Times New Roman" w:hAnsi="Book Antiqua" w:cs="Calibri"/>
                <w:color w:val="000000"/>
                <w:sz w:val="20"/>
                <w:szCs w:val="20"/>
                <w:lang w:eastAsia="pt-BR"/>
              </w:rPr>
              <w:t>R$ 822,88.</w:t>
            </w:r>
          </w:p>
        </w:tc>
        <w:tc>
          <w:tcPr>
            <w:tcW w:w="669" w:type="pct"/>
            <w:tcBorders>
              <w:top w:val="nil"/>
              <w:left w:val="nil"/>
              <w:bottom w:val="single" w:sz="4" w:space="0" w:color="auto"/>
              <w:right w:val="single" w:sz="4" w:space="0" w:color="auto"/>
            </w:tcBorders>
            <w:vAlign w:val="center"/>
          </w:tcPr>
          <w:p w:rsidR="001F70F5" w:rsidRPr="001F70F5" w:rsidRDefault="001F70F5" w:rsidP="005605F5">
            <w:pPr>
              <w:ind w:left="0" w:right="0"/>
              <w:jc w:val="center"/>
              <w:rPr>
                <w:rFonts w:ascii="Book Antiqua" w:eastAsia="Times New Roman" w:hAnsi="Book Antiqua" w:cs="Calibri"/>
                <w:color w:val="000000"/>
                <w:sz w:val="20"/>
                <w:szCs w:val="20"/>
                <w:lang w:eastAsia="pt-BR"/>
              </w:rPr>
            </w:pPr>
            <w:r w:rsidRPr="001F70F5">
              <w:rPr>
                <w:rFonts w:ascii="Book Antiqua" w:eastAsia="Times New Roman" w:hAnsi="Book Antiqua" w:cs="Calibri"/>
                <w:color w:val="000000"/>
                <w:sz w:val="20"/>
                <w:szCs w:val="20"/>
                <w:lang w:eastAsia="pt-BR"/>
              </w:rPr>
              <w:t>R$ 23.040,64.</w:t>
            </w:r>
          </w:p>
        </w:tc>
        <w:tc>
          <w:tcPr>
            <w:tcW w:w="669" w:type="pct"/>
            <w:tcBorders>
              <w:top w:val="nil"/>
              <w:left w:val="nil"/>
              <w:bottom w:val="single" w:sz="4" w:space="0" w:color="auto"/>
              <w:right w:val="single" w:sz="4" w:space="0" w:color="auto"/>
            </w:tcBorders>
            <w:vAlign w:val="center"/>
          </w:tcPr>
          <w:p w:rsidR="001F70F5" w:rsidRPr="001F70F5" w:rsidRDefault="001F70F5" w:rsidP="001F70F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R$ ______.</w:t>
            </w:r>
          </w:p>
        </w:tc>
        <w:tc>
          <w:tcPr>
            <w:tcW w:w="669" w:type="pct"/>
            <w:tcBorders>
              <w:top w:val="nil"/>
              <w:left w:val="nil"/>
              <w:bottom w:val="single" w:sz="4" w:space="0" w:color="auto"/>
              <w:right w:val="single" w:sz="4" w:space="0" w:color="auto"/>
            </w:tcBorders>
            <w:vAlign w:val="center"/>
          </w:tcPr>
          <w:p w:rsidR="001F70F5" w:rsidRPr="001F70F5" w:rsidRDefault="001F70F5" w:rsidP="001F70F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R$ ______.</w:t>
            </w:r>
          </w:p>
        </w:tc>
      </w:tr>
      <w:tr w:rsidR="001F70F5" w:rsidRPr="001F70F5" w:rsidTr="001F70F5">
        <w:trPr>
          <w:trHeight w:val="66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1F70F5" w:rsidRPr="001F70F5" w:rsidRDefault="001F70F5" w:rsidP="005605F5">
            <w:pPr>
              <w:ind w:left="0" w:right="0"/>
              <w:jc w:val="center"/>
              <w:rPr>
                <w:rFonts w:ascii="Book Antiqua" w:eastAsia="Times New Roman" w:hAnsi="Book Antiqua" w:cs="Calibri"/>
                <w:color w:val="000000"/>
                <w:sz w:val="20"/>
                <w:szCs w:val="20"/>
                <w:lang w:eastAsia="pt-BR"/>
              </w:rPr>
            </w:pPr>
            <w:r w:rsidRPr="001F70F5">
              <w:rPr>
                <w:rFonts w:ascii="Book Antiqua" w:eastAsia="Times New Roman" w:hAnsi="Book Antiqua" w:cs="Calibri"/>
                <w:color w:val="000000"/>
                <w:sz w:val="20"/>
                <w:szCs w:val="20"/>
                <w:lang w:eastAsia="pt-BR"/>
              </w:rPr>
              <w:t>02</w:t>
            </w:r>
          </w:p>
        </w:tc>
        <w:tc>
          <w:tcPr>
            <w:tcW w:w="1471" w:type="pct"/>
            <w:tcBorders>
              <w:top w:val="nil"/>
              <w:left w:val="nil"/>
              <w:bottom w:val="single" w:sz="4" w:space="0" w:color="auto"/>
              <w:right w:val="single" w:sz="4" w:space="0" w:color="auto"/>
            </w:tcBorders>
            <w:shd w:val="clear" w:color="auto" w:fill="auto"/>
            <w:vAlign w:val="bottom"/>
            <w:hideMark/>
          </w:tcPr>
          <w:p w:rsidR="001F70F5" w:rsidRPr="001F70F5" w:rsidRDefault="001F70F5" w:rsidP="005605F5">
            <w:pPr>
              <w:ind w:left="0" w:right="0"/>
              <w:rPr>
                <w:rFonts w:ascii="Book Antiqua" w:eastAsia="Times New Roman" w:hAnsi="Book Antiqua" w:cs="Calibri"/>
                <w:color w:val="000000"/>
                <w:sz w:val="20"/>
                <w:szCs w:val="20"/>
                <w:lang w:eastAsia="pt-BR"/>
              </w:rPr>
            </w:pPr>
            <w:r w:rsidRPr="001F70F5">
              <w:rPr>
                <w:rFonts w:ascii="Book Antiqua" w:eastAsia="Times New Roman" w:hAnsi="Book Antiqua" w:cs="Calibri"/>
                <w:b/>
                <w:bCs/>
                <w:color w:val="000000"/>
                <w:sz w:val="20"/>
                <w:szCs w:val="20"/>
                <w:lang w:eastAsia="pt-BR"/>
              </w:rPr>
              <w:t xml:space="preserve">Unidade(s) </w:t>
            </w:r>
            <w:r w:rsidRPr="001F70F5">
              <w:rPr>
                <w:rFonts w:ascii="Book Antiqua" w:eastAsia="Times New Roman" w:hAnsi="Book Antiqua" w:cs="Calibri"/>
                <w:color w:val="000000"/>
                <w:sz w:val="20"/>
                <w:szCs w:val="20"/>
                <w:lang w:eastAsia="pt-BR"/>
              </w:rPr>
              <w:br/>
              <w:t xml:space="preserve">Análise de Solo - </w:t>
            </w:r>
            <w:r w:rsidRPr="001F70F5">
              <w:rPr>
                <w:rFonts w:ascii="Book Antiqua" w:eastAsia="Calibri" w:hAnsi="Book Antiqua" w:cs="Arial"/>
                <w:color w:val="000000"/>
                <w:sz w:val="20"/>
                <w:szCs w:val="20"/>
                <w:lang w:eastAsia="zh-CN"/>
              </w:rPr>
              <w:t>As análises de solo devem contemplar todos os parâmetros descritos na resolução CONAMA n° 420 de 28 de dezembro de 2009.</w:t>
            </w:r>
          </w:p>
        </w:tc>
        <w:tc>
          <w:tcPr>
            <w:tcW w:w="579" w:type="pct"/>
            <w:tcBorders>
              <w:top w:val="nil"/>
              <w:left w:val="nil"/>
              <w:bottom w:val="single" w:sz="4" w:space="0" w:color="auto"/>
              <w:right w:val="single" w:sz="4" w:space="0" w:color="auto"/>
            </w:tcBorders>
            <w:shd w:val="clear" w:color="auto" w:fill="auto"/>
            <w:noWrap/>
            <w:vAlign w:val="center"/>
            <w:hideMark/>
          </w:tcPr>
          <w:p w:rsidR="001F70F5" w:rsidRPr="001F70F5" w:rsidRDefault="001F70F5" w:rsidP="005605F5">
            <w:pPr>
              <w:ind w:left="0" w:right="0"/>
              <w:jc w:val="center"/>
              <w:rPr>
                <w:rFonts w:ascii="Book Antiqua" w:eastAsia="Times New Roman" w:hAnsi="Book Antiqua" w:cs="Calibri"/>
                <w:color w:val="000000"/>
                <w:sz w:val="20"/>
                <w:szCs w:val="20"/>
                <w:lang w:eastAsia="pt-BR"/>
              </w:rPr>
            </w:pPr>
            <w:r w:rsidRPr="001F70F5">
              <w:rPr>
                <w:rFonts w:ascii="Book Antiqua" w:eastAsia="Times New Roman" w:hAnsi="Book Antiqua" w:cs="Calibri"/>
                <w:color w:val="000000"/>
                <w:sz w:val="20"/>
                <w:szCs w:val="20"/>
                <w:lang w:eastAsia="pt-BR"/>
              </w:rPr>
              <w:t>30</w:t>
            </w:r>
          </w:p>
        </w:tc>
        <w:tc>
          <w:tcPr>
            <w:tcW w:w="669" w:type="pct"/>
            <w:tcBorders>
              <w:top w:val="nil"/>
              <w:left w:val="nil"/>
              <w:bottom w:val="single" w:sz="4" w:space="0" w:color="auto"/>
              <w:right w:val="single" w:sz="4" w:space="0" w:color="auto"/>
            </w:tcBorders>
            <w:vAlign w:val="center"/>
          </w:tcPr>
          <w:p w:rsidR="001F70F5" w:rsidRPr="001F70F5" w:rsidRDefault="001F70F5" w:rsidP="005605F5">
            <w:pPr>
              <w:ind w:left="0" w:right="0"/>
              <w:jc w:val="center"/>
              <w:rPr>
                <w:rFonts w:ascii="Book Antiqua" w:eastAsia="Times New Roman" w:hAnsi="Book Antiqua" w:cs="Calibri"/>
                <w:color w:val="000000"/>
                <w:sz w:val="20"/>
                <w:szCs w:val="20"/>
                <w:lang w:eastAsia="pt-BR"/>
              </w:rPr>
            </w:pPr>
            <w:r w:rsidRPr="001F70F5">
              <w:rPr>
                <w:rFonts w:ascii="Book Antiqua" w:eastAsia="Times New Roman" w:hAnsi="Book Antiqua" w:cs="Calibri"/>
                <w:color w:val="000000"/>
                <w:sz w:val="20"/>
                <w:szCs w:val="20"/>
                <w:lang w:eastAsia="pt-BR"/>
              </w:rPr>
              <w:t>R$ 1.675,00.</w:t>
            </w:r>
          </w:p>
        </w:tc>
        <w:tc>
          <w:tcPr>
            <w:tcW w:w="669" w:type="pct"/>
            <w:tcBorders>
              <w:top w:val="nil"/>
              <w:left w:val="nil"/>
              <w:bottom w:val="single" w:sz="4" w:space="0" w:color="auto"/>
              <w:right w:val="single" w:sz="4" w:space="0" w:color="auto"/>
            </w:tcBorders>
            <w:vAlign w:val="center"/>
          </w:tcPr>
          <w:p w:rsidR="001F70F5" w:rsidRPr="001F70F5" w:rsidRDefault="001F70F5" w:rsidP="005605F5">
            <w:pPr>
              <w:ind w:left="0" w:right="0"/>
              <w:jc w:val="center"/>
              <w:rPr>
                <w:rFonts w:ascii="Book Antiqua" w:eastAsia="Times New Roman" w:hAnsi="Book Antiqua" w:cs="Calibri"/>
                <w:color w:val="000000"/>
                <w:sz w:val="20"/>
                <w:szCs w:val="20"/>
                <w:lang w:eastAsia="pt-BR"/>
              </w:rPr>
            </w:pPr>
            <w:r w:rsidRPr="001F70F5">
              <w:rPr>
                <w:rFonts w:ascii="Book Antiqua" w:eastAsia="Times New Roman" w:hAnsi="Book Antiqua" w:cs="Calibri"/>
                <w:color w:val="000000"/>
                <w:sz w:val="20"/>
                <w:szCs w:val="20"/>
                <w:lang w:eastAsia="pt-BR"/>
              </w:rPr>
              <w:t>R$ 50.250,00.</w:t>
            </w:r>
          </w:p>
        </w:tc>
        <w:tc>
          <w:tcPr>
            <w:tcW w:w="669" w:type="pct"/>
            <w:tcBorders>
              <w:top w:val="nil"/>
              <w:left w:val="nil"/>
              <w:bottom w:val="single" w:sz="4" w:space="0" w:color="auto"/>
              <w:right w:val="single" w:sz="4" w:space="0" w:color="auto"/>
            </w:tcBorders>
            <w:vAlign w:val="center"/>
          </w:tcPr>
          <w:p w:rsidR="001F70F5" w:rsidRPr="001F70F5" w:rsidRDefault="001F70F5" w:rsidP="001F70F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R$ ______.</w:t>
            </w:r>
          </w:p>
        </w:tc>
        <w:tc>
          <w:tcPr>
            <w:tcW w:w="669" w:type="pct"/>
            <w:tcBorders>
              <w:top w:val="nil"/>
              <w:left w:val="nil"/>
              <w:bottom w:val="single" w:sz="4" w:space="0" w:color="auto"/>
              <w:right w:val="single" w:sz="4" w:space="0" w:color="auto"/>
            </w:tcBorders>
            <w:vAlign w:val="center"/>
          </w:tcPr>
          <w:p w:rsidR="001F70F5" w:rsidRPr="001F70F5" w:rsidRDefault="001F70F5" w:rsidP="001F70F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R$ ______.</w:t>
            </w:r>
          </w:p>
        </w:tc>
      </w:tr>
      <w:tr w:rsidR="001F70F5" w:rsidRPr="001F70F5" w:rsidTr="001F70F5">
        <w:trPr>
          <w:trHeight w:val="407"/>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1F70F5" w:rsidRPr="001F70F5" w:rsidRDefault="001F70F5" w:rsidP="005605F5">
            <w:pPr>
              <w:ind w:left="0" w:right="0"/>
              <w:jc w:val="center"/>
              <w:rPr>
                <w:rFonts w:ascii="Book Antiqua" w:eastAsia="Times New Roman" w:hAnsi="Book Antiqua" w:cs="Calibri"/>
                <w:color w:val="000000"/>
                <w:sz w:val="20"/>
                <w:szCs w:val="20"/>
                <w:lang w:eastAsia="pt-BR"/>
              </w:rPr>
            </w:pPr>
            <w:r w:rsidRPr="001F70F5">
              <w:rPr>
                <w:rFonts w:ascii="Book Antiqua" w:eastAsia="Times New Roman" w:hAnsi="Book Antiqua" w:cs="Calibri"/>
                <w:color w:val="000000"/>
                <w:sz w:val="20"/>
                <w:szCs w:val="20"/>
                <w:lang w:eastAsia="pt-BR"/>
              </w:rPr>
              <w:t>03</w:t>
            </w:r>
          </w:p>
        </w:tc>
        <w:tc>
          <w:tcPr>
            <w:tcW w:w="1471" w:type="pct"/>
            <w:tcBorders>
              <w:top w:val="nil"/>
              <w:left w:val="nil"/>
              <w:bottom w:val="single" w:sz="4" w:space="0" w:color="auto"/>
              <w:right w:val="single" w:sz="4" w:space="0" w:color="auto"/>
            </w:tcBorders>
            <w:shd w:val="clear" w:color="auto" w:fill="auto"/>
            <w:vAlign w:val="bottom"/>
            <w:hideMark/>
          </w:tcPr>
          <w:p w:rsidR="001F70F5" w:rsidRPr="001F70F5" w:rsidRDefault="001F70F5" w:rsidP="005605F5">
            <w:pPr>
              <w:ind w:left="0" w:right="0"/>
              <w:rPr>
                <w:rFonts w:ascii="Book Antiqua" w:eastAsia="Times New Roman" w:hAnsi="Book Antiqua" w:cs="Calibri"/>
                <w:b/>
                <w:bCs/>
                <w:color w:val="000000"/>
                <w:sz w:val="20"/>
                <w:szCs w:val="20"/>
                <w:lang w:eastAsia="pt-BR"/>
              </w:rPr>
            </w:pPr>
            <w:r w:rsidRPr="001F70F5">
              <w:rPr>
                <w:rFonts w:ascii="Book Antiqua" w:eastAsia="Times New Roman" w:hAnsi="Book Antiqua" w:cs="Calibri"/>
                <w:b/>
                <w:bCs/>
                <w:color w:val="000000"/>
                <w:sz w:val="20"/>
                <w:szCs w:val="20"/>
                <w:lang w:eastAsia="pt-BR"/>
              </w:rPr>
              <w:t xml:space="preserve">Unidade(s)                                                                 </w:t>
            </w:r>
            <w:r w:rsidRPr="001F70F5">
              <w:rPr>
                <w:rFonts w:ascii="Book Antiqua" w:eastAsia="Times New Roman" w:hAnsi="Book Antiqua" w:cs="Calibri"/>
                <w:color w:val="000000"/>
                <w:sz w:val="20"/>
                <w:szCs w:val="20"/>
                <w:lang w:eastAsia="pt-BR"/>
              </w:rPr>
              <w:t xml:space="preserve">Análise de Fossa Séptica (Entrada e Saída) - </w:t>
            </w:r>
            <w:r w:rsidRPr="001F70F5">
              <w:rPr>
                <w:rFonts w:ascii="Book Antiqua" w:eastAsia="Calibri" w:hAnsi="Book Antiqua" w:cs="Arial"/>
                <w:color w:val="000000"/>
                <w:sz w:val="20"/>
                <w:szCs w:val="20"/>
                <w:lang w:eastAsia="zh-CN"/>
              </w:rPr>
              <w:t>As análises de Fossa Séptica devem ser realizadas conforme resolução n° 430, de 13 de maio de 2011.</w:t>
            </w:r>
          </w:p>
        </w:tc>
        <w:tc>
          <w:tcPr>
            <w:tcW w:w="579" w:type="pct"/>
            <w:tcBorders>
              <w:top w:val="nil"/>
              <w:left w:val="nil"/>
              <w:bottom w:val="single" w:sz="4" w:space="0" w:color="auto"/>
              <w:right w:val="single" w:sz="4" w:space="0" w:color="auto"/>
            </w:tcBorders>
            <w:shd w:val="clear" w:color="auto" w:fill="auto"/>
            <w:noWrap/>
            <w:vAlign w:val="center"/>
            <w:hideMark/>
          </w:tcPr>
          <w:p w:rsidR="001F70F5" w:rsidRPr="001F70F5" w:rsidRDefault="001F70F5" w:rsidP="005605F5">
            <w:pPr>
              <w:ind w:left="0" w:right="0"/>
              <w:jc w:val="center"/>
              <w:rPr>
                <w:rFonts w:ascii="Book Antiqua" w:eastAsia="Times New Roman" w:hAnsi="Book Antiqua" w:cs="Calibri"/>
                <w:color w:val="000000"/>
                <w:sz w:val="20"/>
                <w:szCs w:val="20"/>
                <w:lang w:eastAsia="pt-BR"/>
              </w:rPr>
            </w:pPr>
            <w:r w:rsidRPr="001F70F5">
              <w:rPr>
                <w:rFonts w:ascii="Book Antiqua" w:eastAsia="Times New Roman" w:hAnsi="Book Antiqua" w:cs="Calibri"/>
                <w:color w:val="000000"/>
                <w:sz w:val="20"/>
                <w:szCs w:val="20"/>
                <w:lang w:eastAsia="pt-BR"/>
              </w:rPr>
              <w:t>04</w:t>
            </w:r>
          </w:p>
        </w:tc>
        <w:tc>
          <w:tcPr>
            <w:tcW w:w="669" w:type="pct"/>
            <w:tcBorders>
              <w:top w:val="nil"/>
              <w:left w:val="nil"/>
              <w:bottom w:val="single" w:sz="4" w:space="0" w:color="auto"/>
              <w:right w:val="single" w:sz="4" w:space="0" w:color="auto"/>
            </w:tcBorders>
            <w:vAlign w:val="center"/>
          </w:tcPr>
          <w:p w:rsidR="001F70F5" w:rsidRPr="001F70F5" w:rsidRDefault="001F70F5" w:rsidP="005605F5">
            <w:pPr>
              <w:ind w:left="0" w:right="0"/>
              <w:jc w:val="center"/>
              <w:rPr>
                <w:rFonts w:ascii="Book Antiqua" w:eastAsia="Times New Roman" w:hAnsi="Book Antiqua" w:cs="Calibri"/>
                <w:color w:val="000000"/>
                <w:sz w:val="20"/>
                <w:szCs w:val="20"/>
                <w:lang w:eastAsia="pt-BR"/>
              </w:rPr>
            </w:pPr>
            <w:r w:rsidRPr="001F70F5">
              <w:rPr>
                <w:rFonts w:ascii="Book Antiqua" w:eastAsia="Times New Roman" w:hAnsi="Book Antiqua" w:cs="Calibri"/>
                <w:color w:val="000000"/>
                <w:sz w:val="20"/>
                <w:szCs w:val="20"/>
                <w:lang w:eastAsia="pt-BR"/>
              </w:rPr>
              <w:t>R$ 1.175,23.</w:t>
            </w:r>
          </w:p>
        </w:tc>
        <w:tc>
          <w:tcPr>
            <w:tcW w:w="669" w:type="pct"/>
            <w:tcBorders>
              <w:top w:val="nil"/>
              <w:left w:val="nil"/>
              <w:bottom w:val="single" w:sz="4" w:space="0" w:color="auto"/>
              <w:right w:val="single" w:sz="4" w:space="0" w:color="auto"/>
            </w:tcBorders>
            <w:vAlign w:val="center"/>
          </w:tcPr>
          <w:p w:rsidR="001F70F5" w:rsidRPr="001F70F5" w:rsidRDefault="001F70F5" w:rsidP="005605F5">
            <w:pPr>
              <w:ind w:left="0" w:right="0"/>
              <w:jc w:val="center"/>
              <w:rPr>
                <w:rFonts w:ascii="Book Antiqua" w:eastAsia="Times New Roman" w:hAnsi="Book Antiqua" w:cs="Calibri"/>
                <w:color w:val="000000"/>
                <w:sz w:val="20"/>
                <w:szCs w:val="20"/>
                <w:lang w:eastAsia="pt-BR"/>
              </w:rPr>
            </w:pPr>
            <w:r w:rsidRPr="001F70F5">
              <w:rPr>
                <w:rFonts w:ascii="Book Antiqua" w:eastAsia="Times New Roman" w:hAnsi="Book Antiqua" w:cs="Calibri"/>
                <w:color w:val="000000"/>
                <w:sz w:val="20"/>
                <w:szCs w:val="20"/>
                <w:lang w:eastAsia="pt-BR"/>
              </w:rPr>
              <w:t>R$ 4.700,92.</w:t>
            </w:r>
          </w:p>
        </w:tc>
        <w:tc>
          <w:tcPr>
            <w:tcW w:w="669" w:type="pct"/>
            <w:tcBorders>
              <w:top w:val="nil"/>
              <w:left w:val="nil"/>
              <w:bottom w:val="single" w:sz="4" w:space="0" w:color="auto"/>
              <w:right w:val="single" w:sz="4" w:space="0" w:color="auto"/>
            </w:tcBorders>
            <w:vAlign w:val="center"/>
          </w:tcPr>
          <w:p w:rsidR="001F70F5" w:rsidRPr="001F70F5" w:rsidRDefault="001F70F5" w:rsidP="001F70F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R$ ______.</w:t>
            </w:r>
          </w:p>
        </w:tc>
        <w:tc>
          <w:tcPr>
            <w:tcW w:w="669" w:type="pct"/>
            <w:tcBorders>
              <w:top w:val="nil"/>
              <w:left w:val="nil"/>
              <w:bottom w:val="single" w:sz="4" w:space="0" w:color="auto"/>
              <w:right w:val="single" w:sz="4" w:space="0" w:color="auto"/>
            </w:tcBorders>
            <w:vAlign w:val="center"/>
          </w:tcPr>
          <w:p w:rsidR="001F70F5" w:rsidRPr="001F70F5" w:rsidRDefault="001F70F5" w:rsidP="001F70F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R$ ______.</w:t>
            </w:r>
          </w:p>
        </w:tc>
      </w:tr>
    </w:tbl>
    <w:p w:rsidR="004C7593" w:rsidRDefault="004C7593" w:rsidP="00B26D58">
      <w:pPr>
        <w:widowControl w:val="0"/>
        <w:autoSpaceDE w:val="0"/>
        <w:autoSpaceDN w:val="0"/>
        <w:adjustRightInd w:val="0"/>
        <w:ind w:left="0"/>
        <w:rPr>
          <w:rFonts w:ascii="Book Antiqua" w:hAnsi="Book Antiqua" w:cs="Book Antiqua"/>
          <w:color w:val="000000"/>
          <w:sz w:val="16"/>
          <w:szCs w:val="16"/>
          <w:lang w:eastAsia="pt-BR"/>
        </w:rPr>
      </w:pPr>
    </w:p>
    <w:p w:rsidR="005605F5" w:rsidRDefault="005605F5" w:rsidP="00B26D58">
      <w:pPr>
        <w:widowControl w:val="0"/>
        <w:autoSpaceDE w:val="0"/>
        <w:autoSpaceDN w:val="0"/>
        <w:adjustRightInd w:val="0"/>
        <w:ind w:left="0"/>
        <w:rPr>
          <w:rFonts w:ascii="Book Antiqua" w:hAnsi="Book Antiqua" w:cs="Book Antiqua"/>
          <w:color w:val="000000"/>
          <w:sz w:val="16"/>
          <w:szCs w:val="16"/>
          <w:lang w:eastAsia="pt-BR"/>
        </w:rPr>
      </w:pPr>
    </w:p>
    <w:p w:rsidR="004C7593" w:rsidRPr="00250D98" w:rsidRDefault="004C7593" w:rsidP="00B26D58">
      <w:pPr>
        <w:widowControl w:val="0"/>
        <w:autoSpaceDE w:val="0"/>
        <w:autoSpaceDN w:val="0"/>
        <w:adjustRightInd w:val="0"/>
        <w:ind w:left="0"/>
        <w:rPr>
          <w:rFonts w:ascii="Book Antiqua" w:hAnsi="Book Antiqua" w:cs="Book Antiqua"/>
          <w:color w:val="000000"/>
          <w:sz w:val="16"/>
          <w:szCs w:val="16"/>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9B4ADF" w:rsidRDefault="009B4ADF" w:rsidP="0022182E">
      <w:pPr>
        <w:ind w:left="-851" w:right="-994"/>
        <w:jc w:val="center"/>
        <w:rPr>
          <w:rFonts w:ascii="Book Antiqua" w:hAnsi="Book Antiqua"/>
          <w:lang w:val="nl-NL"/>
        </w:rPr>
      </w:pPr>
    </w:p>
    <w:p w:rsidR="009B4ADF" w:rsidRPr="00250D98" w:rsidRDefault="009B4ADF"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lastRenderedPageBreak/>
        <w:t>________________________________________________</w:t>
      </w:r>
    </w:p>
    <w:p w:rsidR="0022182E"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1F70F5" w:rsidRDefault="001F70F5" w:rsidP="0022182E">
      <w:pPr>
        <w:ind w:left="-851" w:right="-994"/>
        <w:jc w:val="center"/>
        <w:rPr>
          <w:rFonts w:ascii="Book Antiqua" w:hAnsi="Book Antiqua"/>
        </w:rPr>
      </w:pPr>
    </w:p>
    <w:p w:rsidR="001F70F5" w:rsidRDefault="001F70F5" w:rsidP="0022182E">
      <w:pPr>
        <w:ind w:left="-851" w:right="-994"/>
        <w:jc w:val="center"/>
        <w:rPr>
          <w:rFonts w:ascii="Book Antiqua" w:hAnsi="Book Antiqua"/>
        </w:rPr>
      </w:pPr>
    </w:p>
    <w:p w:rsidR="001F70F5" w:rsidRDefault="001F70F5" w:rsidP="0022182E">
      <w:pPr>
        <w:ind w:left="-851" w:right="-994"/>
        <w:jc w:val="center"/>
        <w:rPr>
          <w:rFonts w:ascii="Book Antiqua" w:hAnsi="Book Antiqua"/>
        </w:rPr>
      </w:pPr>
    </w:p>
    <w:p w:rsidR="001F70F5" w:rsidRPr="00250D98" w:rsidRDefault="001F70F5" w:rsidP="0022182E">
      <w:pPr>
        <w:ind w:left="-851" w:right="-994"/>
        <w:jc w:val="center"/>
        <w:rPr>
          <w:rFonts w:ascii="Book Antiqua" w:hAnsi="Book Antiqua"/>
        </w:rPr>
      </w:pP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1F70F5" w:rsidRDefault="001F70F5" w:rsidP="00846005">
      <w:pPr>
        <w:ind w:left="0" w:right="-1"/>
        <w:jc w:val="center"/>
        <w:rPr>
          <w:rFonts w:ascii="Book Antiqua" w:eastAsia="Book Antiqua" w:hAnsi="Book Antiqua"/>
          <w:b/>
          <w:sz w:val="48"/>
          <w:szCs w:val="48"/>
        </w:rPr>
      </w:pPr>
    </w:p>
    <w:p w:rsidR="001F70F5" w:rsidRDefault="001F70F5">
      <w:pPr>
        <w:rPr>
          <w:rFonts w:ascii="Book Antiqua" w:eastAsia="Book Antiqua" w:hAnsi="Book Antiqua"/>
          <w:b/>
          <w:sz w:val="48"/>
          <w:szCs w:val="48"/>
        </w:rPr>
      </w:pPr>
      <w:r>
        <w:rPr>
          <w:rFonts w:ascii="Book Antiqua" w:eastAsia="Book Antiqua" w:hAnsi="Book Antiqua"/>
          <w:b/>
          <w:sz w:val="48"/>
          <w:szCs w:val="48"/>
        </w:rPr>
        <w:br w:type="page"/>
      </w:r>
    </w:p>
    <w:p w:rsidR="0040006A" w:rsidRPr="00250D98" w:rsidRDefault="00EC507C" w:rsidP="00846005">
      <w:pPr>
        <w:ind w:left="0" w:right="-1"/>
        <w:jc w:val="center"/>
        <w:rPr>
          <w:rFonts w:ascii="Book Antiqua" w:hAnsi="Book Antiqua"/>
          <w:b/>
          <w:sz w:val="48"/>
          <w:szCs w:val="48"/>
        </w:rPr>
      </w:pPr>
      <w:r w:rsidRPr="00662B8D">
        <w:rPr>
          <w:rFonts w:ascii="Book Antiqua" w:eastAsia="Book Antiqua" w:hAnsi="Book Antiqua"/>
          <w:b/>
          <w:sz w:val="48"/>
          <w:szCs w:val="48"/>
        </w:rPr>
        <w:lastRenderedPageBreak/>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801E6">
        <w:rPr>
          <w:rFonts w:ascii="Book Antiqua" w:eastAsia="Book Antiqua" w:hAnsi="Book Antiqua"/>
          <w:sz w:val="36"/>
          <w:szCs w:val="36"/>
        </w:rPr>
        <w:t>141/2020</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7801E6">
        <w:rPr>
          <w:rStyle w:val="nfase"/>
          <w:rFonts w:ascii="Book Antiqua" w:eastAsia="Book Antiqua" w:hAnsi="Book Antiqua"/>
          <w:i w:val="0"/>
          <w:sz w:val="36"/>
          <w:szCs w:val="36"/>
        </w:rPr>
        <w:t>027/2020</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7801E6">
        <w:rPr>
          <w:rFonts w:ascii="Book Antiqua" w:hAnsi="Book Antiqua"/>
          <w:b/>
        </w:rPr>
        <w:t>027/2020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o </w:t>
      </w:r>
      <w:r w:rsidR="008A6F27" w:rsidRPr="005508B9">
        <w:rPr>
          <w:rFonts w:ascii="Book Antiqua" w:hAnsi="Book Antiqua"/>
          <w:i/>
        </w:rPr>
        <w:t>Registro de Preços para a prestação de Serviços de Coleta, Análise e Diagnóstico de Amostra de Materiais Coletados nos Cemitérios Municipais de Gaspar</w:t>
      </w:r>
      <w:r w:rsidR="008A6F27">
        <w:rPr>
          <w:rFonts w:ascii="Book Antiqua" w:hAnsi="Book Antiqua"/>
          <w:i/>
        </w:rPr>
        <w:t>,</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7801E6">
        <w:rPr>
          <w:rFonts w:ascii="Book Antiqua" w:hAnsi="Book Antiqua"/>
        </w:rPr>
        <w:t>027/2020</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8A6F27">
        <w:rPr>
          <w:rFonts w:ascii="Book Antiqua" w:hAnsi="Book Antiqua"/>
        </w:rPr>
        <w:t>serviços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1.3 Este instrumento não obriga o Município a firmar contratações nas quantidades estimadas, podendo ocorr</w:t>
      </w:r>
      <w:r w:rsidR="00044664">
        <w:rPr>
          <w:rFonts w:ascii="Book Antiqua" w:hAnsi="Book Antiqua"/>
        </w:rPr>
        <w:t>er licitações específicas para a</w:t>
      </w:r>
      <w:r w:rsidRPr="00250D98">
        <w:rPr>
          <w:rFonts w:ascii="Book Antiqua" w:hAnsi="Book Antiqua"/>
        </w:rPr>
        <w:t xml:space="preserve"> </w:t>
      </w:r>
      <w:r w:rsidR="00044664">
        <w:rPr>
          <w:rFonts w:ascii="Book Antiqua" w:hAnsi="Book Antiqua"/>
        </w:rPr>
        <w:t>execução</w:t>
      </w:r>
      <w:r w:rsidRPr="00250D98">
        <w:rPr>
          <w:rFonts w:ascii="Book Antiqua" w:hAnsi="Book Antiqua"/>
        </w:rPr>
        <w:t xml:space="preserve"> dos </w:t>
      </w:r>
      <w:r w:rsidR="00044664">
        <w:rPr>
          <w:rFonts w:ascii="Book Antiqua" w:hAnsi="Book Antiqua"/>
        </w:rPr>
        <w:t>serviços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7801E6">
        <w:rPr>
          <w:rFonts w:ascii="Book Antiqua" w:hAnsi="Book Antiqua"/>
        </w:rPr>
        <w:t>027/2020</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8A6F27" w:rsidRDefault="008A6F27"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lastRenderedPageBreak/>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3.1 A presente Ata vigorará pelo período de 12 (doze) meses, a partir da data da homologação da mesma pela Autoridade Competente, nos termos do art. 15, parágrafo 3º, inciso III da Lei nº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CF7AD6" w:rsidRPr="00D3090B" w:rsidRDefault="00CF7AD6" w:rsidP="002E1DCE">
      <w:pPr>
        <w:ind w:left="0" w:right="-1"/>
        <w:rPr>
          <w:rFonts w:ascii="Book Antiqua" w:hAnsi="Book Antiqua"/>
          <w:b/>
          <w:color w:val="000000" w:themeColor="text1"/>
        </w:rPr>
      </w:pPr>
      <w:r w:rsidRPr="00D3090B">
        <w:rPr>
          <w:rFonts w:ascii="Book Antiqua" w:hAnsi="Book Antiqua"/>
          <w:b/>
          <w:color w:val="000000" w:themeColor="text1"/>
        </w:rPr>
        <w:t xml:space="preserve">4. </w:t>
      </w:r>
      <w:r w:rsidR="000A5D06">
        <w:rPr>
          <w:rFonts w:ascii="Book Antiqua" w:eastAsia="Book Antiqua" w:hAnsi="Book Antiqua" w:cs="Arial"/>
          <w:b/>
        </w:rPr>
        <w:t>DO PRODUTO E FORMA DE APRESENTAÇÃO</w:t>
      </w:r>
      <w:r w:rsidRPr="00D3090B">
        <w:rPr>
          <w:rFonts w:ascii="Book Antiqua" w:hAnsi="Book Antiqua"/>
          <w:b/>
          <w:color w:val="000000" w:themeColor="text1"/>
        </w:rPr>
        <w:t xml:space="preserve"> </w:t>
      </w:r>
    </w:p>
    <w:p w:rsidR="002C2747"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serviços</w:t>
      </w:r>
      <w:r w:rsidRPr="00195D34">
        <w:rPr>
          <w:rFonts w:ascii="Book Antiqua" w:eastAsia="Book Antiqua" w:hAnsi="Book Antiqua"/>
          <w:shd w:val="clear" w:color="auto" w:fill="FFFFFF"/>
        </w:rPr>
        <w:t xml:space="preserve">, deverão ser </w:t>
      </w:r>
      <w:r>
        <w:rPr>
          <w:rFonts w:ascii="Book Antiqua" w:eastAsia="Book Antiqua" w:hAnsi="Book Antiqua"/>
          <w:shd w:val="clear" w:color="auto" w:fill="FFFFFF"/>
        </w:rPr>
        <w:t>executados</w:t>
      </w:r>
      <w:r w:rsidRPr="00195D34">
        <w:rPr>
          <w:rFonts w:ascii="Book Antiqua" w:eastAsia="Book Antiqua" w:hAnsi="Book Antiqua"/>
          <w:shd w:val="clear" w:color="auto" w:fill="FFFFFF"/>
        </w:rPr>
        <w:t xml:space="preserve"> </w:t>
      </w:r>
      <w:r w:rsidRPr="00195D34">
        <w:rPr>
          <w:rFonts w:ascii="Book Antiqua" w:eastAsia="Book Antiqua" w:hAnsi="Book Antiqua"/>
        </w:rPr>
        <w:t xml:space="preserve">conforme a necessidade da municipalidade, que procederá a solicitação diariamente e nas quantidades que lhe convier, através de </w:t>
      </w:r>
      <w:r>
        <w:rPr>
          <w:rFonts w:ascii="Book Antiqua" w:eastAsia="Book Antiqua" w:hAnsi="Book Antiqua"/>
        </w:rPr>
        <w:t>Ordem de Serviço</w:t>
      </w:r>
      <w:r w:rsidRPr="00195D34">
        <w:rPr>
          <w:rFonts w:ascii="Book Antiqua" w:eastAsia="Book Antiqua" w:hAnsi="Book Antiqua"/>
        </w:rPr>
        <w:t xml:space="preserve"> - </w:t>
      </w:r>
      <w:r>
        <w:rPr>
          <w:rFonts w:ascii="Book Antiqua" w:eastAsia="Book Antiqua" w:hAnsi="Book Antiqua"/>
        </w:rPr>
        <w:t>OS</w:t>
      </w:r>
      <w:r w:rsidRPr="00195D34">
        <w:rPr>
          <w:rFonts w:ascii="Book Antiqua" w:eastAsia="Book Antiqua" w:hAnsi="Book Antiqua"/>
        </w:rPr>
        <w:t>, que serão encaminhadas dentro do prazo de vigência da Ata de Registro de Preços.</w:t>
      </w:r>
    </w:p>
    <w:p w:rsidR="002C2747" w:rsidRPr="00195D34"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2D5967">
        <w:rPr>
          <w:rFonts w:ascii="Book Antiqua" w:eastAsia="Book Antiqua" w:hAnsi="Book Antiqua"/>
          <w:shd w:val="clear" w:color="auto" w:fill="FFFFFF"/>
        </w:rPr>
        <w:t xml:space="preserve">.2 Os serviços relacionados na </w:t>
      </w:r>
      <w:r w:rsidRPr="002D5967">
        <w:rPr>
          <w:rFonts w:ascii="Book Antiqua" w:eastAsia="Book Antiqua" w:hAnsi="Book Antiqua"/>
        </w:rPr>
        <w:t>Ordem de Serviço - OS</w:t>
      </w:r>
      <w:r w:rsidRPr="002D5967">
        <w:rPr>
          <w:rFonts w:ascii="Book Antiqua" w:eastAsia="Book Antiqua" w:hAnsi="Book Antiqua"/>
          <w:shd w:val="clear" w:color="auto" w:fill="FFFFFF"/>
        </w:rPr>
        <w:t xml:space="preserve"> </w:t>
      </w:r>
      <w:r>
        <w:rPr>
          <w:rFonts w:ascii="Book Antiqua" w:eastAsia="Book Antiqua" w:hAnsi="Book Antiqua"/>
          <w:shd w:val="clear" w:color="auto" w:fill="FFFFFF"/>
        </w:rPr>
        <w:t>deverão</w:t>
      </w:r>
      <w:r w:rsidRPr="002D5967">
        <w:rPr>
          <w:rFonts w:ascii="Book Antiqua" w:eastAsia="Book Antiqua" w:hAnsi="Book Antiqua"/>
          <w:shd w:val="clear" w:color="auto" w:fill="FFFFFF"/>
        </w:rPr>
        <w:t xml:space="preserve"> ser </w:t>
      </w:r>
      <w:r>
        <w:rPr>
          <w:rFonts w:ascii="Book Antiqua" w:eastAsia="Book Antiqua" w:hAnsi="Book Antiqua"/>
          <w:shd w:val="clear" w:color="auto" w:fill="FFFFFF"/>
        </w:rPr>
        <w:t>iniciados</w:t>
      </w:r>
      <w:r w:rsidRPr="002D5967">
        <w:rPr>
          <w:rFonts w:ascii="Book Antiqua" w:eastAsia="Book Antiqua" w:hAnsi="Book Antiqua"/>
          <w:shd w:val="clear" w:color="auto" w:fill="FFFFFF"/>
        </w:rPr>
        <w:t xml:space="preserve"> no </w:t>
      </w:r>
      <w:r w:rsidRPr="002D5967">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2D5967">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2D5967">
        <w:rPr>
          <w:rFonts w:ascii="Book Antiqua" w:eastAsia="Book Antiqua" w:hAnsi="Book Antiqua"/>
          <w:b/>
          <w:shd w:val="clear" w:color="auto" w:fill="FFFFFF"/>
        </w:rPr>
        <w:t xml:space="preserve">) dias úteis </w:t>
      </w:r>
      <w:r w:rsidRPr="002D5967">
        <w:rPr>
          <w:rFonts w:ascii="Book Antiqua" w:eastAsia="Book Antiqua" w:hAnsi="Book Antiqua"/>
          <w:shd w:val="clear" w:color="auto" w:fill="FFFFFF"/>
        </w:rPr>
        <w:t>após a sua solicitação</w:t>
      </w:r>
      <w:r w:rsidRPr="002D5967">
        <w:rPr>
          <w:rFonts w:ascii="Book Antiqua" w:eastAsia="Book Antiqua" w:hAnsi="Book Antiqua"/>
          <w:b/>
          <w:shd w:val="clear" w:color="auto" w:fill="FFFFFF"/>
        </w:rPr>
        <w:t xml:space="preserve">, </w:t>
      </w:r>
      <w:r w:rsidRPr="002D5967">
        <w:rPr>
          <w:rFonts w:ascii="Book Antiqua" w:eastAsia="Book Antiqua" w:hAnsi="Book Antiqua"/>
          <w:shd w:val="clear" w:color="auto" w:fill="FFFFFF"/>
        </w:rPr>
        <w:t xml:space="preserve">nas condições estipuladas no presente Edital e seus Anexos, no local indicado na </w:t>
      </w:r>
      <w:r w:rsidRPr="002D5967">
        <w:rPr>
          <w:rFonts w:ascii="Book Antiqua" w:eastAsia="Book Antiqua" w:hAnsi="Book Antiqua"/>
        </w:rPr>
        <w:t>Ordem de Serviço - OS.</w:t>
      </w:r>
      <w:r w:rsidRPr="00195D34">
        <w:rPr>
          <w:rFonts w:ascii="Book Antiqua" w:eastAsia="Book Antiqua" w:hAnsi="Book Antiqua"/>
        </w:rPr>
        <w:t xml:space="preserve"> </w:t>
      </w:r>
    </w:p>
    <w:p w:rsidR="002C2747"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C2747"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 xml:space="preserve">.2.1 A critério da administração poderão ser </w:t>
      </w:r>
      <w:r>
        <w:rPr>
          <w:rFonts w:ascii="Book Antiqua" w:eastAsia="Book Antiqua" w:hAnsi="Book Antiqua"/>
        </w:rPr>
        <w:t>executados</w:t>
      </w:r>
      <w:r w:rsidRPr="008E1BC6">
        <w:rPr>
          <w:rFonts w:ascii="Book Antiqua" w:eastAsia="Book Antiqua" w:hAnsi="Book Antiqua"/>
        </w:rPr>
        <w:t xml:space="preserve"> o</w:t>
      </w:r>
      <w:r>
        <w:rPr>
          <w:rFonts w:ascii="Book Antiqua" w:eastAsia="Book Antiqua" w:hAnsi="Book Antiqua"/>
        </w:rPr>
        <w:t>s</w:t>
      </w:r>
      <w:r w:rsidRPr="008E1BC6">
        <w:rPr>
          <w:rFonts w:ascii="Book Antiqua" w:eastAsia="Book Antiqua" w:hAnsi="Book Antiqua"/>
        </w:rPr>
        <w:t xml:space="preserve"> </w:t>
      </w:r>
      <w:r>
        <w:rPr>
          <w:rFonts w:ascii="Book Antiqua" w:eastAsia="Book Antiqua" w:hAnsi="Book Antiqua"/>
        </w:rPr>
        <w:t xml:space="preserve">serviços nos </w:t>
      </w:r>
      <w:r w:rsidRPr="008E1BC6">
        <w:rPr>
          <w:rFonts w:ascii="Book Antiqua" w:eastAsia="Book Antiqua" w:hAnsi="Book Antiqua"/>
        </w:rPr>
        <w:t>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2C2747" w:rsidRPr="005E69E3"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C2747"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0122FB">
        <w:rPr>
          <w:rFonts w:ascii="Book Antiqua" w:hAnsi="Book Antiqua" w:cs="Book Antiqua"/>
          <w:b/>
          <w:shd w:val="clear" w:color="auto" w:fill="FFFFFF"/>
        </w:rPr>
        <w:t xml:space="preserve">CEMITÉRIO </w:t>
      </w:r>
      <w:r>
        <w:rPr>
          <w:rFonts w:ascii="Book Antiqua" w:hAnsi="Book Antiqua" w:cs="Book Antiqua"/>
          <w:b/>
          <w:shd w:val="clear" w:color="auto" w:fill="FFFFFF"/>
        </w:rPr>
        <w:t xml:space="preserve">MUNICIPAL </w:t>
      </w:r>
      <w:r w:rsidRPr="000122FB">
        <w:rPr>
          <w:rFonts w:ascii="Book Antiqua" w:hAnsi="Book Antiqua" w:cs="Book Antiqua"/>
          <w:b/>
          <w:shd w:val="clear" w:color="auto" w:fill="FFFFFF"/>
        </w:rPr>
        <w:t>SANTA TEREZINHA</w:t>
      </w:r>
      <w:r>
        <w:rPr>
          <w:rFonts w:ascii="Book Antiqua" w:hAnsi="Book Antiqua" w:cs="Book Antiqua"/>
          <w:shd w:val="clear" w:color="auto" w:fill="FFFFFF"/>
        </w:rPr>
        <w:t xml:space="preserve"> – Rua Barão do Rio Branco, nº 1.300, Bairro Santa Terezinha, Gaspar/SC, CEP 89.114-139;</w:t>
      </w:r>
    </w:p>
    <w:p w:rsidR="002C2747"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2C2747" w:rsidRPr="000122FB"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0122FB">
        <w:rPr>
          <w:rFonts w:ascii="Book Antiqua" w:hAnsi="Book Antiqua" w:cs="Book Antiqua"/>
          <w:b/>
          <w:shd w:val="clear" w:color="auto" w:fill="FFFFFF"/>
        </w:rPr>
        <w:t xml:space="preserve">CEMITÉRIO </w:t>
      </w:r>
      <w:r>
        <w:rPr>
          <w:rFonts w:ascii="Book Antiqua" w:hAnsi="Book Antiqua" w:cs="Book Antiqua"/>
          <w:b/>
          <w:shd w:val="clear" w:color="auto" w:fill="FFFFFF"/>
        </w:rPr>
        <w:t xml:space="preserve">MUNICIPAL BARRACÃO – </w:t>
      </w:r>
      <w:r w:rsidRPr="000122FB">
        <w:rPr>
          <w:rFonts w:ascii="Book Antiqua" w:hAnsi="Book Antiqua" w:cs="Book Antiqua"/>
          <w:shd w:val="clear" w:color="auto" w:fill="FFFFFF"/>
        </w:rPr>
        <w:t>Rua Lino Alberici, S/Nº</w:t>
      </w:r>
      <w:r>
        <w:rPr>
          <w:rFonts w:ascii="Book Antiqua" w:hAnsi="Book Antiqua" w:cs="Book Antiqua"/>
          <w:shd w:val="clear" w:color="auto" w:fill="FFFFFF"/>
        </w:rPr>
        <w:t>, Bairro Barracão, Gaspar/SC, CEP 89.113-314;</w:t>
      </w:r>
    </w:p>
    <w:p w:rsidR="002C2747" w:rsidRPr="00E82706"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2C2747" w:rsidRPr="008F38DB"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Calibri" w:hAnsi="Book Antiqua" w:cs="Arial"/>
          <w:color w:val="000000"/>
          <w:lang w:eastAsia="zh-CN"/>
        </w:rPr>
        <w:t xml:space="preserve">4.3 </w:t>
      </w:r>
      <w:r w:rsidRPr="00440627">
        <w:rPr>
          <w:rFonts w:ascii="Book Antiqua" w:hAnsi="Book Antiqua"/>
        </w:rPr>
        <w:t xml:space="preserve">Os itens </w:t>
      </w:r>
      <w:r>
        <w:rPr>
          <w:rFonts w:ascii="Book Antiqua" w:hAnsi="Book Antiqua"/>
        </w:rPr>
        <w:t xml:space="preserve">a seguir, foram relacionados baseados em quantias estimadas necessárias e suficientes para a demanda do período em questão, </w:t>
      </w:r>
      <w:r w:rsidRPr="00CE1B1A">
        <w:rPr>
          <w:rFonts w:ascii="Book Antiqua" w:hAnsi="Book Antiqua"/>
          <w:b/>
        </w:rPr>
        <w:t xml:space="preserve">que será de </w:t>
      </w:r>
      <w:proofErr w:type="gramStart"/>
      <w:r w:rsidRPr="00CE1B1A">
        <w:rPr>
          <w:rFonts w:ascii="Book Antiqua" w:hAnsi="Book Antiqua"/>
          <w:b/>
        </w:rPr>
        <w:t>12 (doze) meses</w:t>
      </w:r>
      <w:r>
        <w:rPr>
          <w:rFonts w:ascii="Book Antiqua" w:hAnsi="Book Antiqua"/>
        </w:rPr>
        <w:t xml:space="preserve">, </w:t>
      </w:r>
      <w:r w:rsidRPr="00195D34">
        <w:rPr>
          <w:rFonts w:ascii="Book Antiqua" w:eastAsia="Book Antiqua" w:hAnsi="Book Antiqua"/>
        </w:rPr>
        <w:t>prazo</w:t>
      </w:r>
      <w:proofErr w:type="gramEnd"/>
      <w:r w:rsidRPr="00195D34">
        <w:rPr>
          <w:rFonts w:ascii="Book Antiqua" w:eastAsia="Book Antiqua" w:hAnsi="Book Antiqua"/>
        </w:rPr>
        <w:t xml:space="preserve"> de vigência da Ata de Registro de Preços.</w:t>
      </w:r>
      <w:r>
        <w:rPr>
          <w:rFonts w:ascii="Book Antiqua" w:eastAsia="Book Antiqua" w:hAnsi="Book Antiqua"/>
        </w:rPr>
        <w:t xml:space="preserve"> </w:t>
      </w:r>
      <w:r w:rsidRPr="0081678D">
        <w:rPr>
          <w:rFonts w:ascii="Book Antiqua" w:eastAsia="Calibri" w:hAnsi="Book Antiqua" w:cs="Arial"/>
          <w:color w:val="000000"/>
          <w:u w:val="single"/>
          <w:lang w:eastAsia="zh-CN"/>
        </w:rPr>
        <w:t>O produto que deverá ser apresentado será:</w:t>
      </w:r>
    </w:p>
    <w:p w:rsidR="002C2747" w:rsidRDefault="002C2747" w:rsidP="002C2747">
      <w:pPr>
        <w:widowControl w:val="0"/>
        <w:ind w:left="0" w:right="-2"/>
        <w:rPr>
          <w:rFonts w:ascii="Book Antiqua" w:eastAsia="Calibri" w:hAnsi="Book Antiqua" w:cs="Arial"/>
          <w:color w:val="000000"/>
          <w:lang w:eastAsia="zh-CN"/>
        </w:rPr>
      </w:pPr>
    </w:p>
    <w:p w:rsidR="002C2747" w:rsidRDefault="002C2747" w:rsidP="002C2747">
      <w:pPr>
        <w:widowControl w:val="0"/>
        <w:ind w:left="0" w:right="-2"/>
        <w:rPr>
          <w:rFonts w:ascii="Book Antiqua" w:eastAsia="Calibri" w:hAnsi="Book Antiqua" w:cs="Arial"/>
          <w:lang w:eastAsia="zh-CN"/>
        </w:rPr>
      </w:pPr>
      <w:r>
        <w:rPr>
          <w:rFonts w:ascii="Book Antiqua" w:eastAsia="Calibri" w:hAnsi="Book Antiqua" w:cs="Arial"/>
          <w:color w:val="000000"/>
          <w:lang w:eastAsia="zh-CN"/>
        </w:rPr>
        <w:t xml:space="preserve">4.3.1 </w:t>
      </w:r>
      <w:r w:rsidRPr="00241333">
        <w:rPr>
          <w:rFonts w:ascii="Book Antiqua" w:eastAsia="Calibri" w:hAnsi="Book Antiqua" w:cs="Arial"/>
          <w:b/>
          <w:color w:val="000000"/>
          <w:lang w:eastAsia="zh-CN"/>
        </w:rPr>
        <w:t xml:space="preserve">POÇOS DE MONITORAMENTO: </w:t>
      </w:r>
      <w:r w:rsidRPr="0081678D">
        <w:rPr>
          <w:rFonts w:ascii="Book Antiqua" w:eastAsia="Calibri" w:hAnsi="Book Antiqua" w:cs="Arial"/>
          <w:color w:val="000000"/>
          <w:lang w:eastAsia="zh-CN"/>
        </w:rPr>
        <w:t>A</w:t>
      </w:r>
      <w:r w:rsidRPr="00E82706">
        <w:rPr>
          <w:rFonts w:ascii="Book Antiqua" w:eastAsia="Calibri" w:hAnsi="Book Antiqua" w:cs="Arial"/>
          <w:color w:val="000000"/>
          <w:lang w:eastAsia="zh-CN"/>
        </w:rPr>
        <w:t>s análises dos poços de monitoramento devem seguir as exigências descritas na resolução CONAMA n°</w:t>
      </w:r>
      <w:r>
        <w:rPr>
          <w:rFonts w:ascii="Book Antiqua" w:eastAsia="Calibri" w:hAnsi="Book Antiqua" w:cs="Arial"/>
          <w:color w:val="000000"/>
          <w:lang w:eastAsia="zh-CN"/>
        </w:rPr>
        <w:t xml:space="preserve"> </w:t>
      </w:r>
      <w:r w:rsidRPr="00E82706">
        <w:rPr>
          <w:rFonts w:ascii="Book Antiqua" w:eastAsia="Calibri" w:hAnsi="Book Antiqua" w:cs="Arial"/>
          <w:color w:val="000000"/>
          <w:lang w:eastAsia="zh-CN"/>
        </w:rPr>
        <w:t xml:space="preserve">420 de 28 de dezembro de 2009. </w:t>
      </w:r>
      <w:r w:rsidRPr="00E82706">
        <w:rPr>
          <w:rFonts w:ascii="Book Antiqua" w:eastAsia="Calibri" w:hAnsi="Book Antiqua" w:cs="Arial"/>
          <w:lang w:eastAsia="zh-CN"/>
        </w:rPr>
        <w:t xml:space="preserve">Os parâmetros a serem analisados estão descritos no ANEXO II – LISTA DE VALORES ORIENTADORES PARA SOLOS E PARA ÁGUAS SUBTERRÂNEAS, </w:t>
      </w:r>
      <w:r w:rsidRPr="0081678D">
        <w:rPr>
          <w:rFonts w:ascii="Book Antiqua" w:eastAsia="Calibri" w:hAnsi="Book Antiqua" w:cs="Arial"/>
          <w:u w:val="single"/>
          <w:lang w:eastAsia="zh-CN"/>
        </w:rPr>
        <w:t>da referida legislação</w:t>
      </w:r>
      <w:r w:rsidRPr="00E82706">
        <w:rPr>
          <w:rFonts w:ascii="Book Antiqua" w:eastAsia="Calibri" w:hAnsi="Book Antiqua" w:cs="Arial"/>
          <w:lang w:eastAsia="zh-CN"/>
        </w:rPr>
        <w:t>.</w:t>
      </w:r>
    </w:p>
    <w:p w:rsidR="002C2747" w:rsidRDefault="002C2747" w:rsidP="002C2747">
      <w:pPr>
        <w:widowControl w:val="0"/>
        <w:ind w:left="0" w:right="-2"/>
        <w:rPr>
          <w:rFonts w:ascii="Book Antiqua" w:eastAsia="Calibri" w:hAnsi="Book Antiqua" w:cs="Arial"/>
          <w:lang w:eastAsia="zh-CN"/>
        </w:rPr>
      </w:pPr>
    </w:p>
    <w:p w:rsidR="002C2747" w:rsidRPr="00B34C23" w:rsidRDefault="002C2747" w:rsidP="002C2747">
      <w:pPr>
        <w:pStyle w:val="PargrafodaLista"/>
        <w:widowControl w:val="0"/>
        <w:numPr>
          <w:ilvl w:val="0"/>
          <w:numId w:val="22"/>
        </w:numPr>
        <w:ind w:right="-2"/>
        <w:rPr>
          <w:rFonts w:ascii="Book Antiqua" w:hAnsi="Book Antiqua" w:cs="Arial"/>
          <w:lang w:eastAsia="zh-CN"/>
        </w:rPr>
      </w:pPr>
      <w:r w:rsidRPr="00B34C23">
        <w:rPr>
          <w:rFonts w:ascii="Book Antiqua" w:hAnsi="Book Antiqua" w:cs="Arial"/>
          <w:lang w:eastAsia="zh-CN"/>
        </w:rPr>
        <w:t>Cemitério Municipal do Bairro Santa Terezinha – 11 (onze) Poços de Monitoramento;</w:t>
      </w:r>
    </w:p>
    <w:p w:rsidR="002C2747" w:rsidRPr="00B34C23" w:rsidRDefault="002C2747" w:rsidP="002C2747">
      <w:pPr>
        <w:pStyle w:val="PargrafodaLista"/>
        <w:widowControl w:val="0"/>
        <w:numPr>
          <w:ilvl w:val="0"/>
          <w:numId w:val="22"/>
        </w:numPr>
        <w:ind w:right="-2"/>
        <w:rPr>
          <w:rFonts w:ascii="Book Antiqua" w:hAnsi="Book Antiqua" w:cs="Arial"/>
          <w:lang w:eastAsia="zh-CN"/>
        </w:rPr>
      </w:pPr>
      <w:r w:rsidRPr="00B34C23">
        <w:rPr>
          <w:rFonts w:ascii="Book Antiqua" w:hAnsi="Book Antiqua" w:cs="Arial"/>
          <w:lang w:eastAsia="zh-CN"/>
        </w:rPr>
        <w:t>Cemitério Municipal do Bairro Barracão – 03 (três) Poços de Monitoramento;</w:t>
      </w:r>
    </w:p>
    <w:p w:rsidR="002C2747" w:rsidRDefault="002C2747" w:rsidP="002C2747">
      <w:pPr>
        <w:widowControl w:val="0"/>
        <w:ind w:left="0" w:right="-2"/>
        <w:rPr>
          <w:rFonts w:ascii="Book Antiqua" w:eastAsia="Calibri" w:hAnsi="Book Antiqua" w:cs="Arial"/>
          <w:lang w:eastAsia="zh-CN"/>
        </w:rPr>
      </w:pPr>
    </w:p>
    <w:p w:rsidR="002C2747" w:rsidRDefault="002C2747" w:rsidP="002C2747">
      <w:pPr>
        <w:widowControl w:val="0"/>
        <w:ind w:left="0" w:right="-2"/>
        <w:rPr>
          <w:rFonts w:ascii="Book Antiqua" w:eastAsia="Calibri" w:hAnsi="Book Antiqua" w:cs="Arial"/>
          <w:lang w:eastAsia="zh-CN"/>
        </w:rPr>
      </w:pPr>
      <w:r>
        <w:rPr>
          <w:rFonts w:ascii="Book Antiqua" w:eastAsia="Calibri" w:hAnsi="Book Antiqua" w:cs="Arial"/>
          <w:b/>
          <w:lang w:eastAsia="zh-CN"/>
        </w:rPr>
        <w:t>4</w:t>
      </w:r>
      <w:r w:rsidRPr="00241333">
        <w:rPr>
          <w:rFonts w:ascii="Book Antiqua" w:eastAsia="Calibri" w:hAnsi="Book Antiqua" w:cs="Arial"/>
          <w:b/>
          <w:lang w:eastAsia="zh-CN"/>
        </w:rPr>
        <w:t>.4 ANÁLISES DE ÁGUA</w:t>
      </w:r>
      <w:r>
        <w:rPr>
          <w:rFonts w:ascii="Book Antiqua" w:eastAsia="Calibri" w:hAnsi="Book Antiqua" w:cs="Arial"/>
          <w:b/>
          <w:lang w:eastAsia="zh-CN"/>
        </w:rPr>
        <w:t xml:space="preserve"> SUBTERRÂNEA</w:t>
      </w:r>
      <w:r w:rsidRPr="00241333">
        <w:rPr>
          <w:rFonts w:ascii="Book Antiqua" w:eastAsia="Calibri" w:hAnsi="Book Antiqua" w:cs="Arial"/>
          <w:b/>
          <w:lang w:eastAsia="zh-CN"/>
        </w:rPr>
        <w:t>:</w:t>
      </w:r>
      <w:r>
        <w:rPr>
          <w:rFonts w:ascii="Book Antiqua" w:eastAsia="Calibri" w:hAnsi="Book Antiqua" w:cs="Arial"/>
          <w:b/>
          <w:lang w:eastAsia="zh-CN"/>
        </w:rPr>
        <w:t xml:space="preserve"> </w:t>
      </w:r>
      <w:r>
        <w:rPr>
          <w:rFonts w:ascii="Book Antiqua" w:eastAsia="Calibri" w:hAnsi="Book Antiqua" w:cs="Arial"/>
          <w:lang w:eastAsia="zh-CN"/>
        </w:rPr>
        <w:t>Água Subterrânea, ou também chamado de Poços de Monitoramento, serão 22 (vinte e duas) análises no Cemitério Municipal do Bairro Santa Terezinha (duas para cada poço instalado) e 06 (seis) análises no Cemitério Municipal do Bairro Barracão (duas para cada poço instalado).</w:t>
      </w:r>
      <w:r w:rsidR="00ED022E">
        <w:rPr>
          <w:rFonts w:ascii="Book Antiqua" w:eastAsia="Calibri" w:hAnsi="Book Antiqua" w:cs="Arial"/>
          <w:lang w:eastAsia="zh-CN"/>
        </w:rPr>
        <w:t xml:space="preserve"> </w:t>
      </w:r>
      <w:r w:rsidR="00ED022E" w:rsidRPr="00E82706">
        <w:rPr>
          <w:rFonts w:ascii="Book Antiqua" w:eastAsia="Calibri" w:hAnsi="Book Antiqua" w:cs="Arial"/>
          <w:color w:val="000000"/>
          <w:lang w:eastAsia="zh-CN"/>
        </w:rPr>
        <w:t xml:space="preserve">As análises de </w:t>
      </w:r>
      <w:r w:rsidR="00ED022E">
        <w:rPr>
          <w:rFonts w:ascii="Book Antiqua" w:eastAsia="Calibri" w:hAnsi="Book Antiqua" w:cs="Arial"/>
          <w:color w:val="000000"/>
          <w:lang w:eastAsia="zh-CN"/>
        </w:rPr>
        <w:t>água subterrânea</w:t>
      </w:r>
      <w:r w:rsidR="00ED022E" w:rsidRPr="00E82706">
        <w:rPr>
          <w:rFonts w:ascii="Book Antiqua" w:eastAsia="Calibri" w:hAnsi="Book Antiqua" w:cs="Arial"/>
          <w:color w:val="000000"/>
          <w:lang w:eastAsia="zh-CN"/>
        </w:rPr>
        <w:t xml:space="preserve"> devem contemplar todos os parâmetros descritos na resolução CONAMA n°</w:t>
      </w:r>
      <w:r w:rsidR="00ED022E">
        <w:rPr>
          <w:rFonts w:ascii="Book Antiqua" w:eastAsia="Calibri" w:hAnsi="Book Antiqua" w:cs="Arial"/>
          <w:color w:val="000000"/>
          <w:lang w:eastAsia="zh-CN"/>
        </w:rPr>
        <w:t xml:space="preserve"> </w:t>
      </w:r>
      <w:r w:rsidR="00ED022E" w:rsidRPr="00E82706">
        <w:rPr>
          <w:rFonts w:ascii="Book Antiqua" w:eastAsia="Calibri" w:hAnsi="Book Antiqua" w:cs="Arial"/>
          <w:color w:val="000000"/>
          <w:lang w:eastAsia="zh-CN"/>
        </w:rPr>
        <w:t>420 de 28 de dezembro de 2009.</w:t>
      </w:r>
    </w:p>
    <w:p w:rsidR="002C2747" w:rsidRDefault="002C2747" w:rsidP="002C2747">
      <w:pPr>
        <w:widowControl w:val="0"/>
        <w:ind w:left="0" w:right="-2"/>
        <w:rPr>
          <w:rFonts w:ascii="Book Antiqua" w:eastAsia="Calibri" w:hAnsi="Book Antiqua" w:cs="Arial"/>
          <w:lang w:eastAsia="zh-CN"/>
        </w:rPr>
      </w:pPr>
    </w:p>
    <w:p w:rsidR="002C2747" w:rsidRPr="00037F76" w:rsidRDefault="002C2747" w:rsidP="002C2747">
      <w:pPr>
        <w:widowControl w:val="0"/>
        <w:ind w:left="0" w:right="-2"/>
        <w:rPr>
          <w:rFonts w:ascii="Book Antiqua" w:eastAsia="Calibri" w:hAnsi="Book Antiqua" w:cs="Arial"/>
          <w:lang w:eastAsia="zh-CN"/>
        </w:rPr>
      </w:pPr>
      <w:r>
        <w:rPr>
          <w:rFonts w:ascii="Book Antiqua" w:eastAsia="Calibri" w:hAnsi="Book Antiqua" w:cs="Arial"/>
          <w:b/>
          <w:lang w:eastAsia="zh-CN"/>
        </w:rPr>
        <w:t>4</w:t>
      </w:r>
      <w:r w:rsidRPr="008F38DB">
        <w:rPr>
          <w:rFonts w:ascii="Book Antiqua" w:eastAsia="Calibri" w:hAnsi="Book Antiqua" w:cs="Arial"/>
          <w:b/>
          <w:lang w:eastAsia="zh-CN"/>
        </w:rPr>
        <w:t>.5</w:t>
      </w:r>
      <w:r>
        <w:rPr>
          <w:rFonts w:ascii="Book Antiqua" w:eastAsia="Calibri" w:hAnsi="Book Antiqua" w:cs="Arial"/>
          <w:lang w:eastAsia="zh-CN"/>
        </w:rPr>
        <w:t xml:space="preserve"> </w:t>
      </w:r>
      <w:r w:rsidRPr="008F38DB">
        <w:rPr>
          <w:rFonts w:ascii="Book Antiqua" w:eastAsia="Calibri" w:hAnsi="Book Antiqua" w:cs="Arial"/>
          <w:b/>
          <w:lang w:eastAsia="zh-CN"/>
        </w:rPr>
        <w:t>FOSSA SÉPTICA:</w:t>
      </w:r>
      <w:r>
        <w:rPr>
          <w:rFonts w:ascii="Book Antiqua" w:eastAsia="Calibri" w:hAnsi="Book Antiqua" w:cs="Arial"/>
          <w:lang w:eastAsia="zh-CN"/>
        </w:rPr>
        <w:t xml:space="preserve"> Somente no Cemitério Municipal do Bairro Santa Terezinha. São 04 (quatro) pontos de coleta, sendo 02 (duas) amostragens na entrada da fossa e 02 (duas) na saída da fossa. </w:t>
      </w:r>
      <w:r>
        <w:rPr>
          <w:rFonts w:ascii="Book Antiqua" w:eastAsia="Calibri" w:hAnsi="Book Antiqua" w:cs="Arial"/>
          <w:color w:val="000000"/>
          <w:lang w:eastAsia="zh-CN"/>
        </w:rPr>
        <w:t>A</w:t>
      </w:r>
      <w:r w:rsidRPr="00E82706">
        <w:rPr>
          <w:rFonts w:ascii="Book Antiqua" w:eastAsia="Calibri" w:hAnsi="Book Antiqua" w:cs="Arial"/>
          <w:color w:val="000000"/>
          <w:lang w:eastAsia="zh-CN"/>
        </w:rPr>
        <w:t>s análises de Fossa Séptica devem ser realizadas conforme resolução n°</w:t>
      </w:r>
      <w:r>
        <w:rPr>
          <w:rFonts w:ascii="Book Antiqua" w:eastAsia="Calibri" w:hAnsi="Book Antiqua" w:cs="Arial"/>
          <w:color w:val="000000"/>
          <w:lang w:eastAsia="zh-CN"/>
        </w:rPr>
        <w:t xml:space="preserve"> </w:t>
      </w:r>
      <w:r w:rsidRPr="00E82706">
        <w:rPr>
          <w:rFonts w:ascii="Book Antiqua" w:eastAsia="Calibri" w:hAnsi="Book Antiqua" w:cs="Arial"/>
          <w:color w:val="000000"/>
          <w:lang w:eastAsia="zh-CN"/>
        </w:rPr>
        <w:t>430,</w:t>
      </w:r>
      <w:r>
        <w:rPr>
          <w:rFonts w:ascii="Book Antiqua" w:eastAsia="Calibri" w:hAnsi="Book Antiqua" w:cs="Arial"/>
          <w:color w:val="000000"/>
          <w:lang w:eastAsia="zh-CN"/>
        </w:rPr>
        <w:t xml:space="preserve"> de 13 de maio de 2011 – Art.21.</w:t>
      </w:r>
      <w:r>
        <w:rPr>
          <w:rFonts w:ascii="Book Antiqua" w:eastAsia="Calibri" w:hAnsi="Book Antiqua" w:cs="Arial"/>
          <w:lang w:eastAsia="zh-CN"/>
        </w:rPr>
        <w:t xml:space="preserve"> </w:t>
      </w:r>
    </w:p>
    <w:p w:rsidR="002C2747" w:rsidRDefault="002C2747" w:rsidP="002C2747">
      <w:pPr>
        <w:widowControl w:val="0"/>
        <w:ind w:left="0" w:right="-2"/>
        <w:rPr>
          <w:rFonts w:ascii="Book Antiqua" w:eastAsia="Calibri" w:hAnsi="Book Antiqua" w:cs="Arial"/>
          <w:lang w:eastAsia="zh-CN"/>
        </w:rPr>
      </w:pPr>
    </w:p>
    <w:p w:rsidR="002C2747" w:rsidRDefault="002C2747" w:rsidP="002C2747">
      <w:pPr>
        <w:widowControl w:val="0"/>
        <w:ind w:left="0" w:right="-2"/>
        <w:rPr>
          <w:rFonts w:ascii="Book Antiqua" w:eastAsia="Calibri" w:hAnsi="Book Antiqua" w:cs="Arial"/>
          <w:lang w:eastAsia="zh-CN"/>
        </w:rPr>
      </w:pPr>
      <w:r>
        <w:rPr>
          <w:rFonts w:ascii="Book Antiqua" w:eastAsia="Calibri" w:hAnsi="Book Antiqua" w:cs="Arial"/>
          <w:b/>
          <w:lang w:eastAsia="zh-CN"/>
        </w:rPr>
        <w:t>4</w:t>
      </w:r>
      <w:r w:rsidRPr="00A35CAE">
        <w:rPr>
          <w:rFonts w:ascii="Book Antiqua" w:eastAsia="Calibri" w:hAnsi="Book Antiqua" w:cs="Arial"/>
          <w:b/>
          <w:lang w:eastAsia="zh-CN"/>
        </w:rPr>
        <w:t>.6 ANÁLISES DE SOLO:</w:t>
      </w:r>
      <w:r w:rsidRPr="008F38DB">
        <w:rPr>
          <w:rFonts w:ascii="Book Antiqua" w:eastAsia="Calibri" w:hAnsi="Book Antiqua" w:cs="Arial"/>
          <w:b/>
          <w:lang w:eastAsia="zh-CN"/>
        </w:rPr>
        <w:t xml:space="preserve"> </w:t>
      </w:r>
      <w:r>
        <w:rPr>
          <w:rFonts w:ascii="Book Antiqua" w:eastAsia="Calibri" w:hAnsi="Book Antiqua" w:cs="Arial"/>
          <w:lang w:eastAsia="zh-CN"/>
        </w:rPr>
        <w:t xml:space="preserve">Para esta análise serão 30 (trinta) amostras, duas amostras de solo ao lado de cada poço de monitoramento, nos dois cemitérios e duas amostras extras em local próximo ao ossuário do Cemitério Municipal do Bairro Santa Terezinha. </w:t>
      </w:r>
      <w:r w:rsidRPr="00E82706">
        <w:rPr>
          <w:rFonts w:ascii="Book Antiqua" w:eastAsia="Calibri" w:hAnsi="Book Antiqua" w:cs="Arial"/>
          <w:color w:val="000000"/>
          <w:lang w:eastAsia="zh-CN"/>
        </w:rPr>
        <w:t>As análises de solo devem contemplar todos os parâmetros descritos na resolução CONAMA n°</w:t>
      </w:r>
      <w:r>
        <w:rPr>
          <w:rFonts w:ascii="Book Antiqua" w:eastAsia="Calibri" w:hAnsi="Book Antiqua" w:cs="Arial"/>
          <w:color w:val="000000"/>
          <w:lang w:eastAsia="zh-CN"/>
        </w:rPr>
        <w:t xml:space="preserve"> </w:t>
      </w:r>
      <w:r w:rsidRPr="00E82706">
        <w:rPr>
          <w:rFonts w:ascii="Book Antiqua" w:eastAsia="Calibri" w:hAnsi="Book Antiqua" w:cs="Arial"/>
          <w:color w:val="000000"/>
          <w:lang w:eastAsia="zh-CN"/>
        </w:rPr>
        <w:t xml:space="preserve">420 de 28 de dezembro de 2009. </w:t>
      </w:r>
      <w:r w:rsidRPr="00E82706">
        <w:rPr>
          <w:rFonts w:ascii="Book Antiqua" w:eastAsia="Calibri" w:hAnsi="Book Antiqua" w:cs="Arial"/>
          <w:lang w:eastAsia="zh-CN"/>
        </w:rPr>
        <w:t>Os procedimento</w:t>
      </w:r>
      <w:r>
        <w:rPr>
          <w:rFonts w:ascii="Book Antiqua" w:eastAsia="Calibri" w:hAnsi="Book Antiqua" w:cs="Arial"/>
          <w:lang w:eastAsia="zh-CN"/>
        </w:rPr>
        <w:t>s de coleta estão descritos no A</w:t>
      </w:r>
      <w:r w:rsidRPr="00E82706">
        <w:rPr>
          <w:rFonts w:ascii="Book Antiqua" w:eastAsia="Calibri" w:hAnsi="Book Antiqua" w:cs="Arial"/>
          <w:lang w:eastAsia="zh-CN"/>
        </w:rPr>
        <w:t>NEXO I</w:t>
      </w:r>
      <w:r>
        <w:rPr>
          <w:rFonts w:ascii="Book Antiqua" w:eastAsia="Calibri" w:hAnsi="Book Antiqua" w:cs="Arial"/>
          <w:lang w:eastAsia="zh-CN"/>
        </w:rPr>
        <w:t xml:space="preserve"> – P</w:t>
      </w:r>
      <w:r w:rsidRPr="00E82706">
        <w:rPr>
          <w:rFonts w:ascii="Book Antiqua" w:eastAsia="Calibri" w:hAnsi="Book Antiqua" w:cs="Arial"/>
          <w:lang w:eastAsia="zh-CN"/>
        </w:rPr>
        <w:t>ROCEDIMENTO PARA O ESTABELECIMENTO DE VALORES DE REFERENCIA DE QUALIDADE DE SOLOS</w:t>
      </w:r>
      <w:r>
        <w:rPr>
          <w:rFonts w:ascii="Book Antiqua" w:eastAsia="Calibri" w:hAnsi="Book Antiqua" w:cs="Arial"/>
          <w:lang w:eastAsia="zh-CN"/>
        </w:rPr>
        <w:t xml:space="preserve">; Os </w:t>
      </w:r>
      <w:r w:rsidRPr="00E82706">
        <w:rPr>
          <w:rFonts w:ascii="Book Antiqua" w:eastAsia="Calibri" w:hAnsi="Book Antiqua" w:cs="Arial"/>
          <w:lang w:eastAsia="zh-CN"/>
        </w:rPr>
        <w:t xml:space="preserve">parâmetros que devem ser analisados por este </w:t>
      </w:r>
      <w:r w:rsidRPr="00E82706">
        <w:rPr>
          <w:rFonts w:ascii="Book Antiqua" w:eastAsia="Calibri" w:hAnsi="Book Antiqua" w:cs="Arial"/>
          <w:lang w:eastAsia="zh-CN"/>
        </w:rPr>
        <w:lastRenderedPageBreak/>
        <w:t xml:space="preserve">método são os descritos no ANEXO II </w:t>
      </w:r>
      <w:r>
        <w:rPr>
          <w:rFonts w:ascii="Book Antiqua" w:eastAsia="Calibri" w:hAnsi="Book Antiqua" w:cs="Arial"/>
          <w:lang w:eastAsia="zh-CN"/>
        </w:rPr>
        <w:t>– L</w:t>
      </w:r>
      <w:r w:rsidRPr="00E82706">
        <w:rPr>
          <w:rFonts w:ascii="Book Antiqua" w:eastAsia="Calibri" w:hAnsi="Book Antiqua" w:cs="Arial"/>
          <w:lang w:eastAsia="zh-CN"/>
        </w:rPr>
        <w:t xml:space="preserve">ISTA DE VALORES ORIENTADORES PARA SOLOS E PARA ÁGUAS SUBTERRÂNEAS, </w:t>
      </w:r>
      <w:r w:rsidRPr="0081678D">
        <w:rPr>
          <w:rFonts w:ascii="Book Antiqua" w:eastAsia="Calibri" w:hAnsi="Book Antiqua" w:cs="Arial"/>
          <w:u w:val="single"/>
          <w:lang w:eastAsia="zh-CN"/>
        </w:rPr>
        <w:t>da referida legislação.</w:t>
      </w:r>
    </w:p>
    <w:p w:rsidR="002C2747"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2C2747" w:rsidRDefault="002C2747" w:rsidP="002C2747">
      <w:pPr>
        <w:ind w:left="0" w:right="-2"/>
        <w:rPr>
          <w:rFonts w:ascii="Book Antiqua" w:hAnsi="Book Antiqua"/>
        </w:rPr>
      </w:pPr>
      <w:r w:rsidRPr="008C6BB2">
        <w:rPr>
          <w:rFonts w:ascii="Book Antiqua" w:hAnsi="Book Antiqua"/>
          <w:b/>
          <w:u w:val="single"/>
        </w:rPr>
        <w:t>OBSERVAÇÃO:</w:t>
      </w:r>
      <w:r>
        <w:rPr>
          <w:rFonts w:ascii="Book Antiqua" w:hAnsi="Book Antiqua"/>
        </w:rPr>
        <w:t xml:space="preserve"> </w:t>
      </w:r>
      <w:r w:rsidRPr="00250D98">
        <w:rPr>
          <w:rFonts w:ascii="Book Antiqua" w:hAnsi="Book Antiqua"/>
        </w:rPr>
        <w:t xml:space="preserve">A existência de preços registrados não obriga a Administração a firmar contratações que deles poderão </w:t>
      </w:r>
      <w:proofErr w:type="gramStart"/>
      <w:r w:rsidRPr="00250D98">
        <w:rPr>
          <w:rFonts w:ascii="Book Antiqua" w:hAnsi="Book Antiqua"/>
        </w:rPr>
        <w:t>advir,</w:t>
      </w:r>
      <w:proofErr w:type="gramEnd"/>
      <w:r w:rsidRPr="00250D98">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2C2747" w:rsidRDefault="002C2747" w:rsidP="002C2747">
      <w:pPr>
        <w:ind w:left="0" w:right="-2"/>
        <w:rPr>
          <w:rFonts w:ascii="Book Antiqua" w:hAnsi="Book Antiqua"/>
        </w:rPr>
      </w:pPr>
    </w:p>
    <w:p w:rsidR="002C2747" w:rsidRPr="00B56474" w:rsidRDefault="002C2747" w:rsidP="002C2747">
      <w:pPr>
        <w:ind w:left="0" w:right="-2"/>
        <w:rPr>
          <w:rFonts w:ascii="Book Antiqua" w:hAnsi="Book Antiqua"/>
        </w:rPr>
      </w:pPr>
      <w:r>
        <w:rPr>
          <w:rFonts w:ascii="Book Antiqua" w:hAnsi="Book Antiqua"/>
        </w:rPr>
        <w:t>4.7</w:t>
      </w:r>
      <w:r w:rsidRPr="00B56474">
        <w:rPr>
          <w:rFonts w:ascii="Book Antiqua" w:hAnsi="Book Antiqua"/>
        </w:rPr>
        <w:t xml:space="preserve"> Fica aqui estabelecido que os serviços </w:t>
      </w:r>
      <w:proofErr w:type="gramStart"/>
      <w:r w:rsidRPr="00B56474">
        <w:rPr>
          <w:rFonts w:ascii="Book Antiqua" w:hAnsi="Book Antiqua"/>
        </w:rPr>
        <w:t>serão</w:t>
      </w:r>
      <w:proofErr w:type="gramEnd"/>
      <w:r w:rsidRPr="00B56474">
        <w:rPr>
          <w:rFonts w:ascii="Book Antiqua" w:hAnsi="Book Antiqua"/>
        </w:rPr>
        <w:t xml:space="preserve"> recebidos:</w:t>
      </w:r>
    </w:p>
    <w:p w:rsidR="002C2747" w:rsidRPr="00B56474" w:rsidRDefault="002C2747" w:rsidP="002C2747">
      <w:pPr>
        <w:ind w:left="0" w:right="-2"/>
        <w:rPr>
          <w:rFonts w:ascii="Book Antiqua" w:hAnsi="Book Antiqua"/>
        </w:rPr>
      </w:pPr>
      <w:r w:rsidRPr="00B56474">
        <w:rPr>
          <w:rFonts w:ascii="Book Antiqua" w:hAnsi="Book Antiqua"/>
          <w:b/>
        </w:rPr>
        <w:t>a)</w:t>
      </w:r>
      <w:r w:rsidRPr="00B56474">
        <w:rPr>
          <w:rFonts w:ascii="Book Antiqua" w:hAnsi="Book Antiqua"/>
        </w:rPr>
        <w:t xml:space="preserve"> provisoriamente, para efeito de posterior verificação da conformidade dos serviços com a especificação;</w:t>
      </w:r>
    </w:p>
    <w:p w:rsidR="002C2747" w:rsidRPr="00B56474" w:rsidRDefault="002C2747" w:rsidP="002C2747">
      <w:pPr>
        <w:ind w:left="0" w:right="-2"/>
        <w:rPr>
          <w:rFonts w:ascii="Book Antiqua" w:hAnsi="Book Antiqua"/>
        </w:rPr>
      </w:pPr>
      <w:r w:rsidRPr="00B56474">
        <w:rPr>
          <w:rFonts w:ascii="Book Antiqua" w:hAnsi="Book Antiqua"/>
          <w:b/>
        </w:rPr>
        <w:t>b)</w:t>
      </w:r>
      <w:r w:rsidRPr="00B56474">
        <w:rPr>
          <w:rFonts w:ascii="Book Antiqua" w:hAnsi="Book Antiqua"/>
        </w:rPr>
        <w:t xml:space="preserve"> definitivamente, após a verificação da qualidade e quantidade dos serviços e a conseqüente aceitação.</w:t>
      </w:r>
    </w:p>
    <w:p w:rsidR="002C2747" w:rsidRPr="00980B44" w:rsidRDefault="002C2747" w:rsidP="002C2747">
      <w:pPr>
        <w:ind w:left="0" w:right="-2"/>
        <w:rPr>
          <w:rFonts w:ascii="Book Antiqua" w:hAnsi="Book Antiqua"/>
        </w:rPr>
      </w:pPr>
      <w:r>
        <w:rPr>
          <w:rFonts w:ascii="Book Antiqua" w:hAnsi="Book Antiqua"/>
        </w:rPr>
        <w:t>4.8</w:t>
      </w:r>
      <w:r w:rsidRPr="00B56474">
        <w:rPr>
          <w:rFonts w:ascii="Book Antiqua" w:hAnsi="Book Antiqua"/>
        </w:rPr>
        <w:t xml:space="preserve"> O recebimento provisório ou definitivo do objeto não exclui a responsabilidade da </w:t>
      </w:r>
      <w:r w:rsidRPr="00B56474">
        <w:rPr>
          <w:rFonts w:ascii="Book Antiqua" w:hAnsi="Book Antiqua"/>
          <w:b/>
        </w:rPr>
        <w:t>CONTRATADA</w:t>
      </w:r>
      <w:r w:rsidRPr="00B56474">
        <w:rPr>
          <w:rFonts w:ascii="Book Antiqua" w:hAnsi="Book Antiqua"/>
        </w:rPr>
        <w:t xml:space="preserve"> pelos prejuízos resultantes da incorreta execução do contrato.</w:t>
      </w:r>
    </w:p>
    <w:p w:rsidR="008A6F27" w:rsidRPr="003F41AE"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 xml:space="preserve">4.9 Outras informações quanto à prestação dos serviços, objeto do presente Edital, quais sejam a </w:t>
      </w:r>
      <w:r w:rsidRPr="003F41AE">
        <w:rPr>
          <w:rFonts w:ascii="Book Antiqua" w:hAnsi="Book Antiqua"/>
        </w:rPr>
        <w:t>prestação de Serviços de Coleta, Anál</w:t>
      </w:r>
      <w:r>
        <w:rPr>
          <w:rFonts w:ascii="Book Antiqua" w:hAnsi="Book Antiqua"/>
        </w:rPr>
        <w:t xml:space="preserve">ise e Diagnóstico de Amostra de </w:t>
      </w:r>
      <w:r w:rsidRPr="003F41AE">
        <w:rPr>
          <w:rFonts w:ascii="Book Antiqua" w:hAnsi="Book Antiqua"/>
        </w:rPr>
        <w:t>Materiais Coletados nos Cemitérios Municipais de Gaspar</w:t>
      </w:r>
      <w:r>
        <w:rPr>
          <w:rFonts w:ascii="Book Antiqua" w:hAnsi="Book Antiqua"/>
        </w:rPr>
        <w:t>, encontra-se no ANEXO I – TERMO DE REFERÊNCIA apenso a este Edital.</w:t>
      </w:r>
    </w:p>
    <w:p w:rsidR="00904E7D" w:rsidRDefault="00904E7D"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CF7AD6" w:rsidRPr="0063195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8A6F27" w:rsidRPr="0081678D" w:rsidRDefault="008A6F27" w:rsidP="008A6F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color w:val="000000"/>
        </w:rPr>
      </w:pPr>
      <w:r>
        <w:rPr>
          <w:rFonts w:ascii="Book Antiqua" w:eastAsia="Book Antiqua" w:hAnsi="Book Antiqua" w:cs="Arial"/>
          <w:color w:val="000000"/>
        </w:rPr>
        <w:t>5</w:t>
      </w:r>
      <w:r w:rsidRPr="0081678D">
        <w:rPr>
          <w:rFonts w:ascii="Book Antiqua" w:eastAsia="Book Antiqua" w:hAnsi="Book Antiqua" w:cs="Arial"/>
          <w:color w:val="000000"/>
        </w:rPr>
        <w:t xml:space="preserve">.1 Os serviços serão aferidos, resultando em pagamentos diretamente relacionados às medições conforme Autorização de Fornecimento, a serem efetuados em até </w:t>
      </w:r>
      <w:r w:rsidRPr="0081678D">
        <w:rPr>
          <w:rFonts w:ascii="Book Antiqua" w:eastAsia="Book Antiqua" w:hAnsi="Book Antiqua" w:cs="Arial"/>
          <w:b/>
          <w:i/>
          <w:color w:val="000000"/>
        </w:rPr>
        <w:t>15 (quinze) dias</w:t>
      </w:r>
      <w:r>
        <w:rPr>
          <w:rFonts w:ascii="Book Antiqua" w:eastAsia="Book Antiqua" w:hAnsi="Book Antiqua" w:cs="Arial"/>
          <w:b/>
          <w:i/>
          <w:color w:val="000000"/>
        </w:rPr>
        <w:t xml:space="preserve"> úteis</w:t>
      </w:r>
      <w:r w:rsidRPr="0081678D">
        <w:rPr>
          <w:rFonts w:ascii="Book Antiqua" w:eastAsia="Book Antiqua" w:hAnsi="Book Antiqua" w:cs="Arial"/>
          <w:color w:val="000000"/>
        </w:rPr>
        <w:t xml:space="preserve"> a partir do recebimento definitivo, mediante a apresentação da Nota Fiscal/fatura devidamente atestada pelo responsável do setor requerente. </w:t>
      </w:r>
    </w:p>
    <w:p w:rsidR="008A6F27" w:rsidRPr="0081678D" w:rsidRDefault="008A6F27" w:rsidP="008A6F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color w:val="000000"/>
        </w:rPr>
      </w:pPr>
      <w:r>
        <w:rPr>
          <w:rFonts w:ascii="Book Antiqua" w:eastAsia="Book Antiqua" w:hAnsi="Book Antiqua" w:cs="Arial"/>
          <w:color w:val="000000"/>
        </w:rPr>
        <w:t>5</w:t>
      </w:r>
      <w:r w:rsidRPr="0081678D">
        <w:rPr>
          <w:rFonts w:ascii="Book Antiqua" w:eastAsia="Book Antiqua" w:hAnsi="Book Antiqua" w:cs="Arial"/>
          <w:color w:val="000000"/>
        </w:rPr>
        <w:t>.2 Para fazer jus ao pagamento, a empresa deverá apresentar, juntamente com o documento de cobrança, prova de regularidade perante o Instituto Nacional do Seguro Social – INSS e perante o FGTS.</w:t>
      </w:r>
    </w:p>
    <w:p w:rsidR="008A6F27" w:rsidRPr="0081678D" w:rsidRDefault="008A6F27" w:rsidP="008A6F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color w:val="000000"/>
        </w:rPr>
      </w:pPr>
      <w:proofErr w:type="gramStart"/>
      <w:r>
        <w:rPr>
          <w:rFonts w:ascii="Book Antiqua" w:eastAsia="Book Antiqua" w:hAnsi="Book Antiqua" w:cs="Arial"/>
          <w:color w:val="000000"/>
        </w:rPr>
        <w:t>5</w:t>
      </w:r>
      <w:r w:rsidRPr="0081678D">
        <w:rPr>
          <w:rFonts w:ascii="Book Antiqua" w:eastAsia="Book Antiqua" w:hAnsi="Book Antiqua" w:cs="Arial"/>
          <w:color w:val="000000"/>
        </w:rPr>
        <w:t>.3 Nenhum</w:t>
      </w:r>
      <w:proofErr w:type="gramEnd"/>
      <w:r w:rsidRPr="0081678D">
        <w:rPr>
          <w:rFonts w:ascii="Book Antiqua" w:eastAsia="Book Antiqua" w:hAnsi="Book Antiqua" w:cs="Arial"/>
          <w:color w:val="000000"/>
        </w:rPr>
        <w:t xml:space="preserve"> pagamento será efetuado à empresa, enquanto houver pendência de liquidação de obrigação financeira, em virtude de penalidade ou inadimplência contratual.</w:t>
      </w:r>
    </w:p>
    <w:p w:rsidR="008A6F27" w:rsidRPr="00430317" w:rsidRDefault="008A6F27" w:rsidP="008A6F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color w:val="000000"/>
        </w:rPr>
        <w:t>5</w:t>
      </w:r>
      <w:r w:rsidRPr="0081678D">
        <w:rPr>
          <w:rFonts w:ascii="Book Antiqua" w:eastAsia="Book Antiqua" w:hAnsi="Book Antiqua" w:cs="Arial"/>
          <w:color w:val="000000"/>
        </w:rPr>
        <w:t>.4 Não haverá, sob hipótese</w:t>
      </w:r>
      <w:r w:rsidRPr="00430317">
        <w:rPr>
          <w:rFonts w:ascii="Book Antiqua" w:eastAsia="Book Antiqua" w:hAnsi="Book Antiqua" w:cs="Arial"/>
        </w:rPr>
        <w:t xml:space="preserve"> alguma, pagamento antecipado.</w:t>
      </w:r>
    </w:p>
    <w:p w:rsidR="008A6F27"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8A6F27" w:rsidRPr="00250D98"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8A6F27" w:rsidRDefault="008A6F27" w:rsidP="008A6F27">
      <w:pPr>
        <w:ind w:left="0" w:right="-1"/>
        <w:jc w:val="right"/>
        <w:rPr>
          <w:rFonts w:ascii="Book Antiqua" w:hAnsi="Book Antiqua"/>
          <w:i/>
        </w:rPr>
      </w:pPr>
      <w:r w:rsidRPr="000F70FA">
        <w:rPr>
          <w:rFonts w:ascii="Book Antiqua" w:hAnsi="Book Antiqua"/>
          <w:i/>
        </w:rPr>
        <w:t>Secretaria Municip</w:t>
      </w:r>
      <w:r>
        <w:rPr>
          <w:rFonts w:ascii="Book Antiqua" w:hAnsi="Book Antiqua"/>
          <w:i/>
        </w:rPr>
        <w:t>al de Obras e Serviços Urbanos</w:t>
      </w:r>
    </w:p>
    <w:p w:rsidR="008A6F27" w:rsidRDefault="008A6F27" w:rsidP="008A6F27">
      <w:pPr>
        <w:ind w:left="0" w:right="-1"/>
        <w:jc w:val="right"/>
        <w:rPr>
          <w:rFonts w:ascii="Book Antiqua" w:hAnsi="Book Antiqua"/>
          <w:i/>
        </w:rPr>
      </w:pPr>
      <w:r w:rsidRPr="00292448">
        <w:rPr>
          <w:rFonts w:ascii="Book Antiqua" w:hAnsi="Book Antiqua"/>
          <w:b/>
          <w:i/>
        </w:rPr>
        <w:t>Exercício 2020;</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 xml:space="preserve">7.4 A empresa fornecedora é responsável também pela qualidade dos serviços fornecidos, cabendo-lhe </w:t>
      </w:r>
      <w:r w:rsidRPr="00250D98">
        <w:rPr>
          <w:rFonts w:ascii="Book Antiqua" w:hAnsi="Book Antiqua" w:cs="Book Antiqua"/>
        </w:rPr>
        <w:lastRenderedPageBreak/>
        <w:t>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8A6F27" w:rsidRPr="001C6307" w:rsidRDefault="008A6F27" w:rsidP="008A6F2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8A6F27" w:rsidRPr="0053095D" w:rsidRDefault="008A6F27" w:rsidP="008A6F27">
      <w:pPr>
        <w:ind w:left="0" w:right="-1"/>
        <w:rPr>
          <w:rFonts w:ascii="Book Antiqua" w:hAnsi="Book Antiqua"/>
        </w:rPr>
      </w:pPr>
      <w:r>
        <w:rPr>
          <w:rFonts w:ascii="Book Antiqua" w:hAnsi="Book Antiqua"/>
        </w:rPr>
        <w:t>8</w:t>
      </w:r>
      <w:r w:rsidRPr="0053095D">
        <w:rPr>
          <w:rFonts w:ascii="Book Antiqua" w:hAnsi="Book Antiqua"/>
        </w:rPr>
        <w:t>.1 São obrigações da Contratada:</w:t>
      </w:r>
    </w:p>
    <w:p w:rsidR="008A6F27" w:rsidRPr="0053095D" w:rsidRDefault="008A6F27" w:rsidP="008A6F2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8.1.1 Providenciar a</w:t>
      </w:r>
      <w:r w:rsidRPr="0053095D">
        <w:rPr>
          <w:rFonts w:ascii="Book Antiqua" w:hAnsi="Book Antiqua" w:cs="Book Antiqua"/>
        </w:rPr>
        <w:t xml:space="preserve"> </w:t>
      </w:r>
      <w:r>
        <w:rPr>
          <w:rFonts w:ascii="Book Antiqua" w:hAnsi="Book Antiqua" w:cs="Book Antiqua"/>
        </w:rPr>
        <w:t>execução</w:t>
      </w:r>
      <w:r w:rsidRPr="0053095D">
        <w:rPr>
          <w:rFonts w:ascii="Book Antiqua" w:hAnsi="Book Antiqua" w:cs="Book Antiqua"/>
        </w:rPr>
        <w:t xml:space="preserve"> dos </w:t>
      </w:r>
      <w:r>
        <w:rPr>
          <w:rFonts w:ascii="Book Antiqua" w:hAnsi="Book Antiqua" w:cs="Book Antiqua"/>
        </w:rPr>
        <w:t>serviços</w:t>
      </w:r>
      <w:r w:rsidRPr="0053095D">
        <w:rPr>
          <w:rFonts w:ascii="Book Antiqua" w:hAnsi="Book Antiqua" w:cs="Book Antiqua"/>
        </w:rPr>
        <w:t xml:space="preserve">, objeto do presente Edital, nos endereços indicados na </w:t>
      </w:r>
      <w:r>
        <w:rPr>
          <w:rFonts w:ascii="Book Antiqua" w:hAnsi="Book Antiqua" w:cs="Book Antiqua"/>
        </w:rPr>
        <w:t>Ordem de Serviço - OS</w:t>
      </w:r>
      <w:r w:rsidRPr="0053095D">
        <w:rPr>
          <w:rFonts w:ascii="Book Antiqua" w:hAnsi="Book Antiqua" w:cs="Book Antiqua"/>
        </w:rPr>
        <w:t xml:space="preserve">,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w:t>
      </w:r>
      <w:r>
        <w:rPr>
          <w:rFonts w:ascii="Book Antiqua" w:hAnsi="Book Antiqua" w:cs="Book Antiqua"/>
        </w:rPr>
        <w:t>execução</w:t>
      </w:r>
      <w:r w:rsidRPr="0053095D">
        <w:rPr>
          <w:rFonts w:ascii="Book Antiqua" w:hAnsi="Book Antiqua" w:cs="Book Antiqua"/>
        </w:rPr>
        <w:t xml:space="preserve"> estabelecidos no Edital. </w:t>
      </w:r>
    </w:p>
    <w:p w:rsidR="008A6F27" w:rsidRPr="0053095D" w:rsidRDefault="008A6F27" w:rsidP="008A6F2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.1.2 </w:t>
      </w:r>
      <w:r>
        <w:rPr>
          <w:rFonts w:ascii="Book Antiqua" w:hAnsi="Book Antiqua" w:cs="Book Antiqua"/>
        </w:rPr>
        <w:t>Executar</w:t>
      </w:r>
      <w:r w:rsidRPr="0053095D">
        <w:rPr>
          <w:rFonts w:ascii="Book Antiqua" w:hAnsi="Book Antiqua" w:cs="Book Antiqua"/>
        </w:rPr>
        <w:t xml:space="preserve"> os </w:t>
      </w:r>
      <w:r>
        <w:rPr>
          <w:rFonts w:ascii="Book Antiqua" w:hAnsi="Book Antiqua" w:cs="Book Antiqua"/>
        </w:rPr>
        <w:t>serviços</w:t>
      </w:r>
      <w:r w:rsidRPr="0053095D">
        <w:rPr>
          <w:rFonts w:ascii="Book Antiqua" w:hAnsi="Book Antiqua" w:cs="Book Antiqua"/>
        </w:rPr>
        <w:t xml:space="preserve"> de acordo com as exigências previstas no presente Edital, buscando garantir sua qualidade;</w:t>
      </w:r>
    </w:p>
    <w:p w:rsidR="008A6F27" w:rsidRPr="0053095D" w:rsidRDefault="008A6F27" w:rsidP="008A6F2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w:t>
      </w:r>
      <w:r>
        <w:rPr>
          <w:rFonts w:ascii="Book Antiqua" w:hAnsi="Book Antiqua" w:cs="Book Antiqua"/>
        </w:rPr>
        <w:t>na</w:t>
      </w:r>
      <w:r w:rsidRPr="0053095D">
        <w:rPr>
          <w:rFonts w:ascii="Book Antiqua" w:hAnsi="Book Antiqua" w:cs="Book Antiqua"/>
        </w:rPr>
        <w:t xml:space="preserve"> </w:t>
      </w:r>
      <w:r>
        <w:rPr>
          <w:rFonts w:ascii="Book Antiqua" w:hAnsi="Book Antiqua" w:cs="Book Antiqua"/>
        </w:rPr>
        <w:t>execução</w:t>
      </w:r>
      <w:r w:rsidRPr="0053095D">
        <w:rPr>
          <w:rFonts w:ascii="Book Antiqua" w:hAnsi="Book Antiqua" w:cs="Book Antiqua"/>
        </w:rPr>
        <w:t xml:space="preserve"> dos </w:t>
      </w:r>
      <w:r>
        <w:rPr>
          <w:rFonts w:ascii="Book Antiqua" w:hAnsi="Book Antiqua" w:cs="Book Antiqua"/>
        </w:rPr>
        <w:t>serviços.</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inco</w:t>
      </w:r>
      <w:r>
        <w:rPr>
          <w:rFonts w:ascii="Book Antiqua" w:hAnsi="Book Antiqua" w:cs="Book Antiqua"/>
          <w:bCs/>
        </w:rPr>
        <w:t>rreções resultantes da execução</w:t>
      </w:r>
      <w:r w:rsidRPr="0053095D">
        <w:rPr>
          <w:rFonts w:ascii="Book Antiqua" w:hAnsi="Book Antiqua" w:cs="Book Antiqua"/>
          <w:bCs/>
        </w:rPr>
        <w:t xml:space="preserve"> dos </w:t>
      </w:r>
      <w:r>
        <w:rPr>
          <w:rFonts w:ascii="Book Antiqua" w:hAnsi="Book Antiqua" w:cs="Book Antiqua"/>
          <w:bCs/>
        </w:rPr>
        <w:t>serviços.</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8A6F27"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9</w:t>
      </w:r>
      <w:r w:rsidRPr="008B2EED">
        <w:rPr>
          <w:rFonts w:ascii="Book Antiqua" w:hAnsi="Book Antiqua" w:cs="Book Antiqua"/>
          <w:b/>
          <w:bCs/>
        </w:rPr>
        <w:t>. OBRIGAÇÕES DA CONTRATANTE</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9.1.1 Acompanhar e fiscalizar a</w:t>
      </w:r>
      <w:r w:rsidRPr="0053095D">
        <w:rPr>
          <w:rFonts w:ascii="Book Antiqua" w:hAnsi="Book Antiqua" w:cs="Book Antiqua"/>
          <w:bCs/>
        </w:rPr>
        <w:t xml:space="preserve"> </w:t>
      </w:r>
      <w:r>
        <w:rPr>
          <w:rFonts w:ascii="Book Antiqua" w:hAnsi="Book Antiqua" w:cs="Book Antiqua"/>
          <w:bCs/>
        </w:rPr>
        <w:t>execução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.1.5 Rejeitar, no todo ou em parte os </w:t>
      </w:r>
      <w:r>
        <w:rPr>
          <w:rFonts w:ascii="Book Antiqua" w:hAnsi="Book Antiqua" w:cs="Book Antiqua"/>
          <w:bCs/>
        </w:rPr>
        <w:t>serviços</w:t>
      </w:r>
      <w:r w:rsidRPr="0053095D">
        <w:rPr>
          <w:rFonts w:ascii="Book Antiqua" w:hAnsi="Book Antiqua" w:cs="Book Antiqua"/>
          <w:bCs/>
        </w:rPr>
        <w:t xml:space="preserve"> fornecidos, se estiverem em desacordo com as especificações do Edital e seus Anexos, assim como da proposta de preços da Contratada;</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9</w:t>
      </w:r>
      <w:r w:rsidRPr="0053095D">
        <w:rPr>
          <w:rFonts w:ascii="Book Antiqua" w:hAnsi="Book Antiqua" w:cs="Book Antiqua"/>
          <w:bCs/>
        </w:rPr>
        <w:t>.1.6 Emit</w:t>
      </w:r>
      <w:r>
        <w:rPr>
          <w:rFonts w:ascii="Book Antiqua" w:hAnsi="Book Antiqua" w:cs="Book Antiqua"/>
          <w:bCs/>
        </w:rPr>
        <w:t>ir autorização de empenho para a</w:t>
      </w:r>
      <w:r w:rsidRPr="0053095D">
        <w:rPr>
          <w:rFonts w:ascii="Book Antiqua" w:hAnsi="Book Antiqua" w:cs="Book Antiqua"/>
          <w:bCs/>
        </w:rPr>
        <w:t xml:space="preserve"> </w:t>
      </w:r>
      <w:r>
        <w:rPr>
          <w:rFonts w:ascii="Book Antiqua" w:hAnsi="Book Antiqua" w:cs="Book Antiqua"/>
          <w:bCs/>
        </w:rPr>
        <w:t>execução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 xml:space="preserve"> pela Contratada;</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8A6F27"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1F70F5" w:rsidRDefault="001F70F5"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p>
    <w:p w:rsidR="008A6F27" w:rsidRPr="0053095D" w:rsidRDefault="008A6F27" w:rsidP="008A6F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10. OUTRAS OBRIGAÇÕES</w:t>
      </w:r>
    </w:p>
    <w:p w:rsidR="008A6F27" w:rsidRDefault="008A6F27" w:rsidP="008A6F27">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10.1 </w:t>
      </w:r>
      <w:r w:rsidRPr="00904BA2">
        <w:rPr>
          <w:rFonts w:ascii="Book Antiqua" w:eastAsia="Calibri" w:hAnsi="Book Antiqua" w:cs="Arial"/>
          <w:color w:val="000000"/>
          <w:lang w:eastAsia="zh-CN"/>
        </w:rPr>
        <w:t xml:space="preserve">Pertencerão à Prefeitura Municipal de Gaspar, sem qualquer ônus adicional, todos os direitos autorais patrimoniais referentes aos trabalhos realizados no âmbito do contrato, incluindo os direitos de divulgação em qualquer tipo de mídia, existente ou que venha a existir, garantindo-se, na divulgação, o crédito aos profissionais responsáveis pelos mesmos. </w:t>
      </w:r>
    </w:p>
    <w:p w:rsidR="008A6F27" w:rsidRDefault="008A6F27" w:rsidP="008A6F27">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10.2 </w:t>
      </w:r>
      <w:r w:rsidRPr="00904BA2">
        <w:rPr>
          <w:rFonts w:ascii="Book Antiqua" w:eastAsia="Calibri" w:hAnsi="Book Antiqua" w:cs="Arial"/>
          <w:color w:val="000000"/>
          <w:lang w:eastAsia="zh-CN"/>
        </w:rPr>
        <w:t>Qualquer alteração sobre as diretrizes iniciais, inclusive metragem de áreas abrangidas pelo licenciamento, deverá ser previamente analisada e discutida com a Fiscalização do Contrato.</w:t>
      </w:r>
    </w:p>
    <w:p w:rsidR="008A6F27" w:rsidRDefault="008A6F27" w:rsidP="008A6F27">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10.3 </w:t>
      </w:r>
      <w:r w:rsidRPr="00904BA2">
        <w:rPr>
          <w:rFonts w:ascii="Book Antiqua" w:eastAsia="Calibri" w:hAnsi="Book Antiqua" w:cs="Arial"/>
          <w:color w:val="000000"/>
          <w:lang w:eastAsia="zh-CN"/>
        </w:rPr>
        <w:t xml:space="preserve">Não </w:t>
      </w:r>
      <w:proofErr w:type="gramStart"/>
      <w:r w:rsidRPr="00904BA2">
        <w:rPr>
          <w:rFonts w:ascii="Book Antiqua" w:eastAsia="Calibri" w:hAnsi="Book Antiqua" w:cs="Arial"/>
          <w:color w:val="000000"/>
          <w:lang w:eastAsia="zh-CN"/>
        </w:rPr>
        <w:t>é</w:t>
      </w:r>
      <w:proofErr w:type="gramEnd"/>
      <w:r w:rsidRPr="00904BA2">
        <w:rPr>
          <w:rFonts w:ascii="Book Antiqua" w:eastAsia="Calibri" w:hAnsi="Book Antiqua" w:cs="Arial"/>
          <w:color w:val="000000"/>
          <w:lang w:eastAsia="zh-CN"/>
        </w:rPr>
        <w:t xml:space="preserve"> obrigação da Prefeitura Municipal de Gaspar o fornecimento de qualquer norma ou legislação, exceto suas Normas Internas.</w:t>
      </w:r>
    </w:p>
    <w:p w:rsidR="008A6F27" w:rsidRDefault="008A6F27" w:rsidP="008A6F27">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10.4 </w:t>
      </w:r>
      <w:r w:rsidRPr="00904BA2">
        <w:rPr>
          <w:rFonts w:ascii="Book Antiqua" w:eastAsia="Calibri" w:hAnsi="Book Antiqua" w:cs="Arial"/>
          <w:color w:val="000000"/>
          <w:lang w:eastAsia="zh-CN"/>
        </w:rPr>
        <w:t>Todas as despesas relacionadas abaixo, correrão por conta da empresa contratada:</w:t>
      </w:r>
    </w:p>
    <w:p w:rsidR="008A6F27" w:rsidRDefault="008A6F27" w:rsidP="008A6F27">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10.4.1 </w:t>
      </w:r>
      <w:r w:rsidRPr="00904BA2">
        <w:rPr>
          <w:rFonts w:ascii="Book Antiqua" w:eastAsia="Calibri" w:hAnsi="Book Antiqua" w:cs="Arial"/>
          <w:color w:val="000000"/>
          <w:lang w:eastAsia="zh-CN"/>
        </w:rPr>
        <w:t>Equipamentos necessários para a acomodação e transporte das amostras, bem como, disponibilizar todo o material de coleta necessário.</w:t>
      </w:r>
    </w:p>
    <w:p w:rsidR="008A6F27" w:rsidRDefault="008A6F27" w:rsidP="008A6F27">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10.4.2 </w:t>
      </w:r>
      <w:r w:rsidRPr="00904BA2">
        <w:rPr>
          <w:rFonts w:ascii="Book Antiqua" w:eastAsia="Calibri" w:hAnsi="Book Antiqua" w:cs="Arial"/>
          <w:color w:val="000000"/>
          <w:lang w:eastAsia="zh-CN"/>
        </w:rPr>
        <w:t>Fornecimento do(s) produto/serviço(s), incluindo, entre outras que possam existir, despesas com embalagem, seguros, transporte, tributos e encargos trabalhistas e previdenciários.</w:t>
      </w:r>
    </w:p>
    <w:p w:rsidR="008A6F27" w:rsidRDefault="008A6F27" w:rsidP="008A6F27">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10.4.3 </w:t>
      </w:r>
      <w:r w:rsidRPr="00904BA2">
        <w:rPr>
          <w:rFonts w:ascii="Book Antiqua" w:eastAsia="Calibri" w:hAnsi="Book Antiqua" w:cs="Arial"/>
          <w:color w:val="000000"/>
          <w:lang w:eastAsia="zh-CN"/>
        </w:rPr>
        <w:t xml:space="preserve">Descarte dos resíduos </w:t>
      </w:r>
      <w:proofErr w:type="gramStart"/>
      <w:r w:rsidRPr="00904BA2">
        <w:rPr>
          <w:rFonts w:ascii="Book Antiqua" w:eastAsia="Calibri" w:hAnsi="Book Antiqua" w:cs="Arial"/>
          <w:color w:val="000000"/>
          <w:lang w:eastAsia="zh-CN"/>
        </w:rPr>
        <w:t>pós análise</w:t>
      </w:r>
      <w:proofErr w:type="gramEnd"/>
      <w:r w:rsidRPr="00904BA2">
        <w:rPr>
          <w:rFonts w:ascii="Book Antiqua" w:eastAsia="Calibri" w:hAnsi="Book Antiqua" w:cs="Arial"/>
          <w:color w:val="000000"/>
          <w:lang w:eastAsia="zh-CN"/>
        </w:rPr>
        <w:t>.</w:t>
      </w:r>
    </w:p>
    <w:p w:rsidR="008A6F27" w:rsidRDefault="008A6F27" w:rsidP="008A6F27">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10.4.4 </w:t>
      </w:r>
      <w:r w:rsidRPr="00904BA2">
        <w:rPr>
          <w:rFonts w:ascii="Book Antiqua" w:eastAsia="Calibri" w:hAnsi="Book Antiqua" w:cs="Arial"/>
          <w:color w:val="000000"/>
          <w:lang w:eastAsia="zh-CN"/>
        </w:rPr>
        <w:t>Ficam a cargo da empresa contratada a realização da coleta de amostras, análise, diagnóstico e emissão de resultados dos materiais coletados.</w:t>
      </w:r>
    </w:p>
    <w:p w:rsidR="008A6F27" w:rsidRDefault="008A6F27" w:rsidP="008A6F27">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10.4.5 </w:t>
      </w:r>
      <w:r w:rsidRPr="00904BA2">
        <w:rPr>
          <w:rFonts w:ascii="Book Antiqua" w:eastAsia="Calibri" w:hAnsi="Book Antiqua" w:cs="Arial"/>
          <w:color w:val="000000"/>
          <w:lang w:eastAsia="zh-CN"/>
        </w:rPr>
        <w:t>Fica a cargo da contratada a responsabilidade técnica, devendo manter profissional habilitado junto ao conselho de química durante todo o período de coleta.</w:t>
      </w:r>
    </w:p>
    <w:p w:rsidR="008A6F27" w:rsidRDefault="008A6F27" w:rsidP="008A6F27">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10</w:t>
      </w:r>
      <w:r w:rsidRPr="00904BA2">
        <w:rPr>
          <w:rFonts w:ascii="Book Antiqua" w:eastAsia="Calibri" w:hAnsi="Book Antiqua" w:cs="Arial"/>
          <w:color w:val="000000"/>
          <w:lang w:eastAsia="zh-CN"/>
        </w:rPr>
        <w:t xml:space="preserve">.5 No caso de necessidade de ajuste de valores, o reajustamento de preços obedecerá à variação do CUB no período, pela fórmula: R = </w:t>
      </w:r>
      <w:proofErr w:type="gramStart"/>
      <w:r w:rsidRPr="00904BA2">
        <w:rPr>
          <w:rFonts w:ascii="Book Antiqua" w:eastAsia="Calibri" w:hAnsi="Book Antiqua" w:cs="Arial"/>
          <w:color w:val="000000"/>
          <w:lang w:eastAsia="zh-CN"/>
        </w:rPr>
        <w:t xml:space="preserve">( </w:t>
      </w:r>
      <w:proofErr w:type="gramEnd"/>
      <w:r w:rsidRPr="00904BA2">
        <w:rPr>
          <w:rFonts w:ascii="Book Antiqua" w:eastAsia="Calibri" w:hAnsi="Book Antiqua" w:cs="Arial"/>
          <w:color w:val="000000"/>
          <w:lang w:eastAsia="zh-CN"/>
        </w:rPr>
        <w:t xml:space="preserve">I - </w:t>
      </w:r>
      <w:proofErr w:type="spellStart"/>
      <w:r w:rsidRPr="00904BA2">
        <w:rPr>
          <w:rFonts w:ascii="Book Antiqua" w:eastAsia="Calibri" w:hAnsi="Book Antiqua" w:cs="Arial"/>
          <w:color w:val="000000"/>
          <w:lang w:eastAsia="zh-CN"/>
        </w:rPr>
        <w:t>Io</w:t>
      </w:r>
      <w:proofErr w:type="spellEnd"/>
      <w:r w:rsidRPr="00904BA2">
        <w:rPr>
          <w:rFonts w:ascii="Book Antiqua" w:eastAsia="Calibri" w:hAnsi="Book Antiqua" w:cs="Arial"/>
          <w:color w:val="000000"/>
          <w:lang w:eastAsia="zh-CN"/>
        </w:rPr>
        <w:t xml:space="preserve"> )/</w:t>
      </w:r>
      <w:proofErr w:type="spellStart"/>
      <w:r w:rsidRPr="00904BA2">
        <w:rPr>
          <w:rFonts w:ascii="Book Antiqua" w:eastAsia="Calibri" w:hAnsi="Book Antiqua" w:cs="Arial"/>
          <w:color w:val="000000"/>
          <w:lang w:eastAsia="zh-CN"/>
        </w:rPr>
        <w:t>Io</w:t>
      </w:r>
      <w:proofErr w:type="spellEnd"/>
      <w:r w:rsidRPr="00904BA2">
        <w:rPr>
          <w:rFonts w:ascii="Book Antiqua" w:eastAsia="Calibri" w:hAnsi="Book Antiqua" w:cs="Arial"/>
          <w:color w:val="000000"/>
          <w:lang w:eastAsia="zh-CN"/>
        </w:rPr>
        <w:t xml:space="preserve">,  onde:  I é CUB do mês do reajuste e </w:t>
      </w:r>
      <w:proofErr w:type="spellStart"/>
      <w:r w:rsidRPr="00904BA2">
        <w:rPr>
          <w:rFonts w:ascii="Book Antiqua" w:eastAsia="Calibri" w:hAnsi="Book Antiqua" w:cs="Arial"/>
          <w:color w:val="000000"/>
          <w:lang w:eastAsia="zh-CN"/>
        </w:rPr>
        <w:t>Io</w:t>
      </w:r>
      <w:proofErr w:type="spellEnd"/>
      <w:r w:rsidRPr="00904BA2">
        <w:rPr>
          <w:rFonts w:ascii="Book Antiqua" w:eastAsia="Calibri" w:hAnsi="Book Antiqua" w:cs="Arial"/>
          <w:color w:val="000000"/>
          <w:lang w:eastAsia="zh-CN"/>
        </w:rPr>
        <w:t xml:space="preserve"> é o CUB do mês do contrato.</w:t>
      </w:r>
    </w:p>
    <w:p w:rsidR="00CF7AD6" w:rsidRDefault="008A6F27" w:rsidP="008A6F2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eastAsia="Calibri" w:hAnsi="Book Antiqua" w:cs="Arial"/>
          <w:color w:val="000000"/>
          <w:lang w:eastAsia="zh-CN"/>
        </w:rPr>
        <w:t xml:space="preserve">10.6 </w:t>
      </w:r>
      <w:r w:rsidRPr="00904BA2">
        <w:rPr>
          <w:rFonts w:ascii="Book Antiqua" w:eastAsia="Calibri" w:hAnsi="Book Antiqua" w:cs="Arial"/>
          <w:color w:val="000000"/>
          <w:lang w:eastAsia="zh-CN"/>
        </w:rPr>
        <w:t>Todas as plantas deverão conter o quadro de simbologias e legendas utilizadas e respectivas escalas, assim como as cotas e demais especificações.</w:t>
      </w:r>
    </w:p>
    <w:p w:rsidR="008A6F27" w:rsidRDefault="008A6F27"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8A6F27"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b/>
        </w:rPr>
        <w:t>11</w:t>
      </w:r>
      <w:r w:rsidR="0040006A" w:rsidRPr="00250D98">
        <w:rPr>
          <w:rFonts w:ascii="Book Antiqua" w:hAnsi="Book Antiqua"/>
          <w:b/>
        </w:rPr>
        <w:t>. DO CANCELAMENTO DO REGISTRO DA FORNECEDORA</w:t>
      </w:r>
    </w:p>
    <w:p w:rsidR="0040006A" w:rsidRPr="00250D98" w:rsidRDefault="008A6F27"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11</w:t>
      </w:r>
      <w:r w:rsidR="0040006A" w:rsidRPr="00250D98">
        <w:rPr>
          <w:rFonts w:ascii="Book Antiqua" w:hAnsi="Book Antiqua"/>
        </w:rPr>
        <w:t xml:space="preserve">.1 O Município poderá cancelar o Registro de Preços da(s) contratada(s) nos casos a seguir especificados: </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044664">
        <w:rPr>
          <w:rFonts w:ascii="Book Antiqua" w:hAnsi="Book Antiqua"/>
        </w:rPr>
        <w:t>serviços</w:t>
      </w:r>
      <w:r w:rsidRPr="00250D98">
        <w:rPr>
          <w:rFonts w:ascii="Book Antiqua" w:hAnsi="Book Antiqua"/>
        </w:rPr>
        <w:t xml:space="preserve"> decorrentes da Ata de Registro de Preços e a Administração não aceitar a sua justificativa;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40006A" w:rsidRPr="00250D98" w:rsidRDefault="008A6F27"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11</w:t>
      </w:r>
      <w:r w:rsidR="0040006A"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1F70F5" w:rsidRDefault="001F70F5"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044664" w:rsidP="002E1DCE">
      <w:pPr>
        <w:ind w:left="0" w:right="-1"/>
        <w:rPr>
          <w:rFonts w:ascii="Book Antiqua" w:hAnsi="Book Antiqua"/>
          <w:b/>
        </w:rPr>
      </w:pPr>
      <w:r>
        <w:rPr>
          <w:rFonts w:ascii="Book Antiqua" w:hAnsi="Book Antiqua"/>
          <w:b/>
        </w:rPr>
        <w:lastRenderedPageBreak/>
        <w:t>12</w:t>
      </w:r>
      <w:r w:rsidR="00CF7AD6" w:rsidRPr="00F77C8E">
        <w:rPr>
          <w:rFonts w:ascii="Book Antiqua" w:hAnsi="Book Antiqua"/>
          <w:b/>
        </w:rPr>
        <w:t>. DAS SANÇÕES ADMINISTRATIVAS</w:t>
      </w:r>
    </w:p>
    <w:p w:rsidR="00CF7AD6" w:rsidRPr="007249D2" w:rsidRDefault="00044664"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12</w:t>
      </w:r>
      <w:r w:rsidR="00CF7AD6"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044664"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12</w:t>
      </w:r>
      <w:r w:rsidR="00CF7AD6" w:rsidRPr="007249D2">
        <w:rPr>
          <w:rFonts w:ascii="Book Antiqua" w:hAnsi="Book Antiqua" w:cs="Book Antiqua"/>
        </w:rPr>
        <w:t xml:space="preserve">.2 </w:t>
      </w:r>
      <w:proofErr w:type="gramStart"/>
      <w:r w:rsidR="00CF7AD6" w:rsidRPr="007249D2">
        <w:rPr>
          <w:rFonts w:ascii="Book Antiqua" w:hAnsi="Book Antiqua" w:cs="Book Antiqua"/>
        </w:rPr>
        <w:t>Será</w:t>
      </w:r>
      <w:proofErr w:type="gramEnd"/>
      <w:r w:rsidR="00CF7AD6"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00CF7AD6" w:rsidRPr="007249D2">
        <w:rPr>
          <w:rFonts w:ascii="Book Antiqua" w:hAnsi="Book Antiqua" w:cs="Book Antiqua"/>
          <w:bCs/>
        </w:rPr>
        <w:t>referente à Microempresa ou Empresa de Pequeno Porte, no prazo previsto no § 1º do art. 43 da Lei Complementar nº 123/2006.</w:t>
      </w:r>
    </w:p>
    <w:p w:rsidR="00CF7AD6" w:rsidRPr="007249D2" w:rsidRDefault="00044664"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12</w:t>
      </w:r>
      <w:r w:rsidR="00CF7AD6" w:rsidRPr="007249D2">
        <w:rPr>
          <w:rFonts w:ascii="Book Antiqua" w:hAnsi="Book Antiqua" w:cs="Book Antiqua"/>
        </w:rPr>
        <w:t xml:space="preserve">.3 </w:t>
      </w:r>
      <w:proofErr w:type="gramStart"/>
      <w:r w:rsidR="00CF7AD6" w:rsidRPr="007249D2">
        <w:rPr>
          <w:rFonts w:ascii="Book Antiqua" w:hAnsi="Book Antiqua" w:cs="Book Antiqua"/>
        </w:rPr>
        <w:t>Caberá</w:t>
      </w:r>
      <w:proofErr w:type="gramEnd"/>
      <w:r w:rsidR="00CF7AD6" w:rsidRPr="007249D2">
        <w:rPr>
          <w:rFonts w:ascii="Book Antiqua" w:hAnsi="Book Antiqua" w:cs="Book Antiqua"/>
        </w:rPr>
        <w:t xml:space="preserve"> aplicação da penalidade de advertência nos casos de infrações leves que não gerem prejuízo a Administração.</w:t>
      </w:r>
    </w:p>
    <w:p w:rsidR="00CF7AD6" w:rsidRPr="007249D2" w:rsidRDefault="00044664"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12</w:t>
      </w:r>
      <w:r w:rsidR="00CF7AD6" w:rsidRPr="007249D2">
        <w:rPr>
          <w:rFonts w:ascii="Book Antiqua" w:hAnsi="Book Antiqua" w:cs="Book Antiqua"/>
        </w:rPr>
        <w:t xml:space="preserve">.4 </w:t>
      </w:r>
      <w:proofErr w:type="gramStart"/>
      <w:r w:rsidR="00CF7AD6" w:rsidRPr="007249D2">
        <w:rPr>
          <w:rFonts w:ascii="Book Antiqua" w:hAnsi="Book Antiqua" w:cs="Book Antiqua"/>
        </w:rPr>
        <w:t>Caberá</w:t>
      </w:r>
      <w:proofErr w:type="gramEnd"/>
      <w:r w:rsidR="00CF7AD6"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044664"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12</w:t>
      </w:r>
      <w:r w:rsidR="00CF7AD6"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044664"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12</w:t>
      </w:r>
      <w:r w:rsidR="00CF7AD6" w:rsidRPr="007249D2">
        <w:rPr>
          <w:rFonts w:ascii="Book Antiqua" w:hAnsi="Book Antiqua" w:cs="Book Antiqua"/>
        </w:rPr>
        <w:t>.6 Em todo caso a licitante terá direito ao contraditório e ampla defesa.</w:t>
      </w:r>
    </w:p>
    <w:p w:rsidR="00CF7AD6" w:rsidRPr="007249D2" w:rsidRDefault="00044664"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12</w:t>
      </w:r>
      <w:r w:rsidR="00CF7AD6" w:rsidRPr="007249D2">
        <w:rPr>
          <w:rFonts w:ascii="Book Antiqua" w:hAnsi="Book Antiqua" w:cs="Book Antiqua"/>
        </w:rPr>
        <w:t xml:space="preserve">.6.1 Em respeito ao princípio do contraditório e ampla defesa, poderá a licitante apresentar defesa prévia no prazo de </w:t>
      </w:r>
      <w:proofErr w:type="gramStart"/>
      <w:r w:rsidR="00CF7AD6" w:rsidRPr="007249D2">
        <w:rPr>
          <w:rFonts w:ascii="Book Antiqua" w:hAnsi="Book Antiqua" w:cs="Book Antiqua"/>
        </w:rPr>
        <w:t>5</w:t>
      </w:r>
      <w:proofErr w:type="gramEnd"/>
      <w:r w:rsidR="00CF7AD6" w:rsidRPr="007249D2">
        <w:rPr>
          <w:rFonts w:ascii="Book Antiqua" w:hAnsi="Book Antiqua" w:cs="Book Antiqua"/>
        </w:rPr>
        <w:t xml:space="preserve"> (cinco) dias úteis após a notificação sobre a irregularidade ou aplicação da penalidade.</w:t>
      </w:r>
    </w:p>
    <w:p w:rsidR="00CF7AD6" w:rsidRPr="00914E8A" w:rsidRDefault="00044664"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12</w:t>
      </w:r>
      <w:r w:rsidR="00CF7AD6" w:rsidRPr="001270E9">
        <w:rPr>
          <w:rFonts w:ascii="Book Antiqua" w:hAnsi="Book Antiqua" w:cs="Book Antiqua"/>
        </w:rPr>
        <w:t>.7</w:t>
      </w:r>
      <w:r w:rsidR="00CF7AD6" w:rsidRPr="00914E8A">
        <w:rPr>
          <w:rFonts w:ascii="Book Antiqua" w:hAnsi="Book Antiqua" w:cs="Book Antiqua"/>
        </w:rPr>
        <w:t xml:space="preserve"> É facultado a licitante apresentar recurso contra aplicação de penalidade no prazo de </w:t>
      </w:r>
      <w:proofErr w:type="gramStart"/>
      <w:r w:rsidR="00CF7AD6" w:rsidRPr="00914E8A">
        <w:rPr>
          <w:rFonts w:ascii="Book Antiqua" w:hAnsi="Book Antiqua" w:cs="Book Antiqua"/>
        </w:rPr>
        <w:t>5</w:t>
      </w:r>
      <w:proofErr w:type="gramEnd"/>
      <w:r w:rsidR="00CF7AD6" w:rsidRPr="00914E8A">
        <w:rPr>
          <w:rFonts w:ascii="Book Antiqua" w:hAnsi="Book Antiqua" w:cs="Book Antiqua"/>
        </w:rPr>
        <w:t xml:space="preserve"> (cinco) dias úteis a contar da intimação, nos termos do art. 109 da Lei </w:t>
      </w:r>
      <w:r w:rsidR="00CF7AD6">
        <w:rPr>
          <w:rFonts w:ascii="Book Antiqua" w:hAnsi="Book Antiqua" w:cs="Book Antiqua"/>
        </w:rPr>
        <w:t xml:space="preserve">nº </w:t>
      </w:r>
      <w:r w:rsidR="00CF7AD6" w:rsidRPr="00914E8A">
        <w:rPr>
          <w:rFonts w:ascii="Book Antiqua" w:hAnsi="Book Antiqua" w:cs="Book Antiqua"/>
        </w:rPr>
        <w:t>8.666/1993.</w:t>
      </w:r>
    </w:p>
    <w:p w:rsidR="00CF7AD6" w:rsidRPr="00914E8A" w:rsidRDefault="00044664"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12</w:t>
      </w:r>
      <w:r w:rsidR="00CF7AD6" w:rsidRPr="001270E9">
        <w:rPr>
          <w:rFonts w:ascii="Book Antiqua" w:hAnsi="Book Antiqua" w:cs="Book Antiqua"/>
        </w:rPr>
        <w:t>.8</w:t>
      </w:r>
      <w:r w:rsidR="00CF7AD6" w:rsidRPr="00914E8A">
        <w:rPr>
          <w:rFonts w:ascii="Book Antiqua" w:hAnsi="Book Antiqua" w:cs="Book Antiqua"/>
        </w:rPr>
        <w:t xml:space="preserve"> As multas sempre que possível serão descontadas diretamente da garantia prestada, dos valores devidos à </w:t>
      </w:r>
      <w:r w:rsidR="00CF7AD6" w:rsidRPr="00914E8A">
        <w:rPr>
          <w:rFonts w:ascii="Book Antiqua" w:hAnsi="Book Antiqua" w:cs="Book Antiqua"/>
          <w:b/>
        </w:rPr>
        <w:t>CONTRATADA</w:t>
      </w:r>
      <w:r w:rsidR="00CF7AD6"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044664"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12</w:t>
      </w:r>
      <w:r w:rsidR="00CF7AD6" w:rsidRPr="001270E9">
        <w:rPr>
          <w:rFonts w:ascii="Book Antiqua" w:hAnsi="Book Antiqua" w:cs="Book Antiqua"/>
        </w:rPr>
        <w:t>.9</w:t>
      </w:r>
      <w:r w:rsidR="00CF7AD6"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044664"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12</w:t>
      </w:r>
      <w:r w:rsidR="00CF7AD6" w:rsidRPr="001270E9">
        <w:rPr>
          <w:rFonts w:ascii="Book Antiqua" w:hAnsi="Book Antiqua" w:cs="Book Antiqua"/>
        </w:rPr>
        <w:t>.10</w:t>
      </w:r>
      <w:r w:rsidR="00CF7AD6" w:rsidRPr="00914E8A">
        <w:rPr>
          <w:rFonts w:ascii="Book Antiqua" w:hAnsi="Book Antiqua" w:cs="Book Antiqua"/>
        </w:rPr>
        <w:t xml:space="preserve"> </w:t>
      </w:r>
      <w:r w:rsidR="00CF7AD6" w:rsidRPr="00914E8A">
        <w:rPr>
          <w:rFonts w:ascii="Book Antiqua" w:hAnsi="Book Antiqua" w:cs="Book Antiqua"/>
          <w:bCs/>
        </w:rPr>
        <w:t xml:space="preserve">As penalidades de Advertência, Multa e Impedimento de Licitar, poderão ser aplicadas por qualquer Secretário Municipal requisitante dos </w:t>
      </w:r>
      <w:r w:rsidR="00A7410A">
        <w:rPr>
          <w:rFonts w:ascii="Book Antiqua" w:hAnsi="Book Antiqua" w:cs="Book Antiqua"/>
          <w:bCs/>
        </w:rPr>
        <w:t>serviços</w:t>
      </w:r>
      <w:r w:rsidR="00CF7AD6" w:rsidRPr="00914E8A">
        <w:rPr>
          <w:rFonts w:ascii="Book Antiqua" w:hAnsi="Book Antiqua" w:cs="Book Antiqua"/>
          <w:bCs/>
        </w:rPr>
        <w:t xml:space="preserve">.  </w:t>
      </w:r>
    </w:p>
    <w:p w:rsidR="0040006A" w:rsidRDefault="00044664"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12</w:t>
      </w:r>
      <w:r w:rsidR="00CF7AD6" w:rsidRPr="001270E9">
        <w:rPr>
          <w:rFonts w:ascii="Book Antiqua" w:hAnsi="Book Antiqua" w:cs="Book Antiqua"/>
        </w:rPr>
        <w:t>.11</w:t>
      </w:r>
      <w:r w:rsidR="00CF7AD6" w:rsidRPr="00914E8A">
        <w:rPr>
          <w:rFonts w:ascii="Book Antiqua" w:hAnsi="Book Antiqua" w:cs="Book Antiqua"/>
        </w:rPr>
        <w:t xml:space="preserve"> Os recursos deverão ser encaminhados à autoridade que aplicou a penalidade, sendo que após </w:t>
      </w:r>
      <w:r w:rsidR="00CF7AD6">
        <w:rPr>
          <w:rFonts w:ascii="Book Antiqua" w:hAnsi="Book Antiqua" w:cs="Book Antiqua"/>
        </w:rPr>
        <w:t xml:space="preserve">sua análise serão submetidos à Decisão da Autoridade </w:t>
      </w:r>
      <w:r w:rsidR="00CF7AD6" w:rsidRPr="00914E8A">
        <w:rPr>
          <w:rFonts w:ascii="Book Antiqua" w:hAnsi="Book Antiqua" w:cs="Book Antiqua"/>
        </w:rPr>
        <w:t>hierarquicamente Superior</w:t>
      </w:r>
      <w:r w:rsidR="00CF7AD6">
        <w:rPr>
          <w:rFonts w:ascii="Book Antiqua" w:hAnsi="Book Antiqua" w:cs="Book Antiqua"/>
        </w:rPr>
        <w:t>.</w:t>
      </w:r>
    </w:p>
    <w:p w:rsidR="00044664" w:rsidRDefault="00044664" w:rsidP="00044664">
      <w:pPr>
        <w:ind w:left="0"/>
        <w:rPr>
          <w:rFonts w:ascii="Book Antiqua" w:hAnsi="Book Antiqua"/>
          <w:b/>
        </w:rPr>
      </w:pPr>
    </w:p>
    <w:p w:rsidR="0040006A" w:rsidRPr="00250D98" w:rsidRDefault="00044664" w:rsidP="00044664">
      <w:pPr>
        <w:ind w:left="0"/>
        <w:rPr>
          <w:rFonts w:ascii="Book Antiqua" w:hAnsi="Book Antiqua"/>
          <w:b/>
        </w:rPr>
      </w:pPr>
      <w:r>
        <w:rPr>
          <w:rFonts w:ascii="Book Antiqua" w:hAnsi="Book Antiqua"/>
          <w:b/>
        </w:rPr>
        <w:t>13</w:t>
      </w:r>
      <w:r w:rsidR="0040006A" w:rsidRPr="00250D98">
        <w:rPr>
          <w:rFonts w:ascii="Book Antiqua" w:hAnsi="Book Antiqua"/>
          <w:b/>
        </w:rPr>
        <w:t>. DISPOSIÇÕES GERAIS</w:t>
      </w:r>
    </w:p>
    <w:p w:rsidR="0040006A" w:rsidRDefault="00044664"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Pr>
          <w:rFonts w:ascii="Book Antiqua" w:hAnsi="Book Antiqua"/>
        </w:rPr>
        <w:t>13</w:t>
      </w:r>
      <w:r w:rsidR="0040006A" w:rsidRPr="00250D98">
        <w:rPr>
          <w:rFonts w:ascii="Book Antiqua" w:hAnsi="Book Antiqua"/>
        </w:rPr>
        <w:t>.1 Elegem as partes contratantes o Foro desta cidade, para dirimir todas e quaisquer controvérsias oriundas desta Ata, renunciando expressamente a qualquer outro, por mais privilegiado que seja.</w:t>
      </w:r>
    </w:p>
    <w:p w:rsidR="00044664" w:rsidRPr="00250D98" w:rsidRDefault="00044664"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p w:rsidR="00CF7AD6" w:rsidRPr="00250D98"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Pr="00250D98"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EMPRESAS (com identificação/nome do representante legal)</w:t>
      </w: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F72EA" w:rsidRDefault="001F72EA">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2E7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7801E6">
        <w:rPr>
          <w:rFonts w:ascii="Book Antiqua" w:eastAsia="Book Antiqua" w:hAnsi="Book Antiqua"/>
          <w:sz w:val="36"/>
          <w:szCs w:val="36"/>
        </w:rPr>
        <w:t>141/2020</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7801E6">
        <w:rPr>
          <w:rFonts w:ascii="Book Antiqua" w:eastAsia="Book Antiqua" w:hAnsi="Book Antiqua"/>
          <w:sz w:val="36"/>
          <w:szCs w:val="36"/>
        </w:rPr>
        <w:t>027/2020</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810ED1" w:rsidRDefault="00810ED1" w:rsidP="00846005">
      <w:pPr>
        <w:pStyle w:val="Ttulo10"/>
        <w:widowControl w:val="0"/>
        <w:spacing w:before="0" w:after="0"/>
        <w:ind w:left="0"/>
        <w:jc w:val="left"/>
        <w:rPr>
          <w:rFonts w:ascii="Book Antiqua" w:eastAsia="Book Antiqua" w:hAnsi="Book Antiqua"/>
          <w:b w:val="0"/>
          <w:sz w:val="22"/>
        </w:rPr>
      </w:pPr>
    </w:p>
    <w:p w:rsidR="0022182E" w:rsidRPr="00CE71CB"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A7410A" w:rsidRDefault="001C73DE" w:rsidP="00846005">
      <w:pPr>
        <w:pStyle w:val="Normal0"/>
        <w:widowControl w:val="0"/>
        <w:ind w:left="3119" w:right="-1"/>
        <w:rPr>
          <w:rFonts w:ascii="Book Antiqua" w:eastAsia="Book Antiqua" w:hAnsi="Book Antiqua"/>
          <w:b/>
          <w:i/>
          <w:sz w:val="22"/>
          <w:szCs w:val="22"/>
        </w:rPr>
      </w:pPr>
      <w:r w:rsidRPr="00A7410A">
        <w:rPr>
          <w:rFonts w:ascii="Book Antiqua" w:hAnsi="Book Antiqua"/>
          <w:b/>
          <w:sz w:val="22"/>
          <w:szCs w:val="22"/>
        </w:rPr>
        <w:t xml:space="preserve">CONTRATO DE </w:t>
      </w:r>
      <w:r w:rsidR="00A7410A" w:rsidRPr="00A7410A">
        <w:rPr>
          <w:rFonts w:ascii="Book Antiqua" w:eastAsia="Book Antiqua" w:hAnsi="Book Antiqua"/>
          <w:b/>
          <w:sz w:val="22"/>
          <w:szCs w:val="22"/>
        </w:rPr>
        <w:t>PRESTAÇÃO DE SERVIÇOS DE COLETA, ANÁLISE E DIAGNÓSTICO DE AMOSTRA DE MATERIAIS COLETADOS NOS CEMITÉRIOS MUNICIPAIS DE GASPAR</w:t>
      </w:r>
      <w:r w:rsidR="0022182E" w:rsidRPr="00A7410A">
        <w:rPr>
          <w:rFonts w:ascii="Book Antiqua" w:eastAsia="Book Antiqua" w:hAnsi="Book Antiqua"/>
          <w:b/>
          <w:i/>
          <w:sz w:val="22"/>
          <w:szCs w:val="22"/>
        </w:rPr>
        <w:t xml:space="preserve">, </w:t>
      </w:r>
      <w:r w:rsidR="0022182E" w:rsidRPr="00A7410A">
        <w:rPr>
          <w:rFonts w:ascii="Book Antiqua" w:eastAsia="Book Antiqua" w:hAnsi="Book Antiqua"/>
          <w:b/>
          <w:sz w:val="22"/>
          <w:szCs w:val="22"/>
        </w:rPr>
        <w:t xml:space="preserve">QUE ENTRE SI CELEBRAM </w:t>
      </w:r>
      <w:r w:rsidR="0022182E" w:rsidRPr="00A7410A">
        <w:rPr>
          <w:rFonts w:ascii="Book Antiqua" w:hAnsi="Book Antiqua" w:cs="Book Antiqua"/>
          <w:b/>
          <w:bCs/>
          <w:sz w:val="22"/>
          <w:szCs w:val="22"/>
          <w:lang w:val="pt-BR" w:eastAsia="pt-BR"/>
        </w:rPr>
        <w:t xml:space="preserve">O MUNICÍPIO DE GASPAR </w:t>
      </w:r>
      <w:r w:rsidR="0022182E" w:rsidRPr="00A7410A">
        <w:rPr>
          <w:rFonts w:ascii="Book Antiqua" w:eastAsia="Book Antiqua" w:hAnsi="Book Antiqua"/>
          <w:b/>
          <w:sz w:val="22"/>
          <w:szCs w:val="22"/>
        </w:rPr>
        <w:t>E A EMPRESA</w:t>
      </w:r>
      <w:r w:rsidR="0022182E" w:rsidRPr="00A7410A">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974EAE"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DE OBRAS E SERVIÇOS URBANOS</w:t>
      </w:r>
      <w:r w:rsidRPr="003C44BC">
        <w:rPr>
          <w:rFonts w:ascii="Book Antiqua" w:hAnsi="Book Antiqua" w:cs="Book Antiqua"/>
        </w:rPr>
        <w:t xml:space="preserve">, com sede na </w:t>
      </w:r>
      <w:r>
        <w:rPr>
          <w:rFonts w:ascii="Book Antiqua" w:hAnsi="Book Antiqua" w:cs="Book Antiqua"/>
        </w:rPr>
        <w:t>Avenida Frei Godofredo</w:t>
      </w:r>
      <w:r w:rsidRPr="003C44BC">
        <w:rPr>
          <w:rFonts w:ascii="Book Antiqua" w:hAnsi="Book Antiqua" w:cs="Book Antiqua"/>
        </w:rPr>
        <w:t xml:space="preserve">, nº </w:t>
      </w:r>
      <w:r>
        <w:rPr>
          <w:rFonts w:ascii="Book Antiqua" w:hAnsi="Book Antiqua" w:cs="Book Antiqua"/>
        </w:rPr>
        <w:t>1.635</w:t>
      </w:r>
      <w:r w:rsidRPr="003C44BC">
        <w:rPr>
          <w:rFonts w:ascii="Book Antiqua" w:hAnsi="Book Antiqua" w:cs="Book Antiqua"/>
        </w:rPr>
        <w:t xml:space="preserve">, Bairro </w:t>
      </w:r>
      <w:r>
        <w:rPr>
          <w:rFonts w:ascii="Book Antiqua" w:hAnsi="Book Antiqua" w:cs="Book Antiqua"/>
        </w:rPr>
        <w:t>Santa Terezinha</w:t>
      </w:r>
      <w:r w:rsidRPr="003C44BC">
        <w:rPr>
          <w:rFonts w:ascii="Book Antiqua" w:hAnsi="Book Antiqua" w:cs="Book Antiqua"/>
        </w:rPr>
        <w:t xml:space="preserve">, Gaspar/SC, CEP </w:t>
      </w:r>
      <w:r>
        <w:rPr>
          <w:rFonts w:ascii="Book Antiqua" w:hAnsi="Book Antiqua"/>
        </w:rPr>
        <w:t>89.114-310</w:t>
      </w:r>
      <w:r w:rsidRPr="003C44BC">
        <w:rPr>
          <w:rFonts w:ascii="Book Antiqua" w:hAnsi="Book Antiqua"/>
        </w:rPr>
        <w:t xml:space="preserve"> </w:t>
      </w:r>
      <w:r w:rsidRPr="003C44BC">
        <w:rPr>
          <w:rFonts w:ascii="Book Antiqua" w:hAnsi="Book Antiqua" w:cs="Book Antiqua"/>
        </w:rPr>
        <w:t xml:space="preserve">inscrito no CNPJ sob nº 83.102.244/0001-02, neste ato representada pelo Secretário Municipal </w:t>
      </w:r>
      <w:r>
        <w:rPr>
          <w:rFonts w:ascii="Book Antiqua" w:hAnsi="Book Antiqua" w:cs="Book Antiqua"/>
        </w:rPr>
        <w:t>de Obras e Serviços Urbanos</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Jean Alexandre dos Santos</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Pregão </w:t>
      </w:r>
      <w:r>
        <w:rPr>
          <w:rFonts w:ascii="Book Antiqua" w:hAnsi="Book Antiqua" w:cs="Book Antiqua"/>
          <w:bCs/>
        </w:rPr>
        <w:t>Eletrônico</w:t>
      </w:r>
      <w:r w:rsidRPr="003C44BC">
        <w:rPr>
          <w:rFonts w:ascii="Book Antiqua" w:hAnsi="Book Antiqua" w:cs="Book Antiqua"/>
          <w:bCs/>
        </w:rPr>
        <w:t xml:space="preserve"> nº </w:t>
      </w:r>
      <w:r>
        <w:rPr>
          <w:rFonts w:ascii="Book Antiqua" w:hAnsi="Book Antiqua" w:cs="Book Antiqua"/>
          <w:bCs/>
        </w:rPr>
        <w:t>027/2020</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344CA3">
        <w:rPr>
          <w:rFonts w:ascii="Book Antiqua" w:hAnsi="Book Antiqua"/>
        </w:rPr>
        <w:t>a</w:t>
      </w:r>
      <w:r w:rsidR="00CE71CB">
        <w:rPr>
          <w:rFonts w:ascii="Book Antiqua" w:hAnsi="Book Antiqua"/>
        </w:rPr>
        <w:t xml:space="preserve"> </w:t>
      </w:r>
      <w:r w:rsidR="00344CA3" w:rsidRPr="005508B9">
        <w:rPr>
          <w:rFonts w:ascii="Book Antiqua" w:hAnsi="Book Antiqua"/>
          <w:i/>
        </w:rPr>
        <w:t>prestação de Serviços de Coleta, Análise e Diagnóstico de Amostra de Materiais Coletados nos Cemitérios Municipais de Gaspar</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7801E6">
        <w:rPr>
          <w:rFonts w:ascii="Book Antiqua" w:hAnsi="Book Antiqua"/>
        </w:rPr>
        <w:t>027/2020</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7801E6">
        <w:rPr>
          <w:rFonts w:ascii="Book Antiqua" w:hAnsi="Book Antiqua"/>
        </w:rPr>
        <w:t>027/2020</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lastRenderedPageBreak/>
        <w:t>3. DOS PRAZOS DO CONTRATO</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344CA3" w:rsidRDefault="00344CA3"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rPr>
      </w:pPr>
      <w:r>
        <w:rPr>
          <w:rFonts w:ascii="Book Antiqua" w:eastAsia="Book Antiqua" w:hAnsi="Book Antiqua"/>
          <w:shd w:val="clear" w:color="auto" w:fill="FFFFFF"/>
        </w:rPr>
        <w:t xml:space="preserve">3.2 </w:t>
      </w:r>
      <w:r w:rsidRPr="002D5967">
        <w:rPr>
          <w:rFonts w:ascii="Book Antiqua" w:eastAsia="Book Antiqua" w:hAnsi="Book Antiqua"/>
          <w:shd w:val="clear" w:color="auto" w:fill="FFFFFF"/>
        </w:rPr>
        <w:t xml:space="preserve">Os serviços relacionados na </w:t>
      </w:r>
      <w:r w:rsidRPr="002D5967">
        <w:rPr>
          <w:rFonts w:ascii="Book Antiqua" w:eastAsia="Book Antiqua" w:hAnsi="Book Antiqua"/>
        </w:rPr>
        <w:t>Ordem de Serviço - OS</w:t>
      </w:r>
      <w:r w:rsidRPr="002D5967">
        <w:rPr>
          <w:rFonts w:ascii="Book Antiqua" w:eastAsia="Book Antiqua" w:hAnsi="Book Antiqua"/>
          <w:shd w:val="clear" w:color="auto" w:fill="FFFFFF"/>
        </w:rPr>
        <w:t xml:space="preserve"> </w:t>
      </w:r>
      <w:r>
        <w:rPr>
          <w:rFonts w:ascii="Book Antiqua" w:eastAsia="Book Antiqua" w:hAnsi="Book Antiqua"/>
          <w:shd w:val="clear" w:color="auto" w:fill="FFFFFF"/>
        </w:rPr>
        <w:t>deverão</w:t>
      </w:r>
      <w:r w:rsidRPr="002D5967">
        <w:rPr>
          <w:rFonts w:ascii="Book Antiqua" w:eastAsia="Book Antiqua" w:hAnsi="Book Antiqua"/>
          <w:shd w:val="clear" w:color="auto" w:fill="FFFFFF"/>
        </w:rPr>
        <w:t xml:space="preserve"> ser </w:t>
      </w:r>
      <w:r>
        <w:rPr>
          <w:rFonts w:ascii="Book Antiqua" w:eastAsia="Book Antiqua" w:hAnsi="Book Antiqua"/>
          <w:shd w:val="clear" w:color="auto" w:fill="FFFFFF"/>
        </w:rPr>
        <w:t>iniciados</w:t>
      </w:r>
      <w:r w:rsidRPr="002D5967">
        <w:rPr>
          <w:rFonts w:ascii="Book Antiqua" w:eastAsia="Book Antiqua" w:hAnsi="Book Antiqua"/>
          <w:shd w:val="clear" w:color="auto" w:fill="FFFFFF"/>
        </w:rPr>
        <w:t xml:space="preserve"> no </w:t>
      </w:r>
      <w:r w:rsidRPr="002D5967">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2D5967">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2D5967">
        <w:rPr>
          <w:rFonts w:ascii="Book Antiqua" w:eastAsia="Book Antiqua" w:hAnsi="Book Antiqua"/>
          <w:b/>
          <w:shd w:val="clear" w:color="auto" w:fill="FFFFFF"/>
        </w:rPr>
        <w:t xml:space="preserve">) dias úteis </w:t>
      </w:r>
      <w:r w:rsidRPr="002D5967">
        <w:rPr>
          <w:rFonts w:ascii="Book Antiqua" w:eastAsia="Book Antiqua" w:hAnsi="Book Antiqua"/>
          <w:shd w:val="clear" w:color="auto" w:fill="FFFFFF"/>
        </w:rPr>
        <w:t>após a sua solicitação</w:t>
      </w:r>
      <w:r w:rsidRPr="002D5967">
        <w:rPr>
          <w:rFonts w:ascii="Book Antiqua" w:eastAsia="Book Antiqua" w:hAnsi="Book Antiqua"/>
          <w:b/>
          <w:shd w:val="clear" w:color="auto" w:fill="FFFFFF"/>
        </w:rPr>
        <w:t xml:space="preserve">, </w:t>
      </w:r>
      <w:r w:rsidRPr="002D5967">
        <w:rPr>
          <w:rFonts w:ascii="Book Antiqua" w:eastAsia="Book Antiqua" w:hAnsi="Book Antiqua"/>
          <w:shd w:val="clear" w:color="auto" w:fill="FFFFFF"/>
        </w:rPr>
        <w:t xml:space="preserve">nas condições estipuladas no presente Edital e seus Anexos, no local indicado na </w:t>
      </w:r>
      <w:r w:rsidRPr="002D5967">
        <w:rPr>
          <w:rFonts w:ascii="Book Antiqua" w:eastAsia="Book Antiqua" w:hAnsi="Book Antiqua"/>
        </w:rPr>
        <w:t>Ordem de Serviço - OS.</w:t>
      </w:r>
    </w:p>
    <w:p w:rsidR="00344CA3" w:rsidRDefault="00344CA3"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Pr>
          <w:rFonts w:ascii="Book Antiqua" w:eastAsia="Book Antiqua" w:hAnsi="Book Antiqua"/>
          <w:shd w:val="clear" w:color="auto" w:fill="FFFFFF"/>
        </w:rPr>
        <w:t xml:space="preserve">3.3 </w:t>
      </w:r>
      <w:r w:rsidRPr="0081678D">
        <w:rPr>
          <w:rFonts w:ascii="Book Antiqua" w:eastAsia="Book Antiqua" w:hAnsi="Book Antiqua" w:cs="Arial"/>
          <w:color w:val="000000"/>
        </w:rPr>
        <w:t xml:space="preserve">Os serviços serão aferidos, resultando em pagamentos diretamente relacionados às medições conforme Autorização de Fornecimento, a serem efetuados em até </w:t>
      </w:r>
      <w:r w:rsidRPr="0081678D">
        <w:rPr>
          <w:rFonts w:ascii="Book Antiqua" w:eastAsia="Book Antiqua" w:hAnsi="Book Antiqua" w:cs="Arial"/>
          <w:b/>
          <w:i/>
          <w:color w:val="000000"/>
        </w:rPr>
        <w:t>15 (quinze) dias</w:t>
      </w:r>
      <w:r>
        <w:rPr>
          <w:rFonts w:ascii="Book Antiqua" w:eastAsia="Book Antiqua" w:hAnsi="Book Antiqua" w:cs="Arial"/>
          <w:b/>
          <w:i/>
          <w:color w:val="000000"/>
        </w:rPr>
        <w:t xml:space="preserve"> úteis</w:t>
      </w:r>
      <w:r w:rsidRPr="0081678D">
        <w:rPr>
          <w:rFonts w:ascii="Book Antiqua" w:eastAsia="Book Antiqua" w:hAnsi="Book Antiqua" w:cs="Arial"/>
          <w:color w:val="000000"/>
        </w:rPr>
        <w:t xml:space="preserve"> a partir do recebimento definitivo, mediante a apresentação da Nota Fiscal/fatura devidamente atestada pelo responsável do setor requerente.</w:t>
      </w:r>
    </w:p>
    <w:p w:rsidR="00344CA3" w:rsidRPr="00250D98" w:rsidRDefault="00344CA3"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074559" w:rsidRDefault="00074559" w:rsidP="00074559">
      <w:pPr>
        <w:ind w:left="0" w:right="-1"/>
        <w:jc w:val="right"/>
        <w:rPr>
          <w:rFonts w:ascii="Book Antiqua" w:hAnsi="Book Antiqua"/>
          <w:i/>
        </w:rPr>
      </w:pPr>
      <w:r w:rsidRPr="000F70FA">
        <w:rPr>
          <w:rFonts w:ascii="Book Antiqua" w:hAnsi="Book Antiqua"/>
          <w:i/>
        </w:rPr>
        <w:t>Secretaria Municip</w:t>
      </w:r>
      <w:r>
        <w:rPr>
          <w:rFonts w:ascii="Book Antiqua" w:hAnsi="Book Antiqua"/>
          <w:i/>
        </w:rPr>
        <w:t>al de Obras e Serviços Urbanos</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w:t>
      </w:r>
      <w:r w:rsidR="000A5D06">
        <w:rPr>
          <w:rFonts w:ascii="Book Antiqua" w:eastAsia="Book Antiqua" w:hAnsi="Book Antiqua" w:cs="Arial"/>
          <w:b/>
        </w:rPr>
        <w:t>DO PRODUTO E FORMA DE APRESENTAÇÃO</w:t>
      </w:r>
      <w:r w:rsidRPr="00D3090B">
        <w:rPr>
          <w:rFonts w:ascii="Book Antiqua" w:hAnsi="Book Antiqua"/>
          <w:b/>
          <w:color w:val="000000" w:themeColor="text1"/>
        </w:rPr>
        <w:t xml:space="preserve"> </w:t>
      </w:r>
    </w:p>
    <w:p w:rsidR="002C2747"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serviços</w:t>
      </w:r>
      <w:r w:rsidRPr="00195D34">
        <w:rPr>
          <w:rFonts w:ascii="Book Antiqua" w:eastAsia="Book Antiqua" w:hAnsi="Book Antiqua"/>
          <w:shd w:val="clear" w:color="auto" w:fill="FFFFFF"/>
        </w:rPr>
        <w:t xml:space="preserve">, deverão ser </w:t>
      </w:r>
      <w:r>
        <w:rPr>
          <w:rFonts w:ascii="Book Antiqua" w:eastAsia="Book Antiqua" w:hAnsi="Book Antiqua"/>
          <w:shd w:val="clear" w:color="auto" w:fill="FFFFFF"/>
        </w:rPr>
        <w:t>executados</w:t>
      </w:r>
      <w:r w:rsidRPr="00195D34">
        <w:rPr>
          <w:rFonts w:ascii="Book Antiqua" w:eastAsia="Book Antiqua" w:hAnsi="Book Antiqua"/>
          <w:shd w:val="clear" w:color="auto" w:fill="FFFFFF"/>
        </w:rPr>
        <w:t xml:space="preserve"> </w:t>
      </w:r>
      <w:r w:rsidRPr="00195D34">
        <w:rPr>
          <w:rFonts w:ascii="Book Antiqua" w:eastAsia="Book Antiqua" w:hAnsi="Book Antiqua"/>
        </w:rPr>
        <w:t xml:space="preserve">conforme a necessidade da municipalidade, que procederá a solicitação diariamente e nas quantidades que lhe convier, através de </w:t>
      </w:r>
      <w:r>
        <w:rPr>
          <w:rFonts w:ascii="Book Antiqua" w:eastAsia="Book Antiqua" w:hAnsi="Book Antiqua"/>
        </w:rPr>
        <w:t>Ordem de Serviço</w:t>
      </w:r>
      <w:r w:rsidRPr="00195D34">
        <w:rPr>
          <w:rFonts w:ascii="Book Antiqua" w:eastAsia="Book Antiqua" w:hAnsi="Book Antiqua"/>
        </w:rPr>
        <w:t xml:space="preserve"> - </w:t>
      </w:r>
      <w:r>
        <w:rPr>
          <w:rFonts w:ascii="Book Antiqua" w:eastAsia="Book Antiqua" w:hAnsi="Book Antiqua"/>
        </w:rPr>
        <w:t>OS</w:t>
      </w:r>
      <w:r w:rsidRPr="00195D34">
        <w:rPr>
          <w:rFonts w:ascii="Book Antiqua" w:eastAsia="Book Antiqua" w:hAnsi="Book Antiqua"/>
        </w:rPr>
        <w:t>, que serão encaminhadas dentro do prazo de vigência da Ata de Registro de Preços.</w:t>
      </w:r>
    </w:p>
    <w:p w:rsidR="002C2747" w:rsidRPr="00195D34"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2D5967">
        <w:rPr>
          <w:rFonts w:ascii="Book Antiqua" w:eastAsia="Book Antiqua" w:hAnsi="Book Antiqua"/>
          <w:shd w:val="clear" w:color="auto" w:fill="FFFFFF"/>
        </w:rPr>
        <w:t xml:space="preserve">.2 Os serviços relacionados na </w:t>
      </w:r>
      <w:r w:rsidRPr="002D5967">
        <w:rPr>
          <w:rFonts w:ascii="Book Antiqua" w:eastAsia="Book Antiqua" w:hAnsi="Book Antiqua"/>
        </w:rPr>
        <w:t>Ordem de Serviço - OS</w:t>
      </w:r>
      <w:r w:rsidRPr="002D5967">
        <w:rPr>
          <w:rFonts w:ascii="Book Antiqua" w:eastAsia="Book Antiqua" w:hAnsi="Book Antiqua"/>
          <w:shd w:val="clear" w:color="auto" w:fill="FFFFFF"/>
        </w:rPr>
        <w:t xml:space="preserve"> </w:t>
      </w:r>
      <w:proofErr w:type="gramStart"/>
      <w:r>
        <w:rPr>
          <w:rFonts w:ascii="Book Antiqua" w:eastAsia="Book Antiqua" w:hAnsi="Book Antiqua"/>
          <w:shd w:val="clear" w:color="auto" w:fill="FFFFFF"/>
        </w:rPr>
        <w:t>deverão</w:t>
      </w:r>
      <w:proofErr w:type="gramEnd"/>
      <w:r w:rsidRPr="002D5967">
        <w:rPr>
          <w:rFonts w:ascii="Book Antiqua" w:eastAsia="Book Antiqua" w:hAnsi="Book Antiqua"/>
          <w:shd w:val="clear" w:color="auto" w:fill="FFFFFF"/>
        </w:rPr>
        <w:t xml:space="preserve"> ser </w:t>
      </w:r>
      <w:r>
        <w:rPr>
          <w:rFonts w:ascii="Book Antiqua" w:eastAsia="Book Antiqua" w:hAnsi="Book Antiqua"/>
          <w:shd w:val="clear" w:color="auto" w:fill="FFFFFF"/>
        </w:rPr>
        <w:t>iniciados</w:t>
      </w:r>
      <w:r w:rsidRPr="002D5967">
        <w:rPr>
          <w:rFonts w:ascii="Book Antiqua" w:eastAsia="Book Antiqua" w:hAnsi="Book Antiqua"/>
          <w:shd w:val="clear" w:color="auto" w:fill="FFFFFF"/>
        </w:rPr>
        <w:t xml:space="preserve"> no </w:t>
      </w:r>
      <w:r w:rsidRPr="002D5967">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2D5967">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2D5967">
        <w:rPr>
          <w:rFonts w:ascii="Book Antiqua" w:eastAsia="Book Antiqua" w:hAnsi="Book Antiqua"/>
          <w:b/>
          <w:shd w:val="clear" w:color="auto" w:fill="FFFFFF"/>
        </w:rPr>
        <w:t xml:space="preserve">) dias úteis </w:t>
      </w:r>
      <w:r w:rsidRPr="002D5967">
        <w:rPr>
          <w:rFonts w:ascii="Book Antiqua" w:eastAsia="Book Antiqua" w:hAnsi="Book Antiqua"/>
          <w:shd w:val="clear" w:color="auto" w:fill="FFFFFF"/>
        </w:rPr>
        <w:t>após a sua solicitação</w:t>
      </w:r>
      <w:r w:rsidRPr="002D5967">
        <w:rPr>
          <w:rFonts w:ascii="Book Antiqua" w:eastAsia="Book Antiqua" w:hAnsi="Book Antiqua"/>
          <w:b/>
          <w:shd w:val="clear" w:color="auto" w:fill="FFFFFF"/>
        </w:rPr>
        <w:t xml:space="preserve">, </w:t>
      </w:r>
      <w:r w:rsidRPr="002D5967">
        <w:rPr>
          <w:rFonts w:ascii="Book Antiqua" w:eastAsia="Book Antiqua" w:hAnsi="Book Antiqua"/>
          <w:shd w:val="clear" w:color="auto" w:fill="FFFFFF"/>
        </w:rPr>
        <w:t xml:space="preserve">nas condições estipuladas no presente Edital e seus Anexos, no local indicado na </w:t>
      </w:r>
      <w:r w:rsidRPr="002D5967">
        <w:rPr>
          <w:rFonts w:ascii="Book Antiqua" w:eastAsia="Book Antiqua" w:hAnsi="Book Antiqua"/>
        </w:rPr>
        <w:t>Ordem de Serviço - OS.</w:t>
      </w:r>
      <w:r w:rsidRPr="00195D34">
        <w:rPr>
          <w:rFonts w:ascii="Book Antiqua" w:eastAsia="Book Antiqua" w:hAnsi="Book Antiqua"/>
        </w:rPr>
        <w:t xml:space="preserve"> </w:t>
      </w:r>
    </w:p>
    <w:p w:rsidR="002C2747"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C2747"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8E1BC6">
        <w:rPr>
          <w:rFonts w:ascii="Book Antiqua" w:eastAsia="Book Antiqua" w:hAnsi="Book Antiqua"/>
        </w:rPr>
        <w:t xml:space="preserve">.2.1 A critério da administração poderão ser </w:t>
      </w:r>
      <w:r>
        <w:rPr>
          <w:rFonts w:ascii="Book Antiqua" w:eastAsia="Book Antiqua" w:hAnsi="Book Antiqua"/>
        </w:rPr>
        <w:t>executados</w:t>
      </w:r>
      <w:r w:rsidRPr="008E1BC6">
        <w:rPr>
          <w:rFonts w:ascii="Book Antiqua" w:eastAsia="Book Antiqua" w:hAnsi="Book Antiqua"/>
        </w:rPr>
        <w:t xml:space="preserve"> o</w:t>
      </w:r>
      <w:r>
        <w:rPr>
          <w:rFonts w:ascii="Book Antiqua" w:eastAsia="Book Antiqua" w:hAnsi="Book Antiqua"/>
        </w:rPr>
        <w:t>s</w:t>
      </w:r>
      <w:r w:rsidRPr="008E1BC6">
        <w:rPr>
          <w:rFonts w:ascii="Book Antiqua" w:eastAsia="Book Antiqua" w:hAnsi="Book Antiqua"/>
        </w:rPr>
        <w:t xml:space="preserve"> </w:t>
      </w:r>
      <w:r>
        <w:rPr>
          <w:rFonts w:ascii="Book Antiqua" w:eastAsia="Book Antiqua" w:hAnsi="Book Antiqua"/>
        </w:rPr>
        <w:t xml:space="preserve">serviços nos </w:t>
      </w:r>
      <w:r w:rsidRPr="008E1BC6">
        <w:rPr>
          <w:rFonts w:ascii="Book Antiqua" w:eastAsia="Book Antiqua" w:hAnsi="Book Antiqua"/>
        </w:rPr>
        <w:t>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2C2747" w:rsidRPr="005E69E3"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C2747"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0122FB">
        <w:rPr>
          <w:rFonts w:ascii="Book Antiqua" w:hAnsi="Book Antiqua" w:cs="Book Antiqua"/>
          <w:b/>
          <w:shd w:val="clear" w:color="auto" w:fill="FFFFFF"/>
        </w:rPr>
        <w:t xml:space="preserve">CEMITÉRIO </w:t>
      </w:r>
      <w:r>
        <w:rPr>
          <w:rFonts w:ascii="Book Antiqua" w:hAnsi="Book Antiqua" w:cs="Book Antiqua"/>
          <w:b/>
          <w:shd w:val="clear" w:color="auto" w:fill="FFFFFF"/>
        </w:rPr>
        <w:t xml:space="preserve">MUNICIPAL </w:t>
      </w:r>
      <w:r w:rsidRPr="000122FB">
        <w:rPr>
          <w:rFonts w:ascii="Book Antiqua" w:hAnsi="Book Antiqua" w:cs="Book Antiqua"/>
          <w:b/>
          <w:shd w:val="clear" w:color="auto" w:fill="FFFFFF"/>
        </w:rPr>
        <w:t>SANTA TEREZINHA</w:t>
      </w:r>
      <w:r>
        <w:rPr>
          <w:rFonts w:ascii="Book Antiqua" w:hAnsi="Book Antiqua" w:cs="Book Antiqua"/>
          <w:shd w:val="clear" w:color="auto" w:fill="FFFFFF"/>
        </w:rPr>
        <w:t xml:space="preserve"> – Rua Barão do Rio Branco, nº 1.300, Bairro Santa Terezinha, Gaspar/SC, CEP 89.114-139;</w:t>
      </w:r>
    </w:p>
    <w:p w:rsidR="002C2747"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2C2747" w:rsidRPr="000122FB"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0122FB">
        <w:rPr>
          <w:rFonts w:ascii="Book Antiqua" w:hAnsi="Book Antiqua" w:cs="Book Antiqua"/>
          <w:b/>
          <w:shd w:val="clear" w:color="auto" w:fill="FFFFFF"/>
        </w:rPr>
        <w:t xml:space="preserve">CEMITÉRIO </w:t>
      </w:r>
      <w:r>
        <w:rPr>
          <w:rFonts w:ascii="Book Antiqua" w:hAnsi="Book Antiqua" w:cs="Book Antiqua"/>
          <w:b/>
          <w:shd w:val="clear" w:color="auto" w:fill="FFFFFF"/>
        </w:rPr>
        <w:t xml:space="preserve">MUNICIPAL BARRACÃO – </w:t>
      </w:r>
      <w:r w:rsidRPr="000122FB">
        <w:rPr>
          <w:rFonts w:ascii="Book Antiqua" w:hAnsi="Book Antiqua" w:cs="Book Antiqua"/>
          <w:shd w:val="clear" w:color="auto" w:fill="FFFFFF"/>
        </w:rPr>
        <w:t>Rua Lino Alberici, S/Nº</w:t>
      </w:r>
      <w:r>
        <w:rPr>
          <w:rFonts w:ascii="Book Antiqua" w:hAnsi="Book Antiqua" w:cs="Book Antiqua"/>
          <w:shd w:val="clear" w:color="auto" w:fill="FFFFFF"/>
        </w:rPr>
        <w:t>, Bairro Barracão, Gaspar/SC, CEP 89.113-314;</w:t>
      </w:r>
    </w:p>
    <w:p w:rsidR="002C2747" w:rsidRPr="00E82706"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2C2747" w:rsidRPr="008F38DB" w:rsidRDefault="002C2747" w:rsidP="002C2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Calibri" w:hAnsi="Book Antiqua" w:cs="Arial"/>
          <w:color w:val="000000"/>
          <w:lang w:eastAsia="zh-CN"/>
        </w:rPr>
        <w:t xml:space="preserve">6.3 </w:t>
      </w:r>
      <w:r w:rsidRPr="00440627">
        <w:rPr>
          <w:rFonts w:ascii="Book Antiqua" w:hAnsi="Book Antiqua"/>
        </w:rPr>
        <w:t xml:space="preserve">Os itens </w:t>
      </w:r>
      <w:r>
        <w:rPr>
          <w:rFonts w:ascii="Book Antiqua" w:hAnsi="Book Antiqua"/>
        </w:rPr>
        <w:t xml:space="preserve">a seguir, foram relacionados baseados em quantias estimadas necessárias e suficientes para a </w:t>
      </w:r>
      <w:r>
        <w:rPr>
          <w:rFonts w:ascii="Book Antiqua" w:hAnsi="Book Antiqua"/>
        </w:rPr>
        <w:lastRenderedPageBreak/>
        <w:t xml:space="preserve">demanda do período em questão, </w:t>
      </w:r>
      <w:r w:rsidRPr="00CE1B1A">
        <w:rPr>
          <w:rFonts w:ascii="Book Antiqua" w:hAnsi="Book Antiqua"/>
          <w:b/>
        </w:rPr>
        <w:t>que será de 12 (doze) meses</w:t>
      </w:r>
      <w:r>
        <w:rPr>
          <w:rFonts w:ascii="Book Antiqua" w:hAnsi="Book Antiqua"/>
        </w:rPr>
        <w:t xml:space="preserve">, </w:t>
      </w:r>
      <w:r w:rsidRPr="00195D34">
        <w:rPr>
          <w:rFonts w:ascii="Book Antiqua" w:eastAsia="Book Antiqua" w:hAnsi="Book Antiqua"/>
        </w:rPr>
        <w:t>prazo de vigência da Ata de Registro de Preços.</w:t>
      </w:r>
      <w:r>
        <w:rPr>
          <w:rFonts w:ascii="Book Antiqua" w:eastAsia="Book Antiqua" w:hAnsi="Book Antiqua"/>
        </w:rPr>
        <w:t xml:space="preserve"> </w:t>
      </w:r>
      <w:r w:rsidRPr="0081678D">
        <w:rPr>
          <w:rFonts w:ascii="Book Antiqua" w:eastAsia="Calibri" w:hAnsi="Book Antiqua" w:cs="Arial"/>
          <w:color w:val="000000"/>
          <w:u w:val="single"/>
          <w:lang w:eastAsia="zh-CN"/>
        </w:rPr>
        <w:t>O produto que deverá ser apresentado será:</w:t>
      </w:r>
    </w:p>
    <w:p w:rsidR="002C2747" w:rsidRDefault="002C2747" w:rsidP="002C2747">
      <w:pPr>
        <w:widowControl w:val="0"/>
        <w:ind w:left="0" w:right="-2"/>
        <w:rPr>
          <w:rFonts w:ascii="Book Antiqua" w:eastAsia="Calibri" w:hAnsi="Book Antiqua" w:cs="Arial"/>
          <w:color w:val="000000"/>
          <w:lang w:eastAsia="zh-CN"/>
        </w:rPr>
      </w:pPr>
    </w:p>
    <w:p w:rsidR="002C2747" w:rsidRDefault="002C2747" w:rsidP="002C2747">
      <w:pPr>
        <w:widowControl w:val="0"/>
        <w:ind w:left="0" w:right="-2"/>
        <w:rPr>
          <w:rFonts w:ascii="Book Antiqua" w:eastAsia="Calibri" w:hAnsi="Book Antiqua" w:cs="Arial"/>
          <w:lang w:eastAsia="zh-CN"/>
        </w:rPr>
      </w:pPr>
      <w:r>
        <w:rPr>
          <w:rFonts w:ascii="Book Antiqua" w:eastAsia="Calibri" w:hAnsi="Book Antiqua" w:cs="Arial"/>
          <w:color w:val="000000"/>
          <w:lang w:eastAsia="zh-CN"/>
        </w:rPr>
        <w:t xml:space="preserve">6.3.1 </w:t>
      </w:r>
      <w:r w:rsidRPr="00241333">
        <w:rPr>
          <w:rFonts w:ascii="Book Antiqua" w:eastAsia="Calibri" w:hAnsi="Book Antiqua" w:cs="Arial"/>
          <w:b/>
          <w:color w:val="000000"/>
          <w:lang w:eastAsia="zh-CN"/>
        </w:rPr>
        <w:t xml:space="preserve">POÇOS DE MONITORAMENTO: </w:t>
      </w:r>
      <w:r w:rsidRPr="0081678D">
        <w:rPr>
          <w:rFonts w:ascii="Book Antiqua" w:eastAsia="Calibri" w:hAnsi="Book Antiqua" w:cs="Arial"/>
          <w:color w:val="000000"/>
          <w:lang w:eastAsia="zh-CN"/>
        </w:rPr>
        <w:t>A</w:t>
      </w:r>
      <w:r w:rsidRPr="00E82706">
        <w:rPr>
          <w:rFonts w:ascii="Book Antiqua" w:eastAsia="Calibri" w:hAnsi="Book Antiqua" w:cs="Arial"/>
          <w:color w:val="000000"/>
          <w:lang w:eastAsia="zh-CN"/>
        </w:rPr>
        <w:t>s análises dos poços de monitoramento devem seguir as exigências descritas na resolução CONAMA n°</w:t>
      </w:r>
      <w:r>
        <w:rPr>
          <w:rFonts w:ascii="Book Antiqua" w:eastAsia="Calibri" w:hAnsi="Book Antiqua" w:cs="Arial"/>
          <w:color w:val="000000"/>
          <w:lang w:eastAsia="zh-CN"/>
        </w:rPr>
        <w:t xml:space="preserve"> </w:t>
      </w:r>
      <w:r w:rsidRPr="00E82706">
        <w:rPr>
          <w:rFonts w:ascii="Book Antiqua" w:eastAsia="Calibri" w:hAnsi="Book Antiqua" w:cs="Arial"/>
          <w:color w:val="000000"/>
          <w:lang w:eastAsia="zh-CN"/>
        </w:rPr>
        <w:t xml:space="preserve">420 de 28 de dezembro de 2009. </w:t>
      </w:r>
      <w:r w:rsidRPr="00E82706">
        <w:rPr>
          <w:rFonts w:ascii="Book Antiqua" w:eastAsia="Calibri" w:hAnsi="Book Antiqua" w:cs="Arial"/>
          <w:lang w:eastAsia="zh-CN"/>
        </w:rPr>
        <w:t xml:space="preserve">Os parâmetros a serem analisados estão descritos no ANEXO II – LISTA DE VALORES ORIENTADORES PARA SOLOS E PARA ÁGUAS SUBTERRÂNEAS, </w:t>
      </w:r>
      <w:r w:rsidRPr="0081678D">
        <w:rPr>
          <w:rFonts w:ascii="Book Antiqua" w:eastAsia="Calibri" w:hAnsi="Book Antiqua" w:cs="Arial"/>
          <w:u w:val="single"/>
          <w:lang w:eastAsia="zh-CN"/>
        </w:rPr>
        <w:t>da referida legislação</w:t>
      </w:r>
      <w:r w:rsidRPr="00E82706">
        <w:rPr>
          <w:rFonts w:ascii="Book Antiqua" w:eastAsia="Calibri" w:hAnsi="Book Antiqua" w:cs="Arial"/>
          <w:lang w:eastAsia="zh-CN"/>
        </w:rPr>
        <w:t>.</w:t>
      </w:r>
    </w:p>
    <w:p w:rsidR="002C2747" w:rsidRDefault="002C2747" w:rsidP="002C2747">
      <w:pPr>
        <w:widowControl w:val="0"/>
        <w:ind w:left="0" w:right="-2"/>
        <w:rPr>
          <w:rFonts w:ascii="Book Antiqua" w:eastAsia="Calibri" w:hAnsi="Book Antiqua" w:cs="Arial"/>
          <w:lang w:eastAsia="zh-CN"/>
        </w:rPr>
      </w:pPr>
    </w:p>
    <w:p w:rsidR="002C2747" w:rsidRPr="00B34C23" w:rsidRDefault="002C2747" w:rsidP="002C2747">
      <w:pPr>
        <w:pStyle w:val="PargrafodaLista"/>
        <w:widowControl w:val="0"/>
        <w:numPr>
          <w:ilvl w:val="0"/>
          <w:numId w:val="22"/>
        </w:numPr>
        <w:ind w:right="-2"/>
        <w:rPr>
          <w:rFonts w:ascii="Book Antiqua" w:hAnsi="Book Antiqua" w:cs="Arial"/>
          <w:lang w:eastAsia="zh-CN"/>
        </w:rPr>
      </w:pPr>
      <w:r w:rsidRPr="00B34C23">
        <w:rPr>
          <w:rFonts w:ascii="Book Antiqua" w:hAnsi="Book Antiqua" w:cs="Arial"/>
          <w:lang w:eastAsia="zh-CN"/>
        </w:rPr>
        <w:t>Cemitério Municipal do Bairro Santa Terezinha – 11 (onze) Poços de Monitoramento;</w:t>
      </w:r>
    </w:p>
    <w:p w:rsidR="002C2747" w:rsidRPr="00B34C23" w:rsidRDefault="002C2747" w:rsidP="002C2747">
      <w:pPr>
        <w:pStyle w:val="PargrafodaLista"/>
        <w:widowControl w:val="0"/>
        <w:numPr>
          <w:ilvl w:val="0"/>
          <w:numId w:val="22"/>
        </w:numPr>
        <w:ind w:right="-2"/>
        <w:rPr>
          <w:rFonts w:ascii="Book Antiqua" w:hAnsi="Book Antiqua" w:cs="Arial"/>
          <w:lang w:eastAsia="zh-CN"/>
        </w:rPr>
      </w:pPr>
      <w:r w:rsidRPr="00B34C23">
        <w:rPr>
          <w:rFonts w:ascii="Book Antiqua" w:hAnsi="Book Antiqua" w:cs="Arial"/>
          <w:lang w:eastAsia="zh-CN"/>
        </w:rPr>
        <w:t>Cemitério Municipal do Bairro Barracão – 03 (três) Poços de Monitoramento;</w:t>
      </w:r>
    </w:p>
    <w:p w:rsidR="002C2747" w:rsidRDefault="002C2747" w:rsidP="002C2747">
      <w:pPr>
        <w:widowControl w:val="0"/>
        <w:ind w:left="0" w:right="-2"/>
        <w:rPr>
          <w:rFonts w:ascii="Book Antiqua" w:eastAsia="Calibri" w:hAnsi="Book Antiqua" w:cs="Arial"/>
          <w:lang w:eastAsia="zh-CN"/>
        </w:rPr>
      </w:pPr>
    </w:p>
    <w:p w:rsidR="002C2747" w:rsidRDefault="002C2747" w:rsidP="002C2747">
      <w:pPr>
        <w:widowControl w:val="0"/>
        <w:ind w:left="0" w:right="-2"/>
        <w:rPr>
          <w:rFonts w:ascii="Book Antiqua" w:eastAsia="Calibri" w:hAnsi="Book Antiqua" w:cs="Arial"/>
          <w:lang w:eastAsia="zh-CN"/>
        </w:rPr>
      </w:pPr>
      <w:r>
        <w:rPr>
          <w:rFonts w:ascii="Book Antiqua" w:eastAsia="Calibri" w:hAnsi="Book Antiqua" w:cs="Arial"/>
          <w:b/>
          <w:lang w:eastAsia="zh-CN"/>
        </w:rPr>
        <w:t>6</w:t>
      </w:r>
      <w:r w:rsidRPr="00241333">
        <w:rPr>
          <w:rFonts w:ascii="Book Antiqua" w:eastAsia="Calibri" w:hAnsi="Book Antiqua" w:cs="Arial"/>
          <w:b/>
          <w:lang w:eastAsia="zh-CN"/>
        </w:rPr>
        <w:t>.4 ANÁLISES DE ÁGUA</w:t>
      </w:r>
      <w:r>
        <w:rPr>
          <w:rFonts w:ascii="Book Antiqua" w:eastAsia="Calibri" w:hAnsi="Book Antiqua" w:cs="Arial"/>
          <w:b/>
          <w:lang w:eastAsia="zh-CN"/>
        </w:rPr>
        <w:t xml:space="preserve"> SUBTERRÂNEA</w:t>
      </w:r>
      <w:r w:rsidRPr="00241333">
        <w:rPr>
          <w:rFonts w:ascii="Book Antiqua" w:eastAsia="Calibri" w:hAnsi="Book Antiqua" w:cs="Arial"/>
          <w:b/>
          <w:lang w:eastAsia="zh-CN"/>
        </w:rPr>
        <w:t>:</w:t>
      </w:r>
      <w:r>
        <w:rPr>
          <w:rFonts w:ascii="Book Antiqua" w:eastAsia="Calibri" w:hAnsi="Book Antiqua" w:cs="Arial"/>
          <w:b/>
          <w:lang w:eastAsia="zh-CN"/>
        </w:rPr>
        <w:t xml:space="preserve"> </w:t>
      </w:r>
      <w:r>
        <w:rPr>
          <w:rFonts w:ascii="Book Antiqua" w:eastAsia="Calibri" w:hAnsi="Book Antiqua" w:cs="Arial"/>
          <w:lang w:eastAsia="zh-CN"/>
        </w:rPr>
        <w:t>Água Subterrânea, ou também chamado de Poços de Monitoramento, serão 22 (vinte e duas) análises no Cemitério Municipal do Bairro Santa Terezinha (duas para cada poço instalado) e 06 (seis) análises no Cemitério Municipal do Bairro Barracão (duas para cada poço instalado).</w:t>
      </w:r>
      <w:r w:rsidR="00ED022E">
        <w:rPr>
          <w:rFonts w:ascii="Book Antiqua" w:eastAsia="Calibri" w:hAnsi="Book Antiqua" w:cs="Arial"/>
          <w:lang w:eastAsia="zh-CN"/>
        </w:rPr>
        <w:t xml:space="preserve"> </w:t>
      </w:r>
      <w:r w:rsidR="00ED022E" w:rsidRPr="00E82706">
        <w:rPr>
          <w:rFonts w:ascii="Book Antiqua" w:eastAsia="Calibri" w:hAnsi="Book Antiqua" w:cs="Arial"/>
          <w:color w:val="000000"/>
          <w:lang w:eastAsia="zh-CN"/>
        </w:rPr>
        <w:t xml:space="preserve">As análises de </w:t>
      </w:r>
      <w:r w:rsidR="00ED022E">
        <w:rPr>
          <w:rFonts w:ascii="Book Antiqua" w:eastAsia="Calibri" w:hAnsi="Book Antiqua" w:cs="Arial"/>
          <w:color w:val="000000"/>
          <w:lang w:eastAsia="zh-CN"/>
        </w:rPr>
        <w:t>água subterrânea</w:t>
      </w:r>
      <w:r w:rsidR="00ED022E" w:rsidRPr="00E82706">
        <w:rPr>
          <w:rFonts w:ascii="Book Antiqua" w:eastAsia="Calibri" w:hAnsi="Book Antiqua" w:cs="Arial"/>
          <w:color w:val="000000"/>
          <w:lang w:eastAsia="zh-CN"/>
        </w:rPr>
        <w:t xml:space="preserve"> devem contemplar todos os parâmetros descritos na resolução CONAMA n°</w:t>
      </w:r>
      <w:r w:rsidR="00ED022E">
        <w:rPr>
          <w:rFonts w:ascii="Book Antiqua" w:eastAsia="Calibri" w:hAnsi="Book Antiqua" w:cs="Arial"/>
          <w:color w:val="000000"/>
          <w:lang w:eastAsia="zh-CN"/>
        </w:rPr>
        <w:t xml:space="preserve"> </w:t>
      </w:r>
      <w:r w:rsidR="00ED022E" w:rsidRPr="00E82706">
        <w:rPr>
          <w:rFonts w:ascii="Book Antiqua" w:eastAsia="Calibri" w:hAnsi="Book Antiqua" w:cs="Arial"/>
          <w:color w:val="000000"/>
          <w:lang w:eastAsia="zh-CN"/>
        </w:rPr>
        <w:t>420 de 28 de dezembro de 2009.</w:t>
      </w:r>
    </w:p>
    <w:p w:rsidR="002C2747" w:rsidRDefault="002C2747" w:rsidP="002C2747">
      <w:pPr>
        <w:widowControl w:val="0"/>
        <w:ind w:left="0" w:right="-2"/>
        <w:rPr>
          <w:rFonts w:ascii="Book Antiqua" w:eastAsia="Calibri" w:hAnsi="Book Antiqua" w:cs="Arial"/>
          <w:lang w:eastAsia="zh-CN"/>
        </w:rPr>
      </w:pPr>
    </w:p>
    <w:p w:rsidR="002C2747" w:rsidRPr="00037F76" w:rsidRDefault="002C2747" w:rsidP="002C2747">
      <w:pPr>
        <w:widowControl w:val="0"/>
        <w:ind w:left="0" w:right="-2"/>
        <w:rPr>
          <w:rFonts w:ascii="Book Antiqua" w:eastAsia="Calibri" w:hAnsi="Book Antiqua" w:cs="Arial"/>
          <w:lang w:eastAsia="zh-CN"/>
        </w:rPr>
      </w:pPr>
      <w:proofErr w:type="gramStart"/>
      <w:r>
        <w:rPr>
          <w:rFonts w:ascii="Book Antiqua" w:eastAsia="Calibri" w:hAnsi="Book Antiqua" w:cs="Arial"/>
          <w:b/>
          <w:lang w:eastAsia="zh-CN"/>
        </w:rPr>
        <w:t>6</w:t>
      </w:r>
      <w:r w:rsidRPr="008F38DB">
        <w:rPr>
          <w:rFonts w:ascii="Book Antiqua" w:eastAsia="Calibri" w:hAnsi="Book Antiqua" w:cs="Arial"/>
          <w:b/>
          <w:lang w:eastAsia="zh-CN"/>
        </w:rPr>
        <w:t>.5</w:t>
      </w:r>
      <w:r>
        <w:rPr>
          <w:rFonts w:ascii="Book Antiqua" w:eastAsia="Calibri" w:hAnsi="Book Antiqua" w:cs="Arial"/>
          <w:lang w:eastAsia="zh-CN"/>
        </w:rPr>
        <w:t xml:space="preserve"> </w:t>
      </w:r>
      <w:r w:rsidRPr="008F38DB">
        <w:rPr>
          <w:rFonts w:ascii="Book Antiqua" w:eastAsia="Calibri" w:hAnsi="Book Antiqua" w:cs="Arial"/>
          <w:b/>
          <w:lang w:eastAsia="zh-CN"/>
        </w:rPr>
        <w:t>FOSSA</w:t>
      </w:r>
      <w:proofErr w:type="gramEnd"/>
      <w:r w:rsidRPr="008F38DB">
        <w:rPr>
          <w:rFonts w:ascii="Book Antiqua" w:eastAsia="Calibri" w:hAnsi="Book Antiqua" w:cs="Arial"/>
          <w:b/>
          <w:lang w:eastAsia="zh-CN"/>
        </w:rPr>
        <w:t xml:space="preserve"> SÉPTICA:</w:t>
      </w:r>
      <w:r>
        <w:rPr>
          <w:rFonts w:ascii="Book Antiqua" w:eastAsia="Calibri" w:hAnsi="Book Antiqua" w:cs="Arial"/>
          <w:lang w:eastAsia="zh-CN"/>
        </w:rPr>
        <w:t xml:space="preserve"> Somente no Cemitério Municipal do Bairro Santa Terezinha. São 04 (quatro) pontos de coleta, sendo 02 (duas) amostragens na entrada da fossa e 02 (duas) na saída da fossa. </w:t>
      </w:r>
      <w:r>
        <w:rPr>
          <w:rFonts w:ascii="Book Antiqua" w:eastAsia="Calibri" w:hAnsi="Book Antiqua" w:cs="Arial"/>
          <w:color w:val="000000"/>
          <w:lang w:eastAsia="zh-CN"/>
        </w:rPr>
        <w:t>A</w:t>
      </w:r>
      <w:r w:rsidRPr="00E82706">
        <w:rPr>
          <w:rFonts w:ascii="Book Antiqua" w:eastAsia="Calibri" w:hAnsi="Book Antiqua" w:cs="Arial"/>
          <w:color w:val="000000"/>
          <w:lang w:eastAsia="zh-CN"/>
        </w:rPr>
        <w:t>s análises de Fossa Séptica devem ser realizadas conforme resolução n°</w:t>
      </w:r>
      <w:r>
        <w:rPr>
          <w:rFonts w:ascii="Book Antiqua" w:eastAsia="Calibri" w:hAnsi="Book Antiqua" w:cs="Arial"/>
          <w:color w:val="000000"/>
          <w:lang w:eastAsia="zh-CN"/>
        </w:rPr>
        <w:t xml:space="preserve"> </w:t>
      </w:r>
      <w:r w:rsidRPr="00E82706">
        <w:rPr>
          <w:rFonts w:ascii="Book Antiqua" w:eastAsia="Calibri" w:hAnsi="Book Antiqua" w:cs="Arial"/>
          <w:color w:val="000000"/>
          <w:lang w:eastAsia="zh-CN"/>
        </w:rPr>
        <w:t>430,</w:t>
      </w:r>
      <w:r>
        <w:rPr>
          <w:rFonts w:ascii="Book Antiqua" w:eastAsia="Calibri" w:hAnsi="Book Antiqua" w:cs="Arial"/>
          <w:color w:val="000000"/>
          <w:lang w:eastAsia="zh-CN"/>
        </w:rPr>
        <w:t xml:space="preserve"> de 13 de maio de 2011 – Art.21.</w:t>
      </w:r>
      <w:r>
        <w:rPr>
          <w:rFonts w:ascii="Book Antiqua" w:eastAsia="Calibri" w:hAnsi="Book Antiqua" w:cs="Arial"/>
          <w:lang w:eastAsia="zh-CN"/>
        </w:rPr>
        <w:t xml:space="preserve"> </w:t>
      </w:r>
    </w:p>
    <w:p w:rsidR="002C2747" w:rsidRDefault="002C2747" w:rsidP="002C2747">
      <w:pPr>
        <w:widowControl w:val="0"/>
        <w:ind w:left="0" w:right="-2"/>
        <w:rPr>
          <w:rFonts w:ascii="Book Antiqua" w:eastAsia="Calibri" w:hAnsi="Book Antiqua" w:cs="Arial"/>
          <w:lang w:eastAsia="zh-CN"/>
        </w:rPr>
      </w:pPr>
    </w:p>
    <w:p w:rsidR="002C2747" w:rsidRDefault="002C2747" w:rsidP="002C2747">
      <w:pPr>
        <w:widowControl w:val="0"/>
        <w:ind w:left="0" w:right="-2"/>
        <w:rPr>
          <w:rFonts w:ascii="Book Antiqua" w:eastAsia="Calibri" w:hAnsi="Book Antiqua" w:cs="Arial"/>
          <w:lang w:eastAsia="zh-CN"/>
        </w:rPr>
      </w:pPr>
      <w:r>
        <w:rPr>
          <w:rFonts w:ascii="Book Antiqua" w:eastAsia="Calibri" w:hAnsi="Book Antiqua" w:cs="Arial"/>
          <w:b/>
          <w:lang w:eastAsia="zh-CN"/>
        </w:rPr>
        <w:t>6</w:t>
      </w:r>
      <w:r w:rsidRPr="00A35CAE">
        <w:rPr>
          <w:rFonts w:ascii="Book Antiqua" w:eastAsia="Calibri" w:hAnsi="Book Antiqua" w:cs="Arial"/>
          <w:b/>
          <w:lang w:eastAsia="zh-CN"/>
        </w:rPr>
        <w:t>.6 ANÁLISES DE SOLO:</w:t>
      </w:r>
      <w:r w:rsidRPr="008F38DB">
        <w:rPr>
          <w:rFonts w:ascii="Book Antiqua" w:eastAsia="Calibri" w:hAnsi="Book Antiqua" w:cs="Arial"/>
          <w:b/>
          <w:lang w:eastAsia="zh-CN"/>
        </w:rPr>
        <w:t xml:space="preserve"> </w:t>
      </w:r>
      <w:r>
        <w:rPr>
          <w:rFonts w:ascii="Book Antiqua" w:eastAsia="Calibri" w:hAnsi="Book Antiqua" w:cs="Arial"/>
          <w:lang w:eastAsia="zh-CN"/>
        </w:rPr>
        <w:t xml:space="preserve">Para esta análise serão 30 (trinta) amostras, duas amostras de solo ao lado de cada poço de monitoramento, nos dois cemitérios e duas amostras extras em local próximo ao ossuário do Cemitério Municipal do Bairro Santa Terezinha. </w:t>
      </w:r>
      <w:r w:rsidRPr="00E82706">
        <w:rPr>
          <w:rFonts w:ascii="Book Antiqua" w:eastAsia="Calibri" w:hAnsi="Book Antiqua" w:cs="Arial"/>
          <w:color w:val="000000"/>
          <w:lang w:eastAsia="zh-CN"/>
        </w:rPr>
        <w:t>As análises de solo devem contemplar todos os parâmetros descritos na resolução CONAMA n°</w:t>
      </w:r>
      <w:r>
        <w:rPr>
          <w:rFonts w:ascii="Book Antiqua" w:eastAsia="Calibri" w:hAnsi="Book Antiqua" w:cs="Arial"/>
          <w:color w:val="000000"/>
          <w:lang w:eastAsia="zh-CN"/>
        </w:rPr>
        <w:t xml:space="preserve"> </w:t>
      </w:r>
      <w:r w:rsidRPr="00E82706">
        <w:rPr>
          <w:rFonts w:ascii="Book Antiqua" w:eastAsia="Calibri" w:hAnsi="Book Antiqua" w:cs="Arial"/>
          <w:color w:val="000000"/>
          <w:lang w:eastAsia="zh-CN"/>
        </w:rPr>
        <w:t xml:space="preserve">420 de 28 de dezembro de 2009. </w:t>
      </w:r>
      <w:r w:rsidRPr="00E82706">
        <w:rPr>
          <w:rFonts w:ascii="Book Antiqua" w:eastAsia="Calibri" w:hAnsi="Book Antiqua" w:cs="Arial"/>
          <w:lang w:eastAsia="zh-CN"/>
        </w:rPr>
        <w:t>Os procedimento</w:t>
      </w:r>
      <w:r>
        <w:rPr>
          <w:rFonts w:ascii="Book Antiqua" w:eastAsia="Calibri" w:hAnsi="Book Antiqua" w:cs="Arial"/>
          <w:lang w:eastAsia="zh-CN"/>
        </w:rPr>
        <w:t>s de coleta estão descritos no A</w:t>
      </w:r>
      <w:r w:rsidRPr="00E82706">
        <w:rPr>
          <w:rFonts w:ascii="Book Antiqua" w:eastAsia="Calibri" w:hAnsi="Book Antiqua" w:cs="Arial"/>
          <w:lang w:eastAsia="zh-CN"/>
        </w:rPr>
        <w:t>NEXO I</w:t>
      </w:r>
      <w:r>
        <w:rPr>
          <w:rFonts w:ascii="Book Antiqua" w:eastAsia="Calibri" w:hAnsi="Book Antiqua" w:cs="Arial"/>
          <w:lang w:eastAsia="zh-CN"/>
        </w:rPr>
        <w:t xml:space="preserve"> – P</w:t>
      </w:r>
      <w:r w:rsidRPr="00E82706">
        <w:rPr>
          <w:rFonts w:ascii="Book Antiqua" w:eastAsia="Calibri" w:hAnsi="Book Antiqua" w:cs="Arial"/>
          <w:lang w:eastAsia="zh-CN"/>
        </w:rPr>
        <w:t>ROCEDIMENTO PARA O ESTABELECIMENTO DE VALORES DE REFERENCIA DE QUALIDADE DE SOLOS</w:t>
      </w:r>
      <w:r>
        <w:rPr>
          <w:rFonts w:ascii="Book Antiqua" w:eastAsia="Calibri" w:hAnsi="Book Antiqua" w:cs="Arial"/>
          <w:lang w:eastAsia="zh-CN"/>
        </w:rPr>
        <w:t xml:space="preserve">; Os </w:t>
      </w:r>
      <w:r w:rsidRPr="00E82706">
        <w:rPr>
          <w:rFonts w:ascii="Book Antiqua" w:eastAsia="Calibri" w:hAnsi="Book Antiqua" w:cs="Arial"/>
          <w:lang w:eastAsia="zh-CN"/>
        </w:rPr>
        <w:t xml:space="preserve">parâmetros que devem ser analisados por este método são os descritos no ANEXO II </w:t>
      </w:r>
      <w:r>
        <w:rPr>
          <w:rFonts w:ascii="Book Antiqua" w:eastAsia="Calibri" w:hAnsi="Book Antiqua" w:cs="Arial"/>
          <w:lang w:eastAsia="zh-CN"/>
        </w:rPr>
        <w:t>– L</w:t>
      </w:r>
      <w:r w:rsidRPr="00E82706">
        <w:rPr>
          <w:rFonts w:ascii="Book Antiqua" w:eastAsia="Calibri" w:hAnsi="Book Antiqua" w:cs="Arial"/>
          <w:lang w:eastAsia="zh-CN"/>
        </w:rPr>
        <w:t xml:space="preserve">ISTA DE VALORES ORIENTADORES PARA SOLOS E PARA ÁGUAS SUBTERRÂNEAS, </w:t>
      </w:r>
      <w:r w:rsidRPr="0081678D">
        <w:rPr>
          <w:rFonts w:ascii="Book Antiqua" w:eastAsia="Calibri" w:hAnsi="Book Antiqua" w:cs="Arial"/>
          <w:u w:val="single"/>
          <w:lang w:eastAsia="zh-CN"/>
        </w:rPr>
        <w:t>da referida legislação.</w:t>
      </w:r>
    </w:p>
    <w:p w:rsidR="002C2747"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2C2747" w:rsidRDefault="002C2747" w:rsidP="002C2747">
      <w:pPr>
        <w:ind w:left="0" w:right="-2"/>
        <w:rPr>
          <w:rFonts w:ascii="Book Antiqua" w:hAnsi="Book Antiqua"/>
        </w:rPr>
      </w:pPr>
      <w:r w:rsidRPr="008C6BB2">
        <w:rPr>
          <w:rFonts w:ascii="Book Antiqua" w:hAnsi="Book Antiqua"/>
          <w:b/>
          <w:u w:val="single"/>
        </w:rPr>
        <w:t>OBSERVAÇÃO:</w:t>
      </w:r>
      <w:r>
        <w:rPr>
          <w:rFonts w:ascii="Book Antiqua" w:hAnsi="Book Antiqua"/>
        </w:rPr>
        <w:t xml:space="preserve"> </w:t>
      </w:r>
      <w:r w:rsidRPr="00250D98">
        <w:rPr>
          <w:rFonts w:ascii="Book Antiqua" w:hAnsi="Book Antiqua"/>
        </w:rPr>
        <w:t xml:space="preserve">A existência de preços registrados não obriga a Administração a firmar contratações que deles poderão </w:t>
      </w:r>
      <w:proofErr w:type="gramStart"/>
      <w:r w:rsidRPr="00250D98">
        <w:rPr>
          <w:rFonts w:ascii="Book Antiqua" w:hAnsi="Book Antiqua"/>
        </w:rPr>
        <w:t>advir,</w:t>
      </w:r>
      <w:proofErr w:type="gramEnd"/>
      <w:r w:rsidRPr="00250D98">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2C2747" w:rsidRDefault="002C2747" w:rsidP="002C2747">
      <w:pPr>
        <w:ind w:left="0" w:right="-2"/>
        <w:rPr>
          <w:rFonts w:ascii="Book Antiqua" w:hAnsi="Book Antiqua"/>
        </w:rPr>
      </w:pPr>
    </w:p>
    <w:p w:rsidR="002C2747" w:rsidRPr="00B56474" w:rsidRDefault="002C2747" w:rsidP="002C2747">
      <w:pPr>
        <w:ind w:left="0" w:right="-2"/>
        <w:rPr>
          <w:rFonts w:ascii="Book Antiqua" w:hAnsi="Book Antiqua"/>
        </w:rPr>
      </w:pPr>
      <w:r>
        <w:rPr>
          <w:rFonts w:ascii="Book Antiqua" w:hAnsi="Book Antiqua"/>
        </w:rPr>
        <w:t>6.7</w:t>
      </w:r>
      <w:r w:rsidRPr="00B56474">
        <w:rPr>
          <w:rFonts w:ascii="Book Antiqua" w:hAnsi="Book Antiqua"/>
        </w:rPr>
        <w:t xml:space="preserve"> Fica aqui estabelecido que os serviços </w:t>
      </w:r>
      <w:proofErr w:type="gramStart"/>
      <w:r w:rsidRPr="00B56474">
        <w:rPr>
          <w:rFonts w:ascii="Book Antiqua" w:hAnsi="Book Antiqua"/>
        </w:rPr>
        <w:t>serão</w:t>
      </w:r>
      <w:proofErr w:type="gramEnd"/>
      <w:r w:rsidRPr="00B56474">
        <w:rPr>
          <w:rFonts w:ascii="Book Antiqua" w:hAnsi="Book Antiqua"/>
        </w:rPr>
        <w:t xml:space="preserve"> recebidos:</w:t>
      </w:r>
    </w:p>
    <w:p w:rsidR="002C2747" w:rsidRPr="00B56474" w:rsidRDefault="002C2747" w:rsidP="002C2747">
      <w:pPr>
        <w:ind w:left="0" w:right="-2"/>
        <w:rPr>
          <w:rFonts w:ascii="Book Antiqua" w:hAnsi="Book Antiqua"/>
        </w:rPr>
      </w:pPr>
      <w:r w:rsidRPr="00B56474">
        <w:rPr>
          <w:rFonts w:ascii="Book Antiqua" w:hAnsi="Book Antiqua"/>
          <w:b/>
        </w:rPr>
        <w:t>a)</w:t>
      </w:r>
      <w:r w:rsidRPr="00B56474">
        <w:rPr>
          <w:rFonts w:ascii="Book Antiqua" w:hAnsi="Book Antiqua"/>
        </w:rPr>
        <w:t xml:space="preserve"> provisoriamente, para efeito de posterior verificação da conformidade dos serviços com a especificação;</w:t>
      </w:r>
    </w:p>
    <w:p w:rsidR="002C2747" w:rsidRPr="00B56474" w:rsidRDefault="002C2747" w:rsidP="002C2747">
      <w:pPr>
        <w:ind w:left="0" w:right="-2"/>
        <w:rPr>
          <w:rFonts w:ascii="Book Antiqua" w:hAnsi="Book Antiqua"/>
        </w:rPr>
      </w:pPr>
      <w:r w:rsidRPr="00B56474">
        <w:rPr>
          <w:rFonts w:ascii="Book Antiqua" w:hAnsi="Book Antiqua"/>
          <w:b/>
        </w:rPr>
        <w:t>b)</w:t>
      </w:r>
      <w:r w:rsidRPr="00B56474">
        <w:rPr>
          <w:rFonts w:ascii="Book Antiqua" w:hAnsi="Book Antiqua"/>
        </w:rPr>
        <w:t xml:space="preserve"> definitivamente, após a verificação da qualidade e quantidade dos serviços e a conseqüente aceitação.</w:t>
      </w:r>
    </w:p>
    <w:p w:rsidR="002C2747" w:rsidRPr="00980B44" w:rsidRDefault="002C2747" w:rsidP="002C2747">
      <w:pPr>
        <w:ind w:left="0" w:right="-2"/>
        <w:rPr>
          <w:rFonts w:ascii="Book Antiqua" w:hAnsi="Book Antiqua"/>
        </w:rPr>
      </w:pPr>
      <w:r>
        <w:rPr>
          <w:rFonts w:ascii="Book Antiqua" w:hAnsi="Book Antiqua"/>
        </w:rPr>
        <w:t>6.8</w:t>
      </w:r>
      <w:r w:rsidRPr="00B56474">
        <w:rPr>
          <w:rFonts w:ascii="Book Antiqua" w:hAnsi="Book Antiqua"/>
        </w:rPr>
        <w:t xml:space="preserve"> O recebimento provisório ou definitivo do objeto não exclui a responsabilidade da </w:t>
      </w:r>
      <w:r w:rsidRPr="00B56474">
        <w:rPr>
          <w:rFonts w:ascii="Book Antiqua" w:hAnsi="Book Antiqua"/>
          <w:b/>
        </w:rPr>
        <w:t>CONTRATADA</w:t>
      </w:r>
      <w:r w:rsidRPr="00B56474">
        <w:rPr>
          <w:rFonts w:ascii="Book Antiqua" w:hAnsi="Book Antiqua"/>
        </w:rPr>
        <w:t xml:space="preserve"> pelos prejuízos resultantes da incorreta execução do contrato.</w:t>
      </w:r>
    </w:p>
    <w:p w:rsidR="00074559" w:rsidRDefault="002C2747" w:rsidP="002C27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shd w:val="clear" w:color="auto" w:fill="FFFFFF"/>
        </w:rPr>
        <w:t xml:space="preserve">6.9 Outras informações quanto à prestação dos serviços, objeto do presente Edital, quais sejam a </w:t>
      </w:r>
      <w:r w:rsidRPr="003F41AE">
        <w:rPr>
          <w:rFonts w:ascii="Book Antiqua" w:hAnsi="Book Antiqua"/>
        </w:rPr>
        <w:t>prestação de Serviços de Coleta, Anál</w:t>
      </w:r>
      <w:r>
        <w:rPr>
          <w:rFonts w:ascii="Book Antiqua" w:hAnsi="Book Antiqua"/>
        </w:rPr>
        <w:t xml:space="preserve">ise e Diagnóstico de Amostra de </w:t>
      </w:r>
      <w:r w:rsidRPr="003F41AE">
        <w:rPr>
          <w:rFonts w:ascii="Book Antiqua" w:hAnsi="Book Antiqua"/>
        </w:rPr>
        <w:t>Materiais Coletados nos Cemitérios Municipais de Gaspar</w:t>
      </w:r>
      <w:r>
        <w:rPr>
          <w:rFonts w:ascii="Book Antiqua" w:hAnsi="Book Antiqua"/>
        </w:rPr>
        <w:t>, encontra-se no ANEXO I – TERMO DE REFERÊNCIA apenso a este Edital.</w:t>
      </w:r>
    </w:p>
    <w:p w:rsidR="00344CA3" w:rsidRDefault="00344CA3"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344CA3" w:rsidRPr="0081678D" w:rsidRDefault="00344CA3" w:rsidP="00344CA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color w:val="000000"/>
        </w:rPr>
      </w:pPr>
      <w:r>
        <w:rPr>
          <w:rFonts w:ascii="Book Antiqua" w:eastAsia="Book Antiqua" w:hAnsi="Book Antiqua" w:cs="Arial"/>
          <w:color w:val="000000"/>
        </w:rPr>
        <w:t>7</w:t>
      </w:r>
      <w:r w:rsidRPr="0081678D">
        <w:rPr>
          <w:rFonts w:ascii="Book Antiqua" w:eastAsia="Book Antiqua" w:hAnsi="Book Antiqua" w:cs="Arial"/>
          <w:color w:val="000000"/>
        </w:rPr>
        <w:t xml:space="preserve">.1 Os serviços serão aferidos, resultando em pagamentos diretamente relacionados às medições </w:t>
      </w:r>
      <w:r w:rsidRPr="0081678D">
        <w:rPr>
          <w:rFonts w:ascii="Book Antiqua" w:eastAsia="Book Antiqua" w:hAnsi="Book Antiqua" w:cs="Arial"/>
          <w:color w:val="000000"/>
        </w:rPr>
        <w:lastRenderedPageBreak/>
        <w:t xml:space="preserve">conforme Autorização de Fornecimento, a serem efetuados em até </w:t>
      </w:r>
      <w:r w:rsidRPr="0081678D">
        <w:rPr>
          <w:rFonts w:ascii="Book Antiqua" w:eastAsia="Book Antiqua" w:hAnsi="Book Antiqua" w:cs="Arial"/>
          <w:b/>
          <w:i/>
          <w:color w:val="000000"/>
        </w:rPr>
        <w:t>15 (quinze) dias</w:t>
      </w:r>
      <w:r>
        <w:rPr>
          <w:rFonts w:ascii="Book Antiqua" w:eastAsia="Book Antiqua" w:hAnsi="Book Antiqua" w:cs="Arial"/>
          <w:b/>
          <w:i/>
          <w:color w:val="000000"/>
        </w:rPr>
        <w:t xml:space="preserve"> úteis</w:t>
      </w:r>
      <w:r w:rsidRPr="0081678D">
        <w:rPr>
          <w:rFonts w:ascii="Book Antiqua" w:eastAsia="Book Antiqua" w:hAnsi="Book Antiqua" w:cs="Arial"/>
          <w:color w:val="000000"/>
        </w:rPr>
        <w:t xml:space="preserve"> a partir do recebimento definitivo, mediante a apresentação da Nota Fiscal/fatura devidamente atestada pelo responsável do setor requerente. </w:t>
      </w:r>
    </w:p>
    <w:p w:rsidR="00344CA3" w:rsidRPr="0081678D" w:rsidRDefault="00344CA3" w:rsidP="00344CA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color w:val="000000"/>
        </w:rPr>
      </w:pPr>
      <w:r>
        <w:rPr>
          <w:rFonts w:ascii="Book Antiqua" w:eastAsia="Book Antiqua" w:hAnsi="Book Antiqua" w:cs="Arial"/>
          <w:color w:val="000000"/>
        </w:rPr>
        <w:t>7</w:t>
      </w:r>
      <w:r w:rsidRPr="0081678D">
        <w:rPr>
          <w:rFonts w:ascii="Book Antiqua" w:eastAsia="Book Antiqua" w:hAnsi="Book Antiqua" w:cs="Arial"/>
          <w:color w:val="000000"/>
        </w:rPr>
        <w:t>.2 Para fazer jus ao pagamento, a empresa deverá apresentar, juntamente com o documento de cobrança, prova de regularidade perante o Instituto Nacional do Seguro Social – INSS e perante o FGTS.</w:t>
      </w:r>
    </w:p>
    <w:p w:rsidR="00344CA3" w:rsidRPr="0081678D" w:rsidRDefault="00344CA3" w:rsidP="00344CA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color w:val="000000"/>
        </w:rPr>
      </w:pPr>
      <w:proofErr w:type="gramStart"/>
      <w:r>
        <w:rPr>
          <w:rFonts w:ascii="Book Antiqua" w:eastAsia="Book Antiqua" w:hAnsi="Book Antiqua" w:cs="Arial"/>
          <w:color w:val="000000"/>
        </w:rPr>
        <w:t>7</w:t>
      </w:r>
      <w:r w:rsidRPr="0081678D">
        <w:rPr>
          <w:rFonts w:ascii="Book Antiqua" w:eastAsia="Book Antiqua" w:hAnsi="Book Antiqua" w:cs="Arial"/>
          <w:color w:val="000000"/>
        </w:rPr>
        <w:t>.3 Nenhum</w:t>
      </w:r>
      <w:proofErr w:type="gramEnd"/>
      <w:r w:rsidRPr="0081678D">
        <w:rPr>
          <w:rFonts w:ascii="Book Antiqua" w:eastAsia="Book Antiqua" w:hAnsi="Book Antiqua" w:cs="Arial"/>
          <w:color w:val="000000"/>
        </w:rPr>
        <w:t xml:space="preserve"> pagamento será efetuado à empresa, enquanto houver pendência de liquidação de obrigação financeira, em virtude de penalidade ou inadimplência contratual.</w:t>
      </w:r>
    </w:p>
    <w:p w:rsidR="00344CA3" w:rsidRPr="00430317" w:rsidRDefault="00344CA3" w:rsidP="00344CA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color w:val="000000"/>
        </w:rPr>
        <w:t>7</w:t>
      </w:r>
      <w:r w:rsidRPr="0081678D">
        <w:rPr>
          <w:rFonts w:ascii="Book Antiqua" w:eastAsia="Book Antiqua" w:hAnsi="Book Antiqua" w:cs="Arial"/>
          <w:color w:val="000000"/>
        </w:rPr>
        <w:t>.4 Não haverá, sob hipótese</w:t>
      </w:r>
      <w:r w:rsidRPr="00430317">
        <w:rPr>
          <w:rFonts w:ascii="Book Antiqua" w:eastAsia="Book Antiqua" w:hAnsi="Book Antiqua" w:cs="Arial"/>
        </w:rPr>
        <w:t xml:space="preserve"> alguma, pagamento antecipado.</w:t>
      </w:r>
    </w:p>
    <w:p w:rsidR="0051143F" w:rsidRDefault="00344CA3" w:rsidP="00344C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344CA3" w:rsidRDefault="00344CA3"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2E3CF0" w:rsidRPr="00250D98" w:rsidRDefault="002E3CF0" w:rsidP="002E3CF0">
      <w:pPr>
        <w:widowControl w:val="0"/>
        <w:tabs>
          <w:tab w:val="left" w:pos="9498"/>
        </w:tabs>
        <w:autoSpaceDE w:val="0"/>
        <w:autoSpaceDN w:val="0"/>
        <w:adjustRightInd w:val="0"/>
        <w:ind w:left="0" w:right="-1"/>
        <w:rPr>
          <w:rFonts w:ascii="Book Antiqua" w:hAnsi="Book Antiqua" w:cs="Book Antiqua"/>
        </w:rPr>
      </w:pPr>
      <w:r>
        <w:rPr>
          <w:rFonts w:ascii="Book Antiqua" w:hAnsi="Book Antiqua" w:cs="Book Antiqua"/>
        </w:rPr>
        <w:t>8</w:t>
      </w:r>
      <w:r w:rsidRPr="00250D98">
        <w:rPr>
          <w:rFonts w:ascii="Book Antiqua" w:hAnsi="Book Antiqua" w:cs="Book Antiqua"/>
        </w:rPr>
        <w:t xml:space="preserve">.1 A fornecedora </w:t>
      </w:r>
      <w:proofErr w:type="gramStart"/>
      <w:r w:rsidRPr="00250D98">
        <w:rPr>
          <w:rFonts w:ascii="Book Antiqua" w:hAnsi="Book Antiqua" w:cs="Book Antiqua"/>
        </w:rPr>
        <w:t>responde</w:t>
      </w:r>
      <w:proofErr w:type="gramEnd"/>
      <w:r w:rsidRPr="00250D98">
        <w:rPr>
          <w:rFonts w:ascii="Book Antiqua" w:hAnsi="Book Antiqua" w:cs="Book Antiqua"/>
        </w:rPr>
        <w:t xml:space="preserve"> por todos os danos e prejuízos que, na execução das contratações, venha, direta ou indiretamente, a provocar ou causar para o Município ou a terceiros, independentemente da fiscalização exercida pelo Município.</w:t>
      </w:r>
    </w:p>
    <w:p w:rsidR="002E3CF0" w:rsidRPr="00250D98" w:rsidRDefault="002E3CF0" w:rsidP="002E3CF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Pr>
          <w:rFonts w:ascii="Book Antiqua" w:hAnsi="Book Antiqua" w:cs="Book Antiqua"/>
        </w:rPr>
        <w:t>8</w:t>
      </w:r>
      <w:r w:rsidRPr="00250D98">
        <w:rPr>
          <w:rFonts w:ascii="Book Antiqua" w:hAnsi="Book Antiqua" w:cs="Book Antiqua"/>
        </w:rPr>
        <w:t>.2 A empresa fornecedora é responsável pelos encargos trabalhistas, previdenciários, fiscais e comerciais resultantes da execução desta ata, nos termos do artigo 71 da Lei nº 8.666/93.</w:t>
      </w:r>
    </w:p>
    <w:p w:rsidR="002E3CF0" w:rsidRPr="00250D98" w:rsidRDefault="002E3CF0" w:rsidP="002E3CF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Pr>
          <w:rFonts w:ascii="Book Antiqua" w:hAnsi="Book Antiqua" w:cs="Book Antiqua"/>
        </w:rPr>
        <w:t>8</w:t>
      </w:r>
      <w:r w:rsidRPr="00250D98">
        <w:rPr>
          <w:rFonts w:ascii="Book Antiqua" w:hAnsi="Book Antiqua" w:cs="Book Antiqua"/>
        </w:rPr>
        <w:t>.3 As contribuições sociais e os danos contra terceiros são de responsabilidade da fornecedora.</w:t>
      </w:r>
    </w:p>
    <w:p w:rsidR="002E3CF0" w:rsidRPr="00250D98" w:rsidRDefault="002E3CF0" w:rsidP="002E3C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Pr>
          <w:rFonts w:ascii="Book Antiqua" w:hAnsi="Book Antiqua" w:cs="Book Antiqua"/>
        </w:rPr>
        <w:t>8</w:t>
      </w:r>
      <w:r w:rsidRPr="00250D98">
        <w:rPr>
          <w:rFonts w:ascii="Book Antiqua" w:hAnsi="Book Antiqua" w:cs="Book Antiqua"/>
        </w:rPr>
        <w:t>.4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51143F" w:rsidRPr="00140195" w:rsidRDefault="002E3CF0" w:rsidP="002E3CF0">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Pr>
          <w:rFonts w:ascii="Book Antiqua" w:hAnsi="Book Antiqua" w:cs="Book Antiqua"/>
        </w:rPr>
        <w:t>8</w:t>
      </w:r>
      <w:r w:rsidRPr="00250D98">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2E3CF0" w:rsidRPr="001C6307" w:rsidRDefault="002E3CF0" w:rsidP="002E3CF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2E3CF0" w:rsidRPr="0053095D" w:rsidRDefault="002E3CF0" w:rsidP="002E3CF0">
      <w:pPr>
        <w:ind w:left="0" w:right="-1"/>
        <w:rPr>
          <w:rFonts w:ascii="Book Antiqua" w:hAnsi="Book Antiqua"/>
        </w:rPr>
      </w:pPr>
      <w:r>
        <w:rPr>
          <w:rFonts w:ascii="Book Antiqua" w:hAnsi="Book Antiqua"/>
        </w:rPr>
        <w:t>9</w:t>
      </w:r>
      <w:r w:rsidRPr="0053095D">
        <w:rPr>
          <w:rFonts w:ascii="Book Antiqua" w:hAnsi="Book Antiqua"/>
        </w:rPr>
        <w:t>.1 São obrigações da Contratada:</w:t>
      </w:r>
    </w:p>
    <w:p w:rsidR="002E3CF0" w:rsidRPr="0053095D" w:rsidRDefault="002E3CF0" w:rsidP="002E3CF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9.1.1 Providenciar a</w:t>
      </w:r>
      <w:r w:rsidRPr="0053095D">
        <w:rPr>
          <w:rFonts w:ascii="Book Antiqua" w:hAnsi="Book Antiqua" w:cs="Book Antiqua"/>
        </w:rPr>
        <w:t xml:space="preserve"> </w:t>
      </w:r>
      <w:r>
        <w:rPr>
          <w:rFonts w:ascii="Book Antiqua" w:hAnsi="Book Antiqua" w:cs="Book Antiqua"/>
        </w:rPr>
        <w:t>execução</w:t>
      </w:r>
      <w:r w:rsidRPr="0053095D">
        <w:rPr>
          <w:rFonts w:ascii="Book Antiqua" w:hAnsi="Book Antiqua" w:cs="Book Antiqua"/>
        </w:rPr>
        <w:t xml:space="preserve"> dos </w:t>
      </w:r>
      <w:r>
        <w:rPr>
          <w:rFonts w:ascii="Book Antiqua" w:hAnsi="Book Antiqua" w:cs="Book Antiqua"/>
        </w:rPr>
        <w:t>serviços</w:t>
      </w:r>
      <w:r w:rsidRPr="0053095D">
        <w:rPr>
          <w:rFonts w:ascii="Book Antiqua" w:hAnsi="Book Antiqua" w:cs="Book Antiqua"/>
        </w:rPr>
        <w:t xml:space="preserve">, objeto do presente Edital, nos endereços indicados na </w:t>
      </w:r>
      <w:r>
        <w:rPr>
          <w:rFonts w:ascii="Book Antiqua" w:hAnsi="Book Antiqua" w:cs="Book Antiqua"/>
        </w:rPr>
        <w:t>Ordem de Serviço - OS</w:t>
      </w:r>
      <w:r w:rsidRPr="0053095D">
        <w:rPr>
          <w:rFonts w:ascii="Book Antiqua" w:hAnsi="Book Antiqua" w:cs="Book Antiqua"/>
        </w:rPr>
        <w:t xml:space="preserve">,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w:t>
      </w:r>
      <w:r>
        <w:rPr>
          <w:rFonts w:ascii="Book Antiqua" w:hAnsi="Book Antiqua" w:cs="Book Antiqua"/>
        </w:rPr>
        <w:t>execução</w:t>
      </w:r>
      <w:r w:rsidRPr="0053095D">
        <w:rPr>
          <w:rFonts w:ascii="Book Antiqua" w:hAnsi="Book Antiqua" w:cs="Book Antiqua"/>
        </w:rPr>
        <w:t xml:space="preserve"> estabelecidos no Edital. </w:t>
      </w:r>
    </w:p>
    <w:p w:rsidR="002E3CF0" w:rsidRPr="0053095D" w:rsidRDefault="002E3CF0" w:rsidP="002E3CF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.1.2 </w:t>
      </w:r>
      <w:r>
        <w:rPr>
          <w:rFonts w:ascii="Book Antiqua" w:hAnsi="Book Antiqua" w:cs="Book Antiqua"/>
        </w:rPr>
        <w:t>Executar</w:t>
      </w:r>
      <w:r w:rsidRPr="0053095D">
        <w:rPr>
          <w:rFonts w:ascii="Book Antiqua" w:hAnsi="Book Antiqua" w:cs="Book Antiqua"/>
        </w:rPr>
        <w:t xml:space="preserve"> os </w:t>
      </w:r>
      <w:r>
        <w:rPr>
          <w:rFonts w:ascii="Book Antiqua" w:hAnsi="Book Antiqua" w:cs="Book Antiqua"/>
        </w:rPr>
        <w:t>serviços</w:t>
      </w:r>
      <w:r w:rsidRPr="0053095D">
        <w:rPr>
          <w:rFonts w:ascii="Book Antiqua" w:hAnsi="Book Antiqua" w:cs="Book Antiqua"/>
        </w:rPr>
        <w:t xml:space="preserve"> de acordo com as exigências previstas no presente Edital, buscando garantir sua qualidade;</w:t>
      </w:r>
    </w:p>
    <w:p w:rsidR="002E3CF0" w:rsidRPr="0053095D" w:rsidRDefault="002E3CF0" w:rsidP="002E3CF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w:t>
      </w:r>
      <w:r>
        <w:rPr>
          <w:rFonts w:ascii="Book Antiqua" w:hAnsi="Book Antiqua" w:cs="Book Antiqua"/>
        </w:rPr>
        <w:t>na</w:t>
      </w:r>
      <w:r w:rsidRPr="0053095D">
        <w:rPr>
          <w:rFonts w:ascii="Book Antiqua" w:hAnsi="Book Antiqua" w:cs="Book Antiqua"/>
        </w:rPr>
        <w:t xml:space="preserve"> </w:t>
      </w:r>
      <w:r>
        <w:rPr>
          <w:rFonts w:ascii="Book Antiqua" w:hAnsi="Book Antiqua" w:cs="Book Antiqua"/>
        </w:rPr>
        <w:t>execução</w:t>
      </w:r>
      <w:r w:rsidRPr="0053095D">
        <w:rPr>
          <w:rFonts w:ascii="Book Antiqua" w:hAnsi="Book Antiqua" w:cs="Book Antiqua"/>
        </w:rPr>
        <w:t xml:space="preserve"> dos </w:t>
      </w:r>
      <w:r>
        <w:rPr>
          <w:rFonts w:ascii="Book Antiqua" w:hAnsi="Book Antiqua" w:cs="Book Antiqua"/>
        </w:rPr>
        <w:t>serviços.</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9</w:t>
      </w:r>
      <w:r w:rsidRPr="0053095D">
        <w:rPr>
          <w:rFonts w:ascii="Book Antiqua" w:hAnsi="Book Antiqua" w:cs="Book Antiqua"/>
          <w:bCs/>
        </w:rPr>
        <w:t>.1.10 Reparar, corrigir e substituir, refazer às suas expensas, no total ou em parte, o objeto do contrato em que se verificarem vícios, defeitos ou inco</w:t>
      </w:r>
      <w:r>
        <w:rPr>
          <w:rFonts w:ascii="Book Antiqua" w:hAnsi="Book Antiqua" w:cs="Book Antiqua"/>
          <w:bCs/>
        </w:rPr>
        <w:t>rreções resultantes da execução</w:t>
      </w:r>
      <w:r w:rsidRPr="0053095D">
        <w:rPr>
          <w:rFonts w:ascii="Book Antiqua" w:hAnsi="Book Antiqua" w:cs="Book Antiqua"/>
          <w:bCs/>
        </w:rPr>
        <w:t xml:space="preserve"> dos </w:t>
      </w:r>
      <w:r>
        <w:rPr>
          <w:rFonts w:ascii="Book Antiqua" w:hAnsi="Book Antiqua" w:cs="Book Antiqua"/>
          <w:bCs/>
        </w:rPr>
        <w:t>serviços.</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2E3CF0"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10</w:t>
      </w:r>
      <w:r w:rsidRPr="008B2EED">
        <w:rPr>
          <w:rFonts w:ascii="Book Antiqua" w:hAnsi="Book Antiqua" w:cs="Book Antiqua"/>
          <w:b/>
          <w:bCs/>
        </w:rPr>
        <w:t>. OBRIGAÇÕES DA CONTRATANTE</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10.1.1 Acompanhar e fiscalizar a</w:t>
      </w:r>
      <w:r w:rsidRPr="0053095D">
        <w:rPr>
          <w:rFonts w:ascii="Book Antiqua" w:hAnsi="Book Antiqua" w:cs="Book Antiqua"/>
          <w:bCs/>
        </w:rPr>
        <w:t xml:space="preserve"> </w:t>
      </w:r>
      <w:r>
        <w:rPr>
          <w:rFonts w:ascii="Book Antiqua" w:hAnsi="Book Antiqua" w:cs="Book Antiqua"/>
          <w:bCs/>
        </w:rPr>
        <w:t>execução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Pr>
          <w:rFonts w:ascii="Book Antiqua" w:hAnsi="Book Antiqua" w:cs="Book Antiqua"/>
          <w:bCs/>
        </w:rPr>
        <w:t>serviços</w:t>
      </w:r>
      <w:r w:rsidRPr="0053095D">
        <w:rPr>
          <w:rFonts w:ascii="Book Antiqua" w:hAnsi="Book Antiqua" w:cs="Book Antiqua"/>
          <w:bCs/>
        </w:rPr>
        <w:t xml:space="preserve"> fornecidos, se estiverem em desacordo com as especificações do Edital e seus Anexos, assim como da proposta de preços da Contratada;</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.1.6 Emit</w:t>
      </w:r>
      <w:r>
        <w:rPr>
          <w:rFonts w:ascii="Book Antiqua" w:hAnsi="Book Antiqua" w:cs="Book Antiqua"/>
          <w:bCs/>
        </w:rPr>
        <w:t>ir autorização de empenho para a</w:t>
      </w:r>
      <w:r w:rsidRPr="0053095D">
        <w:rPr>
          <w:rFonts w:ascii="Book Antiqua" w:hAnsi="Book Antiqua" w:cs="Book Antiqua"/>
          <w:bCs/>
        </w:rPr>
        <w:t xml:space="preserve"> </w:t>
      </w:r>
      <w:r>
        <w:rPr>
          <w:rFonts w:ascii="Book Antiqua" w:hAnsi="Book Antiqua" w:cs="Book Antiqua"/>
          <w:bCs/>
        </w:rPr>
        <w:t>execução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 xml:space="preserve"> pela Contratada;</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2E3CF0"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2E3CF0"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p>
    <w:p w:rsidR="002E3CF0" w:rsidRPr="0053095D" w:rsidRDefault="002E3CF0" w:rsidP="002E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11. OUTRAS OBRIGAÇÕES</w:t>
      </w:r>
    </w:p>
    <w:p w:rsidR="002E3CF0" w:rsidRDefault="002E3CF0" w:rsidP="002E3CF0">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11.1 </w:t>
      </w:r>
      <w:r w:rsidRPr="00904BA2">
        <w:rPr>
          <w:rFonts w:ascii="Book Antiqua" w:eastAsia="Calibri" w:hAnsi="Book Antiqua" w:cs="Arial"/>
          <w:color w:val="000000"/>
          <w:lang w:eastAsia="zh-CN"/>
        </w:rPr>
        <w:t xml:space="preserve">Pertencerão à Prefeitura Municipal de Gaspar, sem qualquer ônus adicional, todos os direitos autorais patrimoniais referentes aos trabalhos realizados no âmbito do contrato, incluindo os direitos de divulgação em qualquer tipo de mídia, existente ou que venha a existir, garantindo-se, na divulgação, o crédito aos profissionais responsáveis pelos mesmos. </w:t>
      </w:r>
    </w:p>
    <w:p w:rsidR="002E3CF0" w:rsidRDefault="002E3CF0" w:rsidP="002E3CF0">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11.2 </w:t>
      </w:r>
      <w:r w:rsidRPr="00904BA2">
        <w:rPr>
          <w:rFonts w:ascii="Book Antiqua" w:eastAsia="Calibri" w:hAnsi="Book Antiqua" w:cs="Arial"/>
          <w:color w:val="000000"/>
          <w:lang w:eastAsia="zh-CN"/>
        </w:rPr>
        <w:t>Qualquer alteração sobre as diretrizes iniciais, inclusive metragem de áreas abrangidas pelo licenciamento, deverá ser previamente analisada e discutida com a Fiscalização do Contrato.</w:t>
      </w:r>
    </w:p>
    <w:p w:rsidR="002E3CF0" w:rsidRDefault="002E3CF0" w:rsidP="002E3CF0">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11.3 </w:t>
      </w:r>
      <w:r w:rsidRPr="00904BA2">
        <w:rPr>
          <w:rFonts w:ascii="Book Antiqua" w:eastAsia="Calibri" w:hAnsi="Book Antiqua" w:cs="Arial"/>
          <w:color w:val="000000"/>
          <w:lang w:eastAsia="zh-CN"/>
        </w:rPr>
        <w:t xml:space="preserve">Não </w:t>
      </w:r>
      <w:proofErr w:type="gramStart"/>
      <w:r w:rsidRPr="00904BA2">
        <w:rPr>
          <w:rFonts w:ascii="Book Antiqua" w:eastAsia="Calibri" w:hAnsi="Book Antiqua" w:cs="Arial"/>
          <w:color w:val="000000"/>
          <w:lang w:eastAsia="zh-CN"/>
        </w:rPr>
        <w:t>é</w:t>
      </w:r>
      <w:proofErr w:type="gramEnd"/>
      <w:r w:rsidRPr="00904BA2">
        <w:rPr>
          <w:rFonts w:ascii="Book Antiqua" w:eastAsia="Calibri" w:hAnsi="Book Antiqua" w:cs="Arial"/>
          <w:color w:val="000000"/>
          <w:lang w:eastAsia="zh-CN"/>
        </w:rPr>
        <w:t xml:space="preserve"> obrigação da Prefeitura Municipal de Gaspar o fornecimento de qualquer norma ou legislação, exceto suas Normas Internas.</w:t>
      </w:r>
    </w:p>
    <w:p w:rsidR="002E3CF0" w:rsidRDefault="002E3CF0" w:rsidP="002E3CF0">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11.4 </w:t>
      </w:r>
      <w:r w:rsidRPr="00904BA2">
        <w:rPr>
          <w:rFonts w:ascii="Book Antiqua" w:eastAsia="Calibri" w:hAnsi="Book Antiqua" w:cs="Arial"/>
          <w:color w:val="000000"/>
          <w:lang w:eastAsia="zh-CN"/>
        </w:rPr>
        <w:t>Todas as despesas relacionadas abaixo, correrão por conta da empresa contratada:</w:t>
      </w:r>
    </w:p>
    <w:p w:rsidR="002E3CF0" w:rsidRDefault="002E3CF0" w:rsidP="002E3CF0">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11.4.1 </w:t>
      </w:r>
      <w:r w:rsidRPr="00904BA2">
        <w:rPr>
          <w:rFonts w:ascii="Book Antiqua" w:eastAsia="Calibri" w:hAnsi="Book Antiqua" w:cs="Arial"/>
          <w:color w:val="000000"/>
          <w:lang w:eastAsia="zh-CN"/>
        </w:rPr>
        <w:t>Equipamentos necessários para a acomodação e transporte das amostras, bem como, disponibilizar todo o material de coleta necessário.</w:t>
      </w:r>
    </w:p>
    <w:p w:rsidR="002E3CF0" w:rsidRDefault="002E3CF0" w:rsidP="002E3CF0">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11.4.2 </w:t>
      </w:r>
      <w:r w:rsidRPr="00904BA2">
        <w:rPr>
          <w:rFonts w:ascii="Book Antiqua" w:eastAsia="Calibri" w:hAnsi="Book Antiqua" w:cs="Arial"/>
          <w:color w:val="000000"/>
          <w:lang w:eastAsia="zh-CN"/>
        </w:rPr>
        <w:t>Fornecimento do(s) produto/serviço(s), incluindo, entre outras que possam existir, despesas com embalagem, seguros, transporte, tributos e encargos trabalhistas e previdenciários.</w:t>
      </w:r>
    </w:p>
    <w:p w:rsidR="002E3CF0" w:rsidRDefault="002E3CF0" w:rsidP="002E3CF0">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11.4.3 </w:t>
      </w:r>
      <w:r w:rsidRPr="00904BA2">
        <w:rPr>
          <w:rFonts w:ascii="Book Antiqua" w:eastAsia="Calibri" w:hAnsi="Book Antiqua" w:cs="Arial"/>
          <w:color w:val="000000"/>
          <w:lang w:eastAsia="zh-CN"/>
        </w:rPr>
        <w:t xml:space="preserve">Descarte dos resíduos </w:t>
      </w:r>
      <w:proofErr w:type="gramStart"/>
      <w:r w:rsidRPr="00904BA2">
        <w:rPr>
          <w:rFonts w:ascii="Book Antiqua" w:eastAsia="Calibri" w:hAnsi="Book Antiqua" w:cs="Arial"/>
          <w:color w:val="000000"/>
          <w:lang w:eastAsia="zh-CN"/>
        </w:rPr>
        <w:t>pós análise</w:t>
      </w:r>
      <w:proofErr w:type="gramEnd"/>
      <w:r w:rsidRPr="00904BA2">
        <w:rPr>
          <w:rFonts w:ascii="Book Antiqua" w:eastAsia="Calibri" w:hAnsi="Book Antiqua" w:cs="Arial"/>
          <w:color w:val="000000"/>
          <w:lang w:eastAsia="zh-CN"/>
        </w:rPr>
        <w:t>.</w:t>
      </w:r>
    </w:p>
    <w:p w:rsidR="002E3CF0" w:rsidRDefault="002E3CF0" w:rsidP="002E3CF0">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11.4.4 </w:t>
      </w:r>
      <w:r w:rsidRPr="00904BA2">
        <w:rPr>
          <w:rFonts w:ascii="Book Antiqua" w:eastAsia="Calibri" w:hAnsi="Book Antiqua" w:cs="Arial"/>
          <w:color w:val="000000"/>
          <w:lang w:eastAsia="zh-CN"/>
        </w:rPr>
        <w:t>Ficam a cargo da empresa contratada a realização da coleta de amostras, análise, diagnóstico e emissão de resultados dos materiais coletados.</w:t>
      </w:r>
    </w:p>
    <w:p w:rsidR="002E3CF0" w:rsidRDefault="002E3CF0" w:rsidP="002E3CF0">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 xml:space="preserve">11.4.5 </w:t>
      </w:r>
      <w:r w:rsidRPr="00904BA2">
        <w:rPr>
          <w:rFonts w:ascii="Book Antiqua" w:eastAsia="Calibri" w:hAnsi="Book Antiqua" w:cs="Arial"/>
          <w:color w:val="000000"/>
          <w:lang w:eastAsia="zh-CN"/>
        </w:rPr>
        <w:t>Fica a cargo da contratada a responsabilidade técnica, devendo manter profissional habilitado junto ao conselho de química durante todo o período de coleta.</w:t>
      </w:r>
    </w:p>
    <w:p w:rsidR="002E3CF0" w:rsidRDefault="002E3CF0" w:rsidP="002E3CF0">
      <w:pPr>
        <w:widowControl w:val="0"/>
        <w:ind w:left="0" w:right="-2"/>
        <w:rPr>
          <w:rFonts w:ascii="Book Antiqua" w:eastAsia="Calibri" w:hAnsi="Book Antiqua" w:cs="Arial"/>
          <w:color w:val="000000"/>
          <w:lang w:eastAsia="zh-CN"/>
        </w:rPr>
      </w:pPr>
      <w:r>
        <w:rPr>
          <w:rFonts w:ascii="Book Antiqua" w:eastAsia="Calibri" w:hAnsi="Book Antiqua" w:cs="Arial"/>
          <w:color w:val="000000"/>
          <w:lang w:eastAsia="zh-CN"/>
        </w:rPr>
        <w:t>11</w:t>
      </w:r>
      <w:r w:rsidRPr="00904BA2">
        <w:rPr>
          <w:rFonts w:ascii="Book Antiqua" w:eastAsia="Calibri" w:hAnsi="Book Antiqua" w:cs="Arial"/>
          <w:color w:val="000000"/>
          <w:lang w:eastAsia="zh-CN"/>
        </w:rPr>
        <w:t xml:space="preserve">.5 No caso de necessidade de ajuste de valores, o reajustamento de preços obedecerá à variação do CUB no período, pela fórmula: R = </w:t>
      </w:r>
      <w:proofErr w:type="gramStart"/>
      <w:r w:rsidRPr="00904BA2">
        <w:rPr>
          <w:rFonts w:ascii="Book Antiqua" w:eastAsia="Calibri" w:hAnsi="Book Antiqua" w:cs="Arial"/>
          <w:color w:val="000000"/>
          <w:lang w:eastAsia="zh-CN"/>
        </w:rPr>
        <w:t xml:space="preserve">( </w:t>
      </w:r>
      <w:proofErr w:type="gramEnd"/>
      <w:r w:rsidRPr="00904BA2">
        <w:rPr>
          <w:rFonts w:ascii="Book Antiqua" w:eastAsia="Calibri" w:hAnsi="Book Antiqua" w:cs="Arial"/>
          <w:color w:val="000000"/>
          <w:lang w:eastAsia="zh-CN"/>
        </w:rPr>
        <w:t xml:space="preserve">I - </w:t>
      </w:r>
      <w:proofErr w:type="spellStart"/>
      <w:r w:rsidRPr="00904BA2">
        <w:rPr>
          <w:rFonts w:ascii="Book Antiqua" w:eastAsia="Calibri" w:hAnsi="Book Antiqua" w:cs="Arial"/>
          <w:color w:val="000000"/>
          <w:lang w:eastAsia="zh-CN"/>
        </w:rPr>
        <w:t>Io</w:t>
      </w:r>
      <w:proofErr w:type="spellEnd"/>
      <w:r w:rsidRPr="00904BA2">
        <w:rPr>
          <w:rFonts w:ascii="Book Antiqua" w:eastAsia="Calibri" w:hAnsi="Book Antiqua" w:cs="Arial"/>
          <w:color w:val="000000"/>
          <w:lang w:eastAsia="zh-CN"/>
        </w:rPr>
        <w:t xml:space="preserve"> )/</w:t>
      </w:r>
      <w:proofErr w:type="spellStart"/>
      <w:r w:rsidRPr="00904BA2">
        <w:rPr>
          <w:rFonts w:ascii="Book Antiqua" w:eastAsia="Calibri" w:hAnsi="Book Antiqua" w:cs="Arial"/>
          <w:color w:val="000000"/>
          <w:lang w:eastAsia="zh-CN"/>
        </w:rPr>
        <w:t>Io</w:t>
      </w:r>
      <w:proofErr w:type="spellEnd"/>
      <w:r w:rsidRPr="00904BA2">
        <w:rPr>
          <w:rFonts w:ascii="Book Antiqua" w:eastAsia="Calibri" w:hAnsi="Book Antiqua" w:cs="Arial"/>
          <w:color w:val="000000"/>
          <w:lang w:eastAsia="zh-CN"/>
        </w:rPr>
        <w:t xml:space="preserve">,  onde:  I é CUB do mês do reajuste e </w:t>
      </w:r>
      <w:proofErr w:type="spellStart"/>
      <w:r w:rsidRPr="00904BA2">
        <w:rPr>
          <w:rFonts w:ascii="Book Antiqua" w:eastAsia="Calibri" w:hAnsi="Book Antiqua" w:cs="Arial"/>
          <w:color w:val="000000"/>
          <w:lang w:eastAsia="zh-CN"/>
        </w:rPr>
        <w:t>Io</w:t>
      </w:r>
      <w:proofErr w:type="spellEnd"/>
      <w:r w:rsidRPr="00904BA2">
        <w:rPr>
          <w:rFonts w:ascii="Book Antiqua" w:eastAsia="Calibri" w:hAnsi="Book Antiqua" w:cs="Arial"/>
          <w:color w:val="000000"/>
          <w:lang w:eastAsia="zh-CN"/>
        </w:rPr>
        <w:t xml:space="preserve"> é o CUB do mês do contrato.</w:t>
      </w:r>
    </w:p>
    <w:p w:rsidR="000D12C0" w:rsidRDefault="002E3CF0" w:rsidP="002E3CF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r>
        <w:rPr>
          <w:rFonts w:ascii="Book Antiqua" w:eastAsia="Calibri" w:hAnsi="Book Antiqua" w:cs="Arial"/>
          <w:color w:val="000000"/>
          <w:lang w:eastAsia="zh-CN"/>
        </w:rPr>
        <w:t xml:space="preserve">11.6 </w:t>
      </w:r>
      <w:r w:rsidRPr="00904BA2">
        <w:rPr>
          <w:rFonts w:ascii="Book Antiqua" w:eastAsia="Calibri" w:hAnsi="Book Antiqua" w:cs="Arial"/>
          <w:color w:val="000000"/>
          <w:lang w:eastAsia="zh-CN"/>
        </w:rPr>
        <w:t xml:space="preserve">Todas as plantas deverão conter o quadro de simbologias e legendas utilizadas e respectivas escalas, </w:t>
      </w:r>
      <w:r w:rsidRPr="00904BA2">
        <w:rPr>
          <w:rFonts w:ascii="Book Antiqua" w:eastAsia="Calibri" w:hAnsi="Book Antiqua" w:cs="Arial"/>
          <w:color w:val="000000"/>
          <w:lang w:eastAsia="zh-CN"/>
        </w:rPr>
        <w:lastRenderedPageBreak/>
        <w:t>assim como as cotas e demais especificações.</w:t>
      </w:r>
    </w:p>
    <w:p w:rsidR="002E3CF0" w:rsidRDefault="002E3CF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2E3CF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Pr>
          <w:rFonts w:ascii="Book Antiqua" w:hAnsi="Book Antiqua"/>
          <w:b/>
        </w:rPr>
        <w:t>12</w:t>
      </w:r>
      <w:r w:rsidR="0051143F" w:rsidRPr="00250D98">
        <w:rPr>
          <w:rFonts w:ascii="Book Antiqua" w:hAnsi="Book Antiqua"/>
          <w:b/>
        </w:rPr>
        <w:t>. CONTROLE E FISCALIZAÇÃO DO CONTRATO</w:t>
      </w:r>
    </w:p>
    <w:p w:rsidR="0051143F" w:rsidRPr="00140195" w:rsidRDefault="002E3CF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Pr>
          <w:rFonts w:ascii="Book Antiqua" w:hAnsi="Book Antiqua"/>
        </w:rPr>
        <w:t>12</w:t>
      </w:r>
      <w:r w:rsidR="0051143F" w:rsidRPr="00140195">
        <w:rPr>
          <w:rFonts w:ascii="Book Antiqua" w:hAnsi="Book Antiqua"/>
        </w:rPr>
        <w:t>.1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2E3CF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Pr>
          <w:rFonts w:ascii="Book Antiqua" w:hAnsi="Book Antiqua"/>
        </w:rPr>
        <w:t>12</w:t>
      </w:r>
      <w:r w:rsidR="0051143F" w:rsidRPr="00140195">
        <w:rPr>
          <w:rFonts w:ascii="Book Antiqua" w:hAnsi="Book Antiqua"/>
        </w:rPr>
        <w:t>.2 A verificação da adequação da prestação dos serviços deverá ser realizada com base nos critérios previstos no Edital e anexos.</w:t>
      </w:r>
    </w:p>
    <w:p w:rsidR="0051143F" w:rsidRPr="00140195" w:rsidRDefault="002E3CF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Pr>
          <w:rFonts w:ascii="Book Antiqua" w:hAnsi="Book Antiqua"/>
        </w:rPr>
        <w:t>12</w:t>
      </w:r>
      <w:r w:rsidR="0051143F" w:rsidRPr="00140195">
        <w:rPr>
          <w:rFonts w:ascii="Book Antiqua" w:hAnsi="Book Antiqua"/>
        </w:rPr>
        <w:t>.3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2E3CF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Pr>
          <w:rFonts w:ascii="Book Antiqua" w:hAnsi="Book Antiqua"/>
        </w:rPr>
        <w:t>12</w:t>
      </w:r>
      <w:r w:rsidR="0051143F" w:rsidRPr="00140195">
        <w:rPr>
          <w:rFonts w:ascii="Book Antiqua" w:hAnsi="Book Antiqua"/>
        </w:rPr>
        <w:t xml:space="preserve">.4 A fiscalização de que trata este item não exclui nem reduz a responsabilidade da CONTRATADA, inclusive perante terceiros, por qualquer irregularidade, ainda que resultante de imperfeições técnicas, vícios redibitórios ou emprego de </w:t>
      </w:r>
      <w:r w:rsidR="007D6550">
        <w:rPr>
          <w:rFonts w:ascii="Book Antiqua" w:hAnsi="Book Antiqua"/>
        </w:rPr>
        <w:t>serviço</w:t>
      </w:r>
      <w:r w:rsidR="0051143F" w:rsidRPr="00140195">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2E3CF0" w:rsidP="00846005">
      <w:pPr>
        <w:ind w:left="0" w:right="-1"/>
        <w:rPr>
          <w:rFonts w:ascii="Book Antiqua" w:hAnsi="Book Antiqua"/>
          <w:b/>
        </w:rPr>
      </w:pPr>
      <w:r>
        <w:rPr>
          <w:rFonts w:ascii="Book Antiqua" w:hAnsi="Book Antiqua"/>
          <w:b/>
        </w:rPr>
        <w:t>13</w:t>
      </w:r>
      <w:r w:rsidR="004417D2" w:rsidRPr="00B57EEA">
        <w:rPr>
          <w:rFonts w:ascii="Book Antiqua" w:hAnsi="Book Antiqua"/>
          <w:b/>
        </w:rPr>
        <w:t xml:space="preserve">. </w:t>
      </w:r>
      <w:r w:rsidR="004417D2">
        <w:rPr>
          <w:rFonts w:ascii="Book Antiqua" w:hAnsi="Book Antiqua"/>
          <w:b/>
        </w:rPr>
        <w:t>PENALIDADES</w:t>
      </w:r>
    </w:p>
    <w:p w:rsidR="003A6D5D" w:rsidRDefault="002E3CF0"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13</w:t>
      </w:r>
      <w:r w:rsidR="003A6D5D"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2E3CF0"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13</w:t>
      </w:r>
      <w:r w:rsidR="003A6D5D" w:rsidRPr="00833FAE">
        <w:rPr>
          <w:rFonts w:ascii="Book Antiqua" w:hAnsi="Book Antiqua" w:cs="Book Antiqua"/>
        </w:rPr>
        <w:t xml:space="preserve">.2 </w:t>
      </w:r>
      <w:proofErr w:type="gramStart"/>
      <w:r w:rsidR="003A6D5D" w:rsidRPr="00833FAE">
        <w:rPr>
          <w:rFonts w:ascii="Book Antiqua" w:hAnsi="Book Antiqua" w:cs="Book Antiqua"/>
        </w:rPr>
        <w:t>Será</w:t>
      </w:r>
      <w:proofErr w:type="gramEnd"/>
      <w:r w:rsidR="003A6D5D"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003A6D5D" w:rsidRPr="00833FAE">
        <w:rPr>
          <w:rFonts w:ascii="Book Antiqua" w:hAnsi="Book Antiqua" w:cs="Book Antiqua"/>
          <w:bCs/>
        </w:rPr>
        <w:t>referente à Microempresa ou Empresa de Pequeno Porte, no prazo previsto no § 1º do art. 43 da Lei Complementar nº 123/2006.</w:t>
      </w:r>
    </w:p>
    <w:p w:rsidR="003A6D5D" w:rsidRPr="00833FAE" w:rsidRDefault="002E3CF0"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13</w:t>
      </w:r>
      <w:r w:rsidR="003A6D5D" w:rsidRPr="00833FAE">
        <w:rPr>
          <w:rFonts w:ascii="Book Antiqua" w:hAnsi="Book Antiqua" w:cs="Book Antiqua"/>
          <w:bCs/>
        </w:rPr>
        <w:t xml:space="preserve">.3 </w:t>
      </w:r>
      <w:proofErr w:type="gramStart"/>
      <w:r w:rsidR="003A6D5D" w:rsidRPr="00833FAE">
        <w:rPr>
          <w:rFonts w:ascii="Book Antiqua" w:hAnsi="Book Antiqua" w:cs="Book Antiqua"/>
          <w:bCs/>
        </w:rPr>
        <w:t>Caberá</w:t>
      </w:r>
      <w:proofErr w:type="gramEnd"/>
      <w:r w:rsidR="003A6D5D" w:rsidRPr="00833FAE">
        <w:rPr>
          <w:rFonts w:ascii="Book Antiqua" w:hAnsi="Book Antiqua" w:cs="Book Antiqua"/>
          <w:bCs/>
        </w:rPr>
        <w:t xml:space="preserve"> aplicação da penalidade de advertência nos casos de infrações leves que não gerem prejuízo à Administração.</w:t>
      </w:r>
    </w:p>
    <w:p w:rsidR="003A6D5D" w:rsidRDefault="002E3CF0"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13</w:t>
      </w:r>
      <w:r w:rsidR="003A6D5D" w:rsidRPr="00833FAE">
        <w:rPr>
          <w:rFonts w:ascii="Book Antiqua" w:hAnsi="Book Antiqua" w:cs="Book Antiqua"/>
          <w:bCs/>
        </w:rPr>
        <w:t xml:space="preserve">.4 </w:t>
      </w:r>
      <w:proofErr w:type="gramStart"/>
      <w:r w:rsidR="003A6D5D" w:rsidRPr="00833FAE">
        <w:rPr>
          <w:rFonts w:ascii="Book Antiqua" w:hAnsi="Book Antiqua" w:cs="Book Antiqua"/>
        </w:rPr>
        <w:t>Caberá</w:t>
      </w:r>
      <w:proofErr w:type="gramEnd"/>
      <w:r w:rsidR="003A6D5D"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w:t>
      </w:r>
      <w:r w:rsidRPr="00833FAE">
        <w:rPr>
          <w:rFonts w:ascii="Book Antiqua" w:hAnsi="Book Antiqua" w:cs="Book Antiqua"/>
        </w:rPr>
        <w:lastRenderedPageBreak/>
        <w:t>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2E3CF0"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13</w:t>
      </w:r>
      <w:r w:rsidR="003A6D5D"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2E3CF0"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13</w:t>
      </w:r>
      <w:r w:rsidR="003A6D5D" w:rsidRPr="00F82FF5">
        <w:rPr>
          <w:rFonts w:ascii="Book Antiqua" w:hAnsi="Book Antiqua" w:cs="Book Antiqua"/>
          <w:bCs/>
        </w:rPr>
        <w:t xml:space="preserve">.6 Em todo caso a licitante terá direito ao </w:t>
      </w:r>
      <w:proofErr w:type="gramStart"/>
      <w:r w:rsidR="003A6D5D" w:rsidRPr="00F82FF5">
        <w:rPr>
          <w:rFonts w:ascii="Book Antiqua" w:hAnsi="Book Antiqua" w:cs="Book Antiqua"/>
          <w:bCs/>
        </w:rPr>
        <w:t>contraditório e ampla defesa</w:t>
      </w:r>
      <w:proofErr w:type="gramEnd"/>
      <w:r w:rsidR="003A6D5D" w:rsidRPr="00F82FF5">
        <w:rPr>
          <w:rFonts w:ascii="Book Antiqua" w:hAnsi="Book Antiqua" w:cs="Book Antiqua"/>
          <w:bCs/>
        </w:rPr>
        <w:t>.</w:t>
      </w:r>
    </w:p>
    <w:p w:rsidR="003A6D5D" w:rsidRPr="00F82FF5" w:rsidRDefault="002E3CF0"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13</w:t>
      </w:r>
      <w:r w:rsidR="003A6D5D" w:rsidRPr="00F82FF5">
        <w:rPr>
          <w:rFonts w:ascii="Book Antiqua" w:hAnsi="Book Antiqua" w:cs="Book Antiqua"/>
          <w:bCs/>
        </w:rPr>
        <w:t xml:space="preserve">.6.1 Em respeito ao princípio do contraditório e ampla defesa, poderá a licitante apresentar defesa prévia no prazo de </w:t>
      </w:r>
      <w:proofErr w:type="gramStart"/>
      <w:r w:rsidR="003A6D5D" w:rsidRPr="00F82FF5">
        <w:rPr>
          <w:rFonts w:ascii="Book Antiqua" w:hAnsi="Book Antiqua" w:cs="Book Antiqua"/>
          <w:bCs/>
        </w:rPr>
        <w:t>5</w:t>
      </w:r>
      <w:proofErr w:type="gramEnd"/>
      <w:r w:rsidR="003A6D5D" w:rsidRPr="00F82FF5">
        <w:rPr>
          <w:rFonts w:ascii="Book Antiqua" w:hAnsi="Book Antiqua" w:cs="Book Antiqua"/>
          <w:bCs/>
        </w:rPr>
        <w:t xml:space="preserve"> (cinco) dias úteis após a notificação sobre a irregularidade ou aplicação da penalidade.</w:t>
      </w:r>
    </w:p>
    <w:p w:rsidR="003A6D5D" w:rsidRPr="00F82FF5" w:rsidRDefault="002E3CF0"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13</w:t>
      </w:r>
      <w:r w:rsidR="003A6D5D" w:rsidRPr="00F82FF5">
        <w:rPr>
          <w:rFonts w:ascii="Book Antiqua" w:hAnsi="Book Antiqua" w:cs="Book Antiqua"/>
          <w:bCs/>
        </w:rPr>
        <w:t xml:space="preserve">.7 É facultado a licitante apresentar recurso contra aplicação de penalidade no prazo de </w:t>
      </w:r>
      <w:proofErr w:type="gramStart"/>
      <w:r w:rsidR="003A6D5D" w:rsidRPr="00F82FF5">
        <w:rPr>
          <w:rFonts w:ascii="Book Antiqua" w:hAnsi="Book Antiqua" w:cs="Book Antiqua"/>
          <w:bCs/>
        </w:rPr>
        <w:t>5</w:t>
      </w:r>
      <w:proofErr w:type="gramEnd"/>
      <w:r w:rsidR="003A6D5D" w:rsidRPr="00F82FF5">
        <w:rPr>
          <w:rFonts w:ascii="Book Antiqua" w:hAnsi="Book Antiqua" w:cs="Book Antiqua"/>
          <w:bCs/>
        </w:rPr>
        <w:t xml:space="preserve"> (cinco) dias úteis a contar da intimação, nos termos do art. 109 da Lei </w:t>
      </w:r>
      <w:r w:rsidR="003A6D5D">
        <w:rPr>
          <w:rFonts w:ascii="Book Antiqua" w:hAnsi="Book Antiqua" w:cs="Book Antiqua"/>
          <w:bCs/>
        </w:rPr>
        <w:t xml:space="preserve">nº </w:t>
      </w:r>
      <w:r w:rsidR="003A6D5D" w:rsidRPr="00F82FF5">
        <w:rPr>
          <w:rFonts w:ascii="Book Antiqua" w:hAnsi="Book Antiqua" w:cs="Book Antiqua"/>
          <w:bCs/>
        </w:rPr>
        <w:t>8.666/1993.</w:t>
      </w:r>
    </w:p>
    <w:p w:rsidR="003A6D5D" w:rsidRPr="00F82FF5" w:rsidRDefault="002E3CF0"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13</w:t>
      </w:r>
      <w:r w:rsidR="003A6D5D" w:rsidRPr="00F82FF5">
        <w:rPr>
          <w:rFonts w:ascii="Book Antiqua" w:hAnsi="Book Antiqua" w:cs="Book Antiqua"/>
          <w:bCs/>
        </w:rPr>
        <w:t xml:space="preserve">.8 As multas sempre que possível serão descontadas diretamente da garantia prestada, dos valores devidos à </w:t>
      </w:r>
      <w:r w:rsidR="003A6D5D" w:rsidRPr="00F82FF5">
        <w:rPr>
          <w:rFonts w:ascii="Book Antiqua" w:hAnsi="Book Antiqua" w:cs="Book Antiqua"/>
          <w:b/>
          <w:bCs/>
        </w:rPr>
        <w:t>CONTRATADA</w:t>
      </w:r>
      <w:r w:rsidR="003A6D5D"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2E3CF0"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13</w:t>
      </w:r>
      <w:r w:rsidR="003A6D5D"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2E3CF0"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13</w:t>
      </w:r>
      <w:r w:rsidR="003A6D5D" w:rsidRPr="00F82FF5">
        <w:rPr>
          <w:rFonts w:ascii="Book Antiqua" w:hAnsi="Book Antiqua" w:cs="Book Antiqua"/>
          <w:bCs/>
        </w:rPr>
        <w:t xml:space="preserve">.10 As penalidades de Advertência, Multa e Impedimento de Licitar, poderão ser aplicadas por qualquer Secretário Municipal requisitante dos </w:t>
      </w:r>
      <w:r w:rsidR="007D6550">
        <w:rPr>
          <w:rFonts w:ascii="Book Antiqua" w:hAnsi="Book Antiqua" w:cs="Book Antiqua"/>
          <w:bCs/>
        </w:rPr>
        <w:t>serviços</w:t>
      </w:r>
      <w:r w:rsidR="003A6D5D" w:rsidRPr="00F82FF5">
        <w:rPr>
          <w:rFonts w:ascii="Book Antiqua" w:hAnsi="Book Antiqua" w:cs="Book Antiqua"/>
          <w:bCs/>
        </w:rPr>
        <w:t xml:space="preserve">.  </w:t>
      </w:r>
    </w:p>
    <w:p w:rsidR="0051143F" w:rsidRDefault="002E3CF0"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13</w:t>
      </w:r>
      <w:r w:rsidR="003A6D5D"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2E3CF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b/>
        </w:rPr>
        <w:t>14</w:t>
      </w:r>
      <w:r w:rsidR="0051143F" w:rsidRPr="00250D98">
        <w:rPr>
          <w:rFonts w:ascii="Book Antiqua" w:hAnsi="Book Antiqua"/>
          <w:b/>
        </w:rPr>
        <w:t>.</w:t>
      </w:r>
      <w:r w:rsidR="00135228">
        <w:rPr>
          <w:rFonts w:ascii="Book Antiqua" w:hAnsi="Book Antiqua"/>
          <w:b/>
        </w:rPr>
        <w:t xml:space="preserve"> </w:t>
      </w:r>
      <w:r w:rsidR="0051143F" w:rsidRPr="00250D98">
        <w:rPr>
          <w:rFonts w:ascii="Book Antiqua" w:hAnsi="Book Antiqua"/>
          <w:b/>
        </w:rPr>
        <w:t>RESCISÃO</w:t>
      </w:r>
    </w:p>
    <w:p w:rsidR="0051143F" w:rsidRPr="00250D98" w:rsidRDefault="002E3CF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Pr>
          <w:rFonts w:ascii="Book Antiqua" w:hAnsi="Book Antiqua"/>
        </w:rPr>
        <w:t>14</w:t>
      </w:r>
      <w:r w:rsidR="0051143F" w:rsidRPr="00250D98">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2E3CF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Pr>
          <w:rFonts w:ascii="Book Antiqua" w:hAnsi="Book Antiqua"/>
        </w:rPr>
        <w:t>14</w:t>
      </w:r>
      <w:r w:rsidR="0051143F" w:rsidRPr="00250D98">
        <w:rPr>
          <w:rFonts w:ascii="Book Antiqua" w:hAnsi="Book Antiqua"/>
        </w:rPr>
        <w:t>.1.1 No caso de rescisão administrativa prevista no art. 77 da Lei nº 8.666/93, fica assegurado e</w:t>
      </w:r>
      <w:r w:rsidR="00103028" w:rsidRPr="00250D98">
        <w:rPr>
          <w:rFonts w:ascii="Book Antiqua" w:hAnsi="Book Antiqua"/>
        </w:rPr>
        <w:t xml:space="preserve"> </w:t>
      </w:r>
      <w:r w:rsidR="0051143F" w:rsidRPr="00250D98">
        <w:rPr>
          <w:rFonts w:ascii="Book Antiqua" w:hAnsi="Book Antiqua"/>
        </w:rPr>
        <w:t>reconhecido o direito da</w:t>
      </w:r>
      <w:r w:rsidR="00103028" w:rsidRPr="00250D98">
        <w:rPr>
          <w:rFonts w:ascii="Book Antiqua" w:hAnsi="Book Antiqua"/>
        </w:rPr>
        <w:t xml:space="preserve"> </w:t>
      </w:r>
      <w:r w:rsidR="0051143F" w:rsidRPr="00250D98">
        <w:rPr>
          <w:rFonts w:ascii="Book Antiqua" w:hAnsi="Book Antiqua"/>
          <w:b/>
        </w:rPr>
        <w:t>CONTRATANTE</w:t>
      </w:r>
      <w:r w:rsidR="0051143F"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0051143F"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0051143F" w:rsidRPr="00250D98">
        <w:rPr>
          <w:rFonts w:ascii="Book Antiqua" w:hAnsi="Book Antiqua"/>
        </w:rPr>
        <w:t>conforme art. 55, inciso IX, da Lei nº 8.666/93.</w:t>
      </w:r>
    </w:p>
    <w:p w:rsidR="0051143F" w:rsidRPr="00250D98" w:rsidRDefault="002E3CF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Pr>
          <w:rFonts w:ascii="Book Antiqua" w:hAnsi="Book Antiqua"/>
        </w:rPr>
        <w:t>14</w:t>
      </w:r>
      <w:r w:rsidR="0051143F" w:rsidRPr="00250D98">
        <w:rPr>
          <w:rFonts w:ascii="Book Antiqua" w:hAnsi="Book Antiqua"/>
        </w:rPr>
        <w:t xml:space="preserve">.2 A rescisão do Contrato poderá se </w:t>
      </w:r>
      <w:proofErr w:type="gramStart"/>
      <w:r w:rsidR="0051143F" w:rsidRPr="00250D98">
        <w:rPr>
          <w:rFonts w:ascii="Book Antiqua" w:hAnsi="Book Antiqua"/>
        </w:rPr>
        <w:t>dar</w:t>
      </w:r>
      <w:proofErr w:type="gramEnd"/>
      <w:r w:rsidR="0051143F" w:rsidRPr="00250D98">
        <w:rPr>
          <w:rFonts w:ascii="Book Antiqua" w:hAnsi="Book Antiqua"/>
        </w:rPr>
        <w:t xml:space="preserve">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2E3CF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b/>
        </w:rPr>
        <w:t>15</w:t>
      </w:r>
      <w:r w:rsidR="0051143F" w:rsidRPr="00250D98">
        <w:rPr>
          <w:rFonts w:ascii="Book Antiqua" w:hAnsi="Book Antiqua"/>
          <w:b/>
        </w:rPr>
        <w:t>.</w:t>
      </w:r>
      <w:r w:rsidR="000B6807">
        <w:rPr>
          <w:rFonts w:ascii="Book Antiqua" w:hAnsi="Book Antiqua"/>
          <w:b/>
        </w:rPr>
        <w:t xml:space="preserve"> </w:t>
      </w:r>
      <w:r w:rsidR="0051143F" w:rsidRPr="00250D98">
        <w:rPr>
          <w:rFonts w:ascii="Book Antiqua" w:hAnsi="Book Antiqua"/>
          <w:b/>
        </w:rPr>
        <w:t>DISPOSIÇÕES GERAIS</w:t>
      </w:r>
    </w:p>
    <w:p w:rsidR="0051143F" w:rsidRPr="00250D98" w:rsidRDefault="002E3CF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Pr>
          <w:rFonts w:ascii="Book Antiqua" w:hAnsi="Book Antiqua"/>
        </w:rPr>
        <w:t>15</w:t>
      </w:r>
      <w:r w:rsidR="0051143F" w:rsidRPr="00250D98">
        <w:rPr>
          <w:rFonts w:ascii="Book Antiqua" w:hAnsi="Book Antiqua"/>
        </w:rPr>
        <w:t xml:space="preserve">.1 A </w:t>
      </w:r>
      <w:r w:rsidR="0051143F" w:rsidRPr="00250D98">
        <w:rPr>
          <w:rFonts w:ascii="Book Antiqua" w:hAnsi="Book Antiqua"/>
          <w:b/>
        </w:rPr>
        <w:t>CONTRATADA</w:t>
      </w:r>
      <w:r w:rsidR="0051143F" w:rsidRPr="00250D98">
        <w:rPr>
          <w:rFonts w:ascii="Book Antiqua" w:hAnsi="Book Antiqua"/>
        </w:rPr>
        <w:t xml:space="preserve"> </w:t>
      </w:r>
      <w:proofErr w:type="gramStart"/>
      <w:r w:rsidR="0051143F" w:rsidRPr="00250D98">
        <w:rPr>
          <w:rFonts w:ascii="Book Antiqua" w:hAnsi="Book Antiqua"/>
        </w:rPr>
        <w:t>assume</w:t>
      </w:r>
      <w:proofErr w:type="gramEnd"/>
      <w:r w:rsidR="0051143F" w:rsidRPr="00250D98">
        <w:rPr>
          <w:rFonts w:ascii="Book Antiqua" w:hAnsi="Book Antiqua"/>
        </w:rPr>
        <w:t xml:space="preserve"> integral responsabilidade pelos danos que causar à</w:t>
      </w:r>
      <w:r w:rsidR="00103028" w:rsidRPr="00250D98">
        <w:rPr>
          <w:rFonts w:ascii="Book Antiqua" w:hAnsi="Book Antiqua"/>
        </w:rPr>
        <w:t xml:space="preserve"> </w:t>
      </w:r>
      <w:r w:rsidR="0051143F" w:rsidRPr="00250D98">
        <w:rPr>
          <w:rFonts w:ascii="Book Antiqua" w:hAnsi="Book Antiqua"/>
          <w:b/>
        </w:rPr>
        <w:t>CONTRATANTE</w:t>
      </w:r>
      <w:r w:rsidR="0051143F"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2E3CF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Pr>
          <w:rFonts w:ascii="Book Antiqua" w:hAnsi="Book Antiqua"/>
        </w:rPr>
        <w:t>15</w:t>
      </w:r>
      <w:r w:rsidR="0051143F" w:rsidRPr="00250D98">
        <w:rPr>
          <w:rFonts w:ascii="Book Antiqua" w:hAnsi="Book Antiqua"/>
        </w:rPr>
        <w:t xml:space="preserve">.2 Aplicam-se a este Contrato as disposições das Leis nº 10.520/2002 e 8.666/1993, e suas posteriores </w:t>
      </w:r>
      <w:r w:rsidR="0051143F" w:rsidRPr="00250D98">
        <w:rPr>
          <w:rFonts w:ascii="Book Antiqua" w:hAnsi="Book Antiqua"/>
        </w:rPr>
        <w:lastRenderedPageBreak/>
        <w:t>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2E3CF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b/>
        </w:rPr>
        <w:t>16</w:t>
      </w:r>
      <w:r w:rsidR="0051143F" w:rsidRPr="00250D98">
        <w:rPr>
          <w:rFonts w:ascii="Book Antiqua" w:hAnsi="Book Antiqua"/>
          <w:b/>
        </w:rPr>
        <w:t>.</w:t>
      </w:r>
      <w:r w:rsidR="004417D2">
        <w:rPr>
          <w:rFonts w:ascii="Book Antiqua" w:hAnsi="Book Antiqua"/>
          <w:b/>
        </w:rPr>
        <w:t xml:space="preserve"> </w:t>
      </w:r>
      <w:r w:rsidR="0051143F" w:rsidRPr="00250D98">
        <w:rPr>
          <w:rFonts w:ascii="Book Antiqua" w:hAnsi="Book Antiqua"/>
          <w:b/>
        </w:rPr>
        <w:t>VALOR DO CONTRATO</w:t>
      </w:r>
    </w:p>
    <w:p w:rsidR="0051143F" w:rsidRPr="00250D98" w:rsidRDefault="002E3CF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Pr>
          <w:rFonts w:ascii="Book Antiqua" w:hAnsi="Book Antiqua"/>
        </w:rPr>
        <w:t>16</w:t>
      </w:r>
      <w:r w:rsidR="0051143F" w:rsidRPr="00250D98">
        <w:rPr>
          <w:rFonts w:ascii="Book Antiqua" w:hAnsi="Book Antiqua"/>
        </w:rPr>
        <w:t xml:space="preserve">.1 As partes contratantes dão ao presente Contrato o </w:t>
      </w:r>
      <w:r w:rsidR="004417D2" w:rsidRPr="00250D98">
        <w:rPr>
          <w:rFonts w:ascii="Book Antiqua" w:hAnsi="Book Antiqua"/>
        </w:rPr>
        <w:t xml:space="preserve">Valor Global </w:t>
      </w:r>
      <w:r w:rsidR="0051143F" w:rsidRPr="00250D98">
        <w:rPr>
          <w:rFonts w:ascii="Book Antiqua" w:hAnsi="Book Antiqua"/>
        </w:rPr>
        <w:t>de</w:t>
      </w:r>
      <w:r w:rsidR="004417D2">
        <w:rPr>
          <w:rFonts w:ascii="Book Antiqua" w:hAnsi="Book Antiqua"/>
        </w:rPr>
        <w:t xml:space="preserve"> R$ </w:t>
      </w:r>
      <w:r w:rsidR="0051143F" w:rsidRPr="00250D98">
        <w:rPr>
          <w:rFonts w:ascii="Book Antiqua" w:hAnsi="Book Antiqua"/>
        </w:rPr>
        <w:t>____</w:t>
      </w:r>
      <w:r w:rsidR="00135228">
        <w:rPr>
          <w:rFonts w:ascii="Book Antiqua" w:hAnsi="Book Antiqua"/>
        </w:rPr>
        <w:t xml:space="preserve"> </w:t>
      </w:r>
      <w:r w:rsidR="0051143F" w:rsidRPr="00250D98">
        <w:rPr>
          <w:rFonts w:ascii="Book Antiqua" w:hAnsi="Book Antiqua"/>
        </w:rPr>
        <w:t>(</w:t>
      </w:r>
      <w:proofErr w:type="gramStart"/>
      <w:r w:rsidR="0051143F" w:rsidRPr="00250D98">
        <w:rPr>
          <w:rFonts w:ascii="Book Antiqua" w:hAnsi="Book Antiqua"/>
        </w:rPr>
        <w:t>....</w:t>
      </w:r>
      <w:proofErr w:type="gramEnd"/>
      <w:r w:rsidR="0051143F" w:rsidRPr="00250D98">
        <w:rPr>
          <w:rFonts w:ascii="Book Antiqua" w:hAnsi="Book Antiqua"/>
        </w:rPr>
        <w:t>), para todos os legais e jurídicos efeitos.</w:t>
      </w:r>
    </w:p>
    <w:p w:rsidR="0051143F"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2E3CF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b/>
        </w:rPr>
        <w:t>17</w:t>
      </w:r>
      <w:r w:rsidR="0051143F" w:rsidRPr="00250D98">
        <w:rPr>
          <w:rFonts w:ascii="Book Antiqua" w:hAnsi="Book Antiqua"/>
          <w:b/>
        </w:rPr>
        <w:t>.</w:t>
      </w:r>
      <w:r w:rsidR="000B6807">
        <w:rPr>
          <w:rFonts w:ascii="Book Antiqua" w:hAnsi="Book Antiqua"/>
          <w:b/>
        </w:rPr>
        <w:t xml:space="preserve"> </w:t>
      </w:r>
      <w:r w:rsidR="0051143F" w:rsidRPr="00250D98">
        <w:rPr>
          <w:rFonts w:ascii="Book Antiqua" w:hAnsi="Book Antiqua"/>
          <w:b/>
        </w:rPr>
        <w:t>FORO</w:t>
      </w:r>
    </w:p>
    <w:p w:rsidR="0051143F" w:rsidRPr="00250D98" w:rsidRDefault="002E3CF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Pr>
          <w:rFonts w:ascii="Book Antiqua" w:hAnsi="Book Antiqua"/>
        </w:rPr>
        <w:t>17</w:t>
      </w:r>
      <w:r w:rsidR="0051143F" w:rsidRPr="00250D98">
        <w:rPr>
          <w:rFonts w:ascii="Book Antiqua" w:hAnsi="Book Antiqua"/>
        </w:rPr>
        <w:t>.1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2E3CF0" w:rsidRPr="00250D98" w:rsidRDefault="002E3CF0"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                                CONTRATADA                                                                   CONTRATANTE     </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2E3CF0" w:rsidRDefault="002E3CF0" w:rsidP="00846005">
      <w:pPr>
        <w:widowControl w:val="0"/>
        <w:tabs>
          <w:tab w:val="left" w:pos="9498"/>
        </w:tabs>
        <w:ind w:left="0" w:right="-1"/>
        <w:jc w:val="center"/>
        <w:rPr>
          <w:rFonts w:ascii="Book Antiqua" w:hAnsi="Book Antiqua"/>
        </w:rPr>
      </w:pPr>
    </w:p>
    <w:p w:rsidR="002E3CF0" w:rsidRDefault="002E3CF0" w:rsidP="00846005">
      <w:pPr>
        <w:widowControl w:val="0"/>
        <w:tabs>
          <w:tab w:val="left" w:pos="9498"/>
        </w:tabs>
        <w:ind w:left="0" w:right="-1"/>
        <w:jc w:val="center"/>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Testemunhas:</w:t>
      </w:r>
    </w:p>
    <w:p w:rsidR="0051143F" w:rsidRPr="00250D98" w:rsidRDefault="0051143F" w:rsidP="00846005">
      <w:pPr>
        <w:widowControl w:val="0"/>
        <w:tabs>
          <w:tab w:val="left" w:pos="9498"/>
        </w:tabs>
        <w:ind w:left="0" w:right="-1"/>
        <w:jc w:val="center"/>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p>
    <w:tbl>
      <w:tblPr>
        <w:tblW w:w="0" w:type="auto"/>
        <w:tblLook w:val="04A0"/>
      </w:tblPr>
      <w:tblGrid>
        <w:gridCol w:w="5156"/>
        <w:gridCol w:w="5157"/>
      </w:tblGrid>
      <w:tr w:rsidR="0051143F" w:rsidRPr="00250D98" w:rsidTr="0051143F">
        <w:trPr>
          <w:trHeight w:val="428"/>
        </w:trPr>
        <w:tc>
          <w:tcPr>
            <w:tcW w:w="5156"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2E3CF0" w:rsidRDefault="002E3CF0">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846005">
      <w:pPr>
        <w:pStyle w:val="western"/>
        <w:suppressAutoHyphens/>
        <w:spacing w:before="0" w:after="0"/>
        <w:ind w:left="0" w:right="-1"/>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846005">
      <w:pPr>
        <w:pStyle w:val="western"/>
        <w:suppressAutoHyphens/>
        <w:spacing w:before="0" w:after="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7801E6">
        <w:rPr>
          <w:rFonts w:ascii="Book Antiqua" w:eastAsia="Book Antiqua" w:hAnsi="Book Antiqua"/>
          <w:sz w:val="36"/>
          <w:szCs w:val="36"/>
        </w:rPr>
        <w:t>141/2020</w:t>
      </w:r>
    </w:p>
    <w:p w:rsidR="00D53C90" w:rsidRPr="00250D98" w:rsidRDefault="00D53C90" w:rsidP="00846005">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7801E6">
        <w:rPr>
          <w:rFonts w:ascii="Book Antiqua" w:eastAsia="Book Antiqua" w:hAnsi="Book Antiqua"/>
          <w:sz w:val="36"/>
          <w:szCs w:val="36"/>
        </w:rPr>
        <w:t>027/2020</w:t>
      </w:r>
    </w:p>
    <w:p w:rsidR="00D53C90" w:rsidRPr="00250D98" w:rsidRDefault="00D53C90" w:rsidP="0084600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eastAsia="Book Antiqua" w:hAnsi="Book Antiqua"/>
          <w:sz w:val="24"/>
          <w:szCs w:val="24"/>
          <w:shd w:val="clear" w:color="auto" w:fill="FFFFFF"/>
        </w:rPr>
      </w:pPr>
    </w:p>
    <w:p w:rsidR="005D3003" w:rsidRPr="00250D98" w:rsidRDefault="005D3003" w:rsidP="0084600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 xml:space="preserve">Declaração </w:t>
      </w:r>
      <w:r w:rsidR="00AE70D1">
        <w:rPr>
          <w:rFonts w:ascii="Book Antiqua" w:eastAsia="Book Antiqua" w:hAnsi="Book Antiqua"/>
          <w:color w:val="000000"/>
          <w:sz w:val="40"/>
          <w:lang w:val="pt-BR"/>
        </w:rPr>
        <w:t>de</w:t>
      </w:r>
      <w:r w:rsidRPr="00250D98">
        <w:rPr>
          <w:rFonts w:ascii="Book Antiqua" w:eastAsia="Book Antiqua" w:hAnsi="Book Antiqua"/>
          <w:color w:val="000000"/>
          <w:sz w:val="40"/>
          <w:lang w:val="pt-BR"/>
        </w:rPr>
        <w:t xml:space="preserve"> Habilitação</w:t>
      </w:r>
      <w:r w:rsidR="00AE70D1">
        <w:rPr>
          <w:rFonts w:ascii="Book Antiqua" w:eastAsia="Book Antiqua" w:hAnsi="Book Antiqua"/>
          <w:color w:val="000000"/>
          <w:sz w:val="40"/>
          <w:lang w:val="pt-BR"/>
        </w:rPr>
        <w:t xml:space="preserve"> Completa</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7801E6">
        <w:rPr>
          <w:rFonts w:ascii="Book Antiqua" w:eastAsia="Book Antiqua" w:hAnsi="Book Antiqua"/>
          <w:sz w:val="22"/>
          <w:szCs w:val="22"/>
        </w:rPr>
        <w:t>141/2020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7801E6">
        <w:rPr>
          <w:rFonts w:ascii="Book Antiqua" w:eastAsia="Book Antiqua" w:hAnsi="Book Antiqua"/>
          <w:sz w:val="22"/>
          <w:szCs w:val="22"/>
        </w:rPr>
        <w:t>027/2020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002F6F7C">
        <w:rPr>
          <w:rFonts w:ascii="Book Antiqua" w:eastAsia="Book Antiqua" w:hAnsi="Book Antiqua"/>
          <w:color w:val="000000"/>
          <w:sz w:val="22"/>
        </w:rPr>
        <w:t xml:space="preserve"> </w:t>
      </w:r>
      <w:r w:rsidR="002F6F7C" w:rsidRPr="002F6F7C">
        <w:rPr>
          <w:rFonts w:ascii="Book Antiqua" w:eastAsia="Book Antiqua" w:hAnsi="Book Antiqua"/>
          <w:color w:val="000000"/>
          <w:sz w:val="22"/>
          <w:szCs w:val="22"/>
        </w:rPr>
        <w:t>portador da cédula de Identidade nº _________________________________ e do CPF nº _________________________________,</w:t>
      </w:r>
      <w:r w:rsidR="002F6F7C" w:rsidRPr="00250D98">
        <w:rPr>
          <w:rFonts w:ascii="Book Antiqua" w:eastAsia="Book Antiqua" w:hAnsi="Book Antiqua"/>
          <w:color w:val="000000"/>
        </w:rPr>
        <w:t xml:space="preserve"> </w:t>
      </w:r>
      <w:r w:rsidR="00821115">
        <w:rPr>
          <w:rFonts w:ascii="Book Antiqua" w:eastAsia="Book Antiqua" w:hAnsi="Book Antiqua"/>
          <w:color w:val="000000"/>
          <w:sz w:val="22"/>
        </w:rPr>
        <w:t>s</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a)</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b)</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c)</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d)</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 xml:space="preserve">Nossa empresa atende a todos os requisitos de habilitação e qualificação técnica exigidos no Edital de Licitação; </w:t>
      </w:r>
      <w:r w:rsidR="005D3003"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005D3003" w:rsidRPr="00250D98">
        <w:rPr>
          <w:rStyle w:val="Refdenotaderodap"/>
          <w:rFonts w:ascii="Book Antiqua" w:eastAsia="Book Antiqua" w:hAnsi="Book Antiqua"/>
          <w:color w:val="000000"/>
          <w:sz w:val="22"/>
        </w:rPr>
        <w:footnoteReference w:id="2"/>
      </w:r>
      <w:r w:rsidR="005D3003" w:rsidRPr="00250D98">
        <w:rPr>
          <w:rFonts w:ascii="Book Antiqua" w:eastAsia="Book Antiqua" w:hAnsi="Book Antiqua"/>
          <w:color w:val="000000"/>
          <w:sz w:val="22"/>
        </w:rPr>
        <w:t>.</w:t>
      </w:r>
    </w:p>
    <w:p w:rsidR="00630F2E" w:rsidRPr="00A32F06"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highlight w:val="yellow"/>
        </w:rPr>
      </w:pPr>
      <w:r w:rsidRPr="00135228">
        <w:rPr>
          <w:rFonts w:ascii="Book Antiqua" w:eastAsia="Book Antiqua" w:hAnsi="Book Antiqua"/>
          <w:b/>
          <w:color w:val="000000"/>
          <w:sz w:val="22"/>
          <w:highlight w:val="yellow"/>
        </w:rPr>
        <w:t>e)</w:t>
      </w:r>
      <w:r>
        <w:rPr>
          <w:rFonts w:ascii="Book Antiqua" w:eastAsia="Book Antiqua" w:hAnsi="Book Antiqua"/>
          <w:color w:val="000000"/>
          <w:sz w:val="22"/>
          <w:highlight w:val="yellow"/>
        </w:rPr>
        <w:t xml:space="preserve"> </w:t>
      </w:r>
      <w:r w:rsidR="00630F2E" w:rsidRPr="00A32F06">
        <w:rPr>
          <w:rFonts w:ascii="Book Antiqua" w:eastAsia="Book Antiqua" w:hAnsi="Book Antiqua"/>
          <w:color w:val="000000"/>
          <w:sz w:val="22"/>
          <w:highlight w:val="yellow"/>
        </w:rPr>
        <w:t xml:space="preserve">Nossa empresa </w:t>
      </w:r>
      <w:r w:rsidR="00630F2E" w:rsidRPr="00A32F06">
        <w:rPr>
          <w:rFonts w:ascii="Book Antiqua" w:eastAsia="Book Antiqua" w:hAnsi="Book Antiqua"/>
          <w:b/>
          <w:color w:val="000000"/>
          <w:sz w:val="22"/>
          <w:highlight w:val="yellow"/>
        </w:rPr>
        <w:t>DECLARA</w:t>
      </w:r>
      <w:r w:rsidR="00630F2E" w:rsidRPr="00A32F06">
        <w:rPr>
          <w:rFonts w:ascii="Book Antiqua" w:eastAsia="Book Antiqua" w:hAnsi="Book Antiqua"/>
          <w:color w:val="000000"/>
          <w:sz w:val="22"/>
          <w:highlight w:val="yellow"/>
        </w:rPr>
        <w:t xml:space="preserve"> cumprir plenamente os requisitos para se enquadrar como Microempresa ou Empresa de Pequeno Porte, nos termos da Lei Complementar Nº 123, de 14 de dezembro de 2006, e alterações, e ainda usufruir dos benefícios concedidos devido a tal condição. </w:t>
      </w:r>
      <w:r w:rsidR="00630F2E" w:rsidRPr="00A32F06">
        <w:rPr>
          <w:rFonts w:ascii="Book Antiqua" w:eastAsia="Book Antiqua" w:hAnsi="Book Antiqua"/>
          <w:b/>
          <w:color w:val="000000"/>
          <w:sz w:val="22"/>
          <w:highlight w:val="yellow"/>
        </w:rPr>
        <w:t>DECLARAMOS</w:t>
      </w:r>
      <w:r w:rsidR="00630F2E" w:rsidRPr="00A32F06">
        <w:rPr>
          <w:rFonts w:ascii="Book Antiqua" w:eastAsia="Book Antiqua" w:hAnsi="Book Antiqua"/>
          <w:color w:val="000000"/>
          <w:sz w:val="22"/>
          <w:highlight w:val="yellow"/>
        </w:rPr>
        <w:t xml:space="preserve"> ainda que estamos cientes da responsabilidade administrativa, civil e criminal de tal declaração.</w:t>
      </w:r>
    </w:p>
    <w:p w:rsidR="007761A4" w:rsidRPr="007761A4" w:rsidRDefault="00135228" w:rsidP="00556697">
      <w:pPr>
        <w:pStyle w:val="A191065"/>
        <w:widowControl w:val="0"/>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f)</w:t>
      </w:r>
      <w:r>
        <w:rPr>
          <w:rFonts w:ascii="Book Antiqua" w:eastAsia="Book Antiqua" w:hAnsi="Book Antiqua"/>
          <w:color w:val="000000"/>
          <w:sz w:val="22"/>
        </w:rPr>
        <w:t xml:space="preserve"> </w:t>
      </w:r>
      <w:r w:rsidR="005D3003" w:rsidRPr="007761A4">
        <w:rPr>
          <w:rFonts w:ascii="Book Antiqua" w:eastAsia="Book Antiqua" w:hAnsi="Book Antiqua"/>
          <w:color w:val="000000"/>
          <w:sz w:val="22"/>
        </w:rPr>
        <w:t xml:space="preserve">Nossa empresa </w:t>
      </w:r>
      <w:r w:rsidR="007761A4" w:rsidRPr="007761A4">
        <w:rPr>
          <w:rFonts w:ascii="Book Antiqua" w:eastAsia="Book Antiqua" w:hAnsi="Book Antiqua"/>
          <w:b/>
          <w:color w:val="000000"/>
          <w:sz w:val="22"/>
        </w:rPr>
        <w:t>DECLARA</w:t>
      </w:r>
      <w:r w:rsidR="007761A4" w:rsidRPr="007761A4">
        <w:rPr>
          <w:rFonts w:ascii="Book Antiqua" w:eastAsia="Book Antiqua" w:hAnsi="Book Antiqua"/>
          <w:color w:val="000000"/>
          <w:sz w:val="22"/>
        </w:rPr>
        <w:t xml:space="preserve">, sob as penas da lei, que </w:t>
      </w:r>
      <w:r w:rsidR="007761A4" w:rsidRPr="007761A4">
        <w:rPr>
          <w:rFonts w:ascii="Book Antiqua" w:eastAsia="Book Antiqua" w:hAnsi="Book Antiqua"/>
          <w:b/>
          <w:color w:val="000000"/>
          <w:sz w:val="22"/>
        </w:rPr>
        <w:t>NÃO</w:t>
      </w:r>
      <w:r w:rsidR="007761A4" w:rsidRPr="007761A4">
        <w:rPr>
          <w:rFonts w:ascii="Book Antiqua" w:eastAsia="Book Antiqua" w:hAnsi="Book Antiqua"/>
          <w:color w:val="000000"/>
          <w:sz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g)</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556697">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hanging="284"/>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55669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sectPr w:rsidR="005D3003" w:rsidRPr="00250D98" w:rsidSect="00302FA3">
      <w:headerReference w:type="default" r:id="rId18"/>
      <w:footerReference w:type="default" r:id="rId19"/>
      <w:pgSz w:w="11906" w:h="16838" w:code="9"/>
      <w:pgMar w:top="851" w:right="851" w:bottom="568" w:left="851"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0F5" w:rsidRDefault="001F70F5" w:rsidP="00F97035">
      <w:r>
        <w:separator/>
      </w:r>
    </w:p>
  </w:endnote>
  <w:endnote w:type="continuationSeparator" w:id="1">
    <w:p w:rsidR="001F70F5" w:rsidRDefault="001F70F5"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F5" w:rsidRDefault="001F70F5"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1F70F5" w:rsidRPr="005676F3" w:rsidRDefault="001F70F5"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F70F5" w:rsidRPr="005676F3" w:rsidRDefault="001F70F5"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501675" w:rsidRPr="005676F3">
      <w:rPr>
        <w:rFonts w:ascii="Book Antiqua" w:hAnsi="Book Antiqua"/>
        <w:b/>
        <w:sz w:val="17"/>
        <w:szCs w:val="17"/>
      </w:rPr>
      <w:fldChar w:fldCharType="begin"/>
    </w:r>
    <w:r w:rsidRPr="005676F3">
      <w:rPr>
        <w:rFonts w:ascii="Book Antiqua" w:hAnsi="Book Antiqua"/>
        <w:b/>
        <w:sz w:val="17"/>
        <w:szCs w:val="17"/>
      </w:rPr>
      <w:instrText>PAGE</w:instrText>
    </w:r>
    <w:r w:rsidR="00501675" w:rsidRPr="005676F3">
      <w:rPr>
        <w:rFonts w:ascii="Book Antiqua" w:hAnsi="Book Antiqua"/>
        <w:b/>
        <w:sz w:val="17"/>
        <w:szCs w:val="17"/>
      </w:rPr>
      <w:fldChar w:fldCharType="separate"/>
    </w:r>
    <w:r w:rsidR="00C142B1">
      <w:rPr>
        <w:rFonts w:ascii="Book Antiqua" w:hAnsi="Book Antiqua"/>
        <w:b/>
        <w:noProof/>
        <w:sz w:val="17"/>
        <w:szCs w:val="17"/>
      </w:rPr>
      <w:t>1</w:t>
    </w:r>
    <w:r w:rsidR="00501675" w:rsidRPr="005676F3">
      <w:rPr>
        <w:rFonts w:ascii="Book Antiqua" w:hAnsi="Book Antiqua"/>
        <w:b/>
        <w:sz w:val="17"/>
        <w:szCs w:val="17"/>
      </w:rPr>
      <w:fldChar w:fldCharType="end"/>
    </w:r>
    <w:r w:rsidRPr="005676F3">
      <w:rPr>
        <w:rFonts w:ascii="Book Antiqua" w:hAnsi="Book Antiqua"/>
        <w:sz w:val="17"/>
        <w:szCs w:val="17"/>
      </w:rPr>
      <w:t xml:space="preserve"> de </w:t>
    </w:r>
    <w:r w:rsidR="00501675" w:rsidRPr="005676F3">
      <w:rPr>
        <w:rFonts w:ascii="Book Antiqua" w:hAnsi="Book Antiqua"/>
        <w:b/>
        <w:sz w:val="17"/>
        <w:szCs w:val="17"/>
      </w:rPr>
      <w:fldChar w:fldCharType="begin"/>
    </w:r>
    <w:r w:rsidRPr="005676F3">
      <w:rPr>
        <w:rFonts w:ascii="Book Antiqua" w:hAnsi="Book Antiqua"/>
        <w:b/>
        <w:sz w:val="17"/>
        <w:szCs w:val="17"/>
      </w:rPr>
      <w:instrText>NUMPAGES</w:instrText>
    </w:r>
    <w:r w:rsidR="00501675" w:rsidRPr="005676F3">
      <w:rPr>
        <w:rFonts w:ascii="Book Antiqua" w:hAnsi="Book Antiqua"/>
        <w:b/>
        <w:sz w:val="17"/>
        <w:szCs w:val="17"/>
      </w:rPr>
      <w:fldChar w:fldCharType="separate"/>
    </w:r>
    <w:r w:rsidR="00C142B1">
      <w:rPr>
        <w:rFonts w:ascii="Book Antiqua" w:hAnsi="Book Antiqua"/>
        <w:b/>
        <w:noProof/>
        <w:sz w:val="17"/>
        <w:szCs w:val="17"/>
      </w:rPr>
      <w:t>46</w:t>
    </w:r>
    <w:r w:rsidR="00501675" w:rsidRPr="005676F3">
      <w:rPr>
        <w:rFonts w:ascii="Book Antiqua" w:hAnsi="Book Antiqua"/>
        <w:b/>
        <w:sz w:val="17"/>
        <w:szCs w:val="17"/>
      </w:rPr>
      <w:fldChar w:fldCharType="end"/>
    </w:r>
  </w:p>
  <w:p w:rsidR="001F70F5" w:rsidRDefault="001F70F5"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0F5" w:rsidRDefault="001F70F5" w:rsidP="00F97035">
      <w:r>
        <w:separator/>
      </w:r>
    </w:p>
  </w:footnote>
  <w:footnote w:type="continuationSeparator" w:id="1">
    <w:p w:rsidR="001F70F5" w:rsidRDefault="001F70F5" w:rsidP="00F97035">
      <w:r>
        <w:continuationSeparator/>
      </w:r>
    </w:p>
  </w:footnote>
  <w:footnote w:id="2">
    <w:p w:rsidR="001F70F5" w:rsidRPr="00A24ABE" w:rsidRDefault="001F70F5" w:rsidP="00630F2E">
      <w:pPr>
        <w:pStyle w:val="Textodenotaderodap"/>
        <w:ind w:left="0" w:right="-2"/>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 xml:space="preserve">CASO A EMPRESA SE ENQUADRE NA CONDIÇÃO DE MICROEMPRESA OU EMPRESA DE PEQUENO PORTE MANTER ESTA </w:t>
      </w:r>
      <w:r w:rsidRPr="00630F2E">
        <w:rPr>
          <w:rFonts w:ascii="Book Antiqua" w:hAnsi="Book Antiqua"/>
          <w:highlight w:val="yellow"/>
        </w:rPr>
        <w:t>FRASE BEM COMO A LETRA “e”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743" w:type="dxa"/>
      <w:tblLayout w:type="fixed"/>
      <w:tblLook w:val="0000"/>
    </w:tblPr>
    <w:tblGrid>
      <w:gridCol w:w="2721"/>
      <w:gridCol w:w="8336"/>
    </w:tblGrid>
    <w:tr w:rsidR="001F70F5" w:rsidRPr="00687DC8" w:rsidTr="002848F9">
      <w:trPr>
        <w:trHeight w:val="714"/>
      </w:trPr>
      <w:tc>
        <w:tcPr>
          <w:tcW w:w="2721" w:type="dxa"/>
          <w:tcBorders>
            <w:top w:val="nil"/>
            <w:left w:val="nil"/>
            <w:bottom w:val="nil"/>
            <w:right w:val="nil"/>
          </w:tcBorders>
        </w:tcPr>
        <w:p w:rsidR="001F70F5" w:rsidRPr="00687DC8" w:rsidRDefault="001F70F5" w:rsidP="002848F9">
          <w:pPr>
            <w:tabs>
              <w:tab w:val="left" w:pos="2761"/>
            </w:tabs>
            <w:ind w:left="885"/>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8336" w:type="dxa"/>
          <w:tcBorders>
            <w:top w:val="nil"/>
            <w:left w:val="nil"/>
            <w:bottom w:val="nil"/>
            <w:right w:val="nil"/>
          </w:tcBorders>
        </w:tcPr>
        <w:p w:rsidR="001F70F5" w:rsidRPr="009F787D" w:rsidRDefault="001F70F5" w:rsidP="002848F9">
          <w:pPr>
            <w:ind w:right="33"/>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F70F5" w:rsidRPr="009F787D" w:rsidRDefault="001F70F5" w:rsidP="002848F9">
          <w:pPr>
            <w:ind w:right="0"/>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1F70F5" w:rsidRPr="00EC57AC" w:rsidRDefault="001F70F5" w:rsidP="002848F9">
          <w:pPr>
            <w:ind w:right="0"/>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1F70F5" w:rsidRPr="00687DC8" w:rsidRDefault="001F70F5"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1F70F5" w:rsidRDefault="001F70F5"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7802FE6"/>
    <w:multiLevelType w:val="hybridMultilevel"/>
    <w:tmpl w:val="2B40B1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6">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8">
    <w:nsid w:val="669E7E4C"/>
    <w:multiLevelType w:val="hybridMultilevel"/>
    <w:tmpl w:val="F14C9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0">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20"/>
  </w:num>
  <w:num w:numId="5">
    <w:abstractNumId w:val="9"/>
  </w:num>
  <w:num w:numId="6">
    <w:abstractNumId w:val="8"/>
  </w:num>
  <w:num w:numId="7">
    <w:abstractNumId w:val="7"/>
  </w:num>
  <w:num w:numId="8">
    <w:abstractNumId w:val="5"/>
  </w:num>
  <w:num w:numId="9">
    <w:abstractNumId w:val="16"/>
  </w:num>
  <w:num w:numId="10">
    <w:abstractNumId w:val="1"/>
  </w:num>
  <w:num w:numId="11">
    <w:abstractNumId w:val="17"/>
  </w:num>
  <w:num w:numId="12">
    <w:abstractNumId w:val="19"/>
  </w:num>
  <w:num w:numId="13">
    <w:abstractNumId w:val="10"/>
  </w:num>
  <w:num w:numId="14">
    <w:abstractNumId w:val="13"/>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0"/>
  </w:num>
  <w:num w:numId="20">
    <w:abstractNumId w:val="21"/>
  </w:num>
  <w:num w:numId="21">
    <w:abstractNumId w:val="18"/>
  </w:num>
  <w:num w:numId="22">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114689"/>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22FB"/>
    <w:rsid w:val="00015246"/>
    <w:rsid w:val="0001546E"/>
    <w:rsid w:val="00015844"/>
    <w:rsid w:val="00016927"/>
    <w:rsid w:val="00020146"/>
    <w:rsid w:val="000202B8"/>
    <w:rsid w:val="000206F3"/>
    <w:rsid w:val="00020CF7"/>
    <w:rsid w:val="00020EBC"/>
    <w:rsid w:val="00021207"/>
    <w:rsid w:val="00021C65"/>
    <w:rsid w:val="00021DA0"/>
    <w:rsid w:val="00022780"/>
    <w:rsid w:val="00023680"/>
    <w:rsid w:val="0002403E"/>
    <w:rsid w:val="000247C3"/>
    <w:rsid w:val="00025DA9"/>
    <w:rsid w:val="00026531"/>
    <w:rsid w:val="00026694"/>
    <w:rsid w:val="00030274"/>
    <w:rsid w:val="00030DB1"/>
    <w:rsid w:val="000316F6"/>
    <w:rsid w:val="00031A55"/>
    <w:rsid w:val="00031FEC"/>
    <w:rsid w:val="0003384B"/>
    <w:rsid w:val="00033D57"/>
    <w:rsid w:val="00035607"/>
    <w:rsid w:val="00035970"/>
    <w:rsid w:val="0003647D"/>
    <w:rsid w:val="00036FC0"/>
    <w:rsid w:val="00037453"/>
    <w:rsid w:val="000378B4"/>
    <w:rsid w:val="00037F76"/>
    <w:rsid w:val="00040608"/>
    <w:rsid w:val="00042881"/>
    <w:rsid w:val="000428E3"/>
    <w:rsid w:val="00044664"/>
    <w:rsid w:val="000446D9"/>
    <w:rsid w:val="00045424"/>
    <w:rsid w:val="0004551C"/>
    <w:rsid w:val="000457C5"/>
    <w:rsid w:val="00045BB8"/>
    <w:rsid w:val="000471A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747B"/>
    <w:rsid w:val="000679D0"/>
    <w:rsid w:val="0007047C"/>
    <w:rsid w:val="00070C03"/>
    <w:rsid w:val="00070D92"/>
    <w:rsid w:val="000714FA"/>
    <w:rsid w:val="00071F7D"/>
    <w:rsid w:val="0007242D"/>
    <w:rsid w:val="00073D99"/>
    <w:rsid w:val="00074559"/>
    <w:rsid w:val="00075872"/>
    <w:rsid w:val="0007778D"/>
    <w:rsid w:val="000777A9"/>
    <w:rsid w:val="00080572"/>
    <w:rsid w:val="00080C7C"/>
    <w:rsid w:val="00081B51"/>
    <w:rsid w:val="000821FC"/>
    <w:rsid w:val="000831BD"/>
    <w:rsid w:val="00084427"/>
    <w:rsid w:val="00084688"/>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5D06"/>
    <w:rsid w:val="000A692B"/>
    <w:rsid w:val="000A6F8E"/>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9CD"/>
    <w:rsid w:val="000C6DFA"/>
    <w:rsid w:val="000C6E31"/>
    <w:rsid w:val="000D0995"/>
    <w:rsid w:val="000D12C0"/>
    <w:rsid w:val="000D1C54"/>
    <w:rsid w:val="000D25DD"/>
    <w:rsid w:val="000D3C8D"/>
    <w:rsid w:val="000D3E33"/>
    <w:rsid w:val="000D3FF2"/>
    <w:rsid w:val="000D4655"/>
    <w:rsid w:val="000D4959"/>
    <w:rsid w:val="000D4ABA"/>
    <w:rsid w:val="000D5E2F"/>
    <w:rsid w:val="000D61EB"/>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0FA"/>
    <w:rsid w:val="000F7839"/>
    <w:rsid w:val="001000D5"/>
    <w:rsid w:val="0010091B"/>
    <w:rsid w:val="00100BA4"/>
    <w:rsid w:val="001018E0"/>
    <w:rsid w:val="00103028"/>
    <w:rsid w:val="00103574"/>
    <w:rsid w:val="001042B3"/>
    <w:rsid w:val="0010452D"/>
    <w:rsid w:val="001052CC"/>
    <w:rsid w:val="00105336"/>
    <w:rsid w:val="00105C29"/>
    <w:rsid w:val="00105E4D"/>
    <w:rsid w:val="001060C7"/>
    <w:rsid w:val="00106D41"/>
    <w:rsid w:val="001074A2"/>
    <w:rsid w:val="00107F21"/>
    <w:rsid w:val="00110761"/>
    <w:rsid w:val="00111B4C"/>
    <w:rsid w:val="00112949"/>
    <w:rsid w:val="00112F9E"/>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48A"/>
    <w:rsid w:val="00145A1F"/>
    <w:rsid w:val="00146819"/>
    <w:rsid w:val="001475CE"/>
    <w:rsid w:val="00147B6A"/>
    <w:rsid w:val="00147E40"/>
    <w:rsid w:val="00150BBE"/>
    <w:rsid w:val="0015140B"/>
    <w:rsid w:val="00152195"/>
    <w:rsid w:val="00153D33"/>
    <w:rsid w:val="00153DD6"/>
    <w:rsid w:val="001542D3"/>
    <w:rsid w:val="00155761"/>
    <w:rsid w:val="00156DB6"/>
    <w:rsid w:val="0015753D"/>
    <w:rsid w:val="00160378"/>
    <w:rsid w:val="00162168"/>
    <w:rsid w:val="00162C96"/>
    <w:rsid w:val="00163A58"/>
    <w:rsid w:val="00164275"/>
    <w:rsid w:val="00164901"/>
    <w:rsid w:val="00164A65"/>
    <w:rsid w:val="00165C70"/>
    <w:rsid w:val="00170D17"/>
    <w:rsid w:val="00171F49"/>
    <w:rsid w:val="00173715"/>
    <w:rsid w:val="0017387E"/>
    <w:rsid w:val="0017398B"/>
    <w:rsid w:val="00174EF0"/>
    <w:rsid w:val="00177FB1"/>
    <w:rsid w:val="00180F67"/>
    <w:rsid w:val="0018125C"/>
    <w:rsid w:val="00181A2E"/>
    <w:rsid w:val="00187BD5"/>
    <w:rsid w:val="00187EDE"/>
    <w:rsid w:val="00190962"/>
    <w:rsid w:val="001914F2"/>
    <w:rsid w:val="0019185F"/>
    <w:rsid w:val="0019220B"/>
    <w:rsid w:val="001932E1"/>
    <w:rsid w:val="00193474"/>
    <w:rsid w:val="00193841"/>
    <w:rsid w:val="00195293"/>
    <w:rsid w:val="00195332"/>
    <w:rsid w:val="001976E3"/>
    <w:rsid w:val="001A0785"/>
    <w:rsid w:val="001A1557"/>
    <w:rsid w:val="001A1E4B"/>
    <w:rsid w:val="001A22D2"/>
    <w:rsid w:val="001A2949"/>
    <w:rsid w:val="001A2C04"/>
    <w:rsid w:val="001A35B3"/>
    <w:rsid w:val="001A3B49"/>
    <w:rsid w:val="001A3CC2"/>
    <w:rsid w:val="001A4D4A"/>
    <w:rsid w:val="001A7D07"/>
    <w:rsid w:val="001B1C84"/>
    <w:rsid w:val="001B2084"/>
    <w:rsid w:val="001B37BD"/>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73DE"/>
    <w:rsid w:val="001C7918"/>
    <w:rsid w:val="001C7D3F"/>
    <w:rsid w:val="001D1492"/>
    <w:rsid w:val="001D1F46"/>
    <w:rsid w:val="001D22BF"/>
    <w:rsid w:val="001D3744"/>
    <w:rsid w:val="001E03A2"/>
    <w:rsid w:val="001E3AA4"/>
    <w:rsid w:val="001E53DE"/>
    <w:rsid w:val="001E5D02"/>
    <w:rsid w:val="001E7814"/>
    <w:rsid w:val="001F0671"/>
    <w:rsid w:val="001F233B"/>
    <w:rsid w:val="001F558A"/>
    <w:rsid w:val="001F5828"/>
    <w:rsid w:val="001F68D3"/>
    <w:rsid w:val="001F6935"/>
    <w:rsid w:val="001F70F5"/>
    <w:rsid w:val="001F72EA"/>
    <w:rsid w:val="0020351B"/>
    <w:rsid w:val="00203F8D"/>
    <w:rsid w:val="00205564"/>
    <w:rsid w:val="002059D5"/>
    <w:rsid w:val="00205FFD"/>
    <w:rsid w:val="002063BD"/>
    <w:rsid w:val="00207128"/>
    <w:rsid w:val="0020789F"/>
    <w:rsid w:val="0021025E"/>
    <w:rsid w:val="00210835"/>
    <w:rsid w:val="00210A3A"/>
    <w:rsid w:val="00211A7E"/>
    <w:rsid w:val="00213FCD"/>
    <w:rsid w:val="00214402"/>
    <w:rsid w:val="0021471F"/>
    <w:rsid w:val="00214935"/>
    <w:rsid w:val="0021562E"/>
    <w:rsid w:val="0021623A"/>
    <w:rsid w:val="00216A7D"/>
    <w:rsid w:val="00217B91"/>
    <w:rsid w:val="002216A2"/>
    <w:rsid w:val="0022182E"/>
    <w:rsid w:val="00222026"/>
    <w:rsid w:val="00222477"/>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A18"/>
    <w:rsid w:val="00233B4F"/>
    <w:rsid w:val="00233FE4"/>
    <w:rsid w:val="0023435C"/>
    <w:rsid w:val="00241333"/>
    <w:rsid w:val="002415D8"/>
    <w:rsid w:val="0024219B"/>
    <w:rsid w:val="002428FB"/>
    <w:rsid w:val="002432CB"/>
    <w:rsid w:val="002437FA"/>
    <w:rsid w:val="00245A98"/>
    <w:rsid w:val="00246BA1"/>
    <w:rsid w:val="002475B1"/>
    <w:rsid w:val="0025013A"/>
    <w:rsid w:val="00250D98"/>
    <w:rsid w:val="0025156F"/>
    <w:rsid w:val="00252011"/>
    <w:rsid w:val="00252738"/>
    <w:rsid w:val="002527B4"/>
    <w:rsid w:val="002536A4"/>
    <w:rsid w:val="002553E2"/>
    <w:rsid w:val="00256170"/>
    <w:rsid w:val="00257266"/>
    <w:rsid w:val="00260883"/>
    <w:rsid w:val="00260C05"/>
    <w:rsid w:val="0026209A"/>
    <w:rsid w:val="002630C9"/>
    <w:rsid w:val="002630F6"/>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8113A"/>
    <w:rsid w:val="0028188B"/>
    <w:rsid w:val="002832FC"/>
    <w:rsid w:val="002833D4"/>
    <w:rsid w:val="002848F9"/>
    <w:rsid w:val="00284E39"/>
    <w:rsid w:val="00284FC9"/>
    <w:rsid w:val="0028696C"/>
    <w:rsid w:val="00291902"/>
    <w:rsid w:val="00292448"/>
    <w:rsid w:val="00292EAF"/>
    <w:rsid w:val="00293566"/>
    <w:rsid w:val="002938D0"/>
    <w:rsid w:val="00293CA5"/>
    <w:rsid w:val="002942B2"/>
    <w:rsid w:val="002959B0"/>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74D"/>
    <w:rsid w:val="002A7A82"/>
    <w:rsid w:val="002A7F05"/>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747"/>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5967"/>
    <w:rsid w:val="002D6F5B"/>
    <w:rsid w:val="002D7E90"/>
    <w:rsid w:val="002E160F"/>
    <w:rsid w:val="002E1DCE"/>
    <w:rsid w:val="002E1EE0"/>
    <w:rsid w:val="002E2549"/>
    <w:rsid w:val="002E2C04"/>
    <w:rsid w:val="002E3CF0"/>
    <w:rsid w:val="002E56CE"/>
    <w:rsid w:val="002E61CC"/>
    <w:rsid w:val="002E61DD"/>
    <w:rsid w:val="002E677B"/>
    <w:rsid w:val="002E711D"/>
    <w:rsid w:val="002E72BF"/>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342E"/>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69C9"/>
    <w:rsid w:val="00336D74"/>
    <w:rsid w:val="00337A0F"/>
    <w:rsid w:val="003403BB"/>
    <w:rsid w:val="00340D49"/>
    <w:rsid w:val="00344205"/>
    <w:rsid w:val="00344CA3"/>
    <w:rsid w:val="003451B0"/>
    <w:rsid w:val="00345C35"/>
    <w:rsid w:val="0034629F"/>
    <w:rsid w:val="00350AF4"/>
    <w:rsid w:val="00350BDB"/>
    <w:rsid w:val="00351D0F"/>
    <w:rsid w:val="0035285F"/>
    <w:rsid w:val="003529DE"/>
    <w:rsid w:val="0035317A"/>
    <w:rsid w:val="00355EAB"/>
    <w:rsid w:val="00357337"/>
    <w:rsid w:val="00357EB5"/>
    <w:rsid w:val="003611E2"/>
    <w:rsid w:val="003614BB"/>
    <w:rsid w:val="00363DCF"/>
    <w:rsid w:val="00363FDE"/>
    <w:rsid w:val="003655C1"/>
    <w:rsid w:val="00365A29"/>
    <w:rsid w:val="00366BD5"/>
    <w:rsid w:val="00367072"/>
    <w:rsid w:val="00370BB9"/>
    <w:rsid w:val="00372E1E"/>
    <w:rsid w:val="00373311"/>
    <w:rsid w:val="003736D6"/>
    <w:rsid w:val="00373C67"/>
    <w:rsid w:val="0037408E"/>
    <w:rsid w:val="0037419B"/>
    <w:rsid w:val="00376891"/>
    <w:rsid w:val="00377429"/>
    <w:rsid w:val="00377E47"/>
    <w:rsid w:val="00380172"/>
    <w:rsid w:val="003806EF"/>
    <w:rsid w:val="0038076D"/>
    <w:rsid w:val="00380D7D"/>
    <w:rsid w:val="00382283"/>
    <w:rsid w:val="00383D38"/>
    <w:rsid w:val="00385158"/>
    <w:rsid w:val="00385739"/>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C1F"/>
    <w:rsid w:val="003A7C4F"/>
    <w:rsid w:val="003B0CCB"/>
    <w:rsid w:val="003B1649"/>
    <w:rsid w:val="003B428F"/>
    <w:rsid w:val="003B54E1"/>
    <w:rsid w:val="003B686D"/>
    <w:rsid w:val="003B73CD"/>
    <w:rsid w:val="003B76FC"/>
    <w:rsid w:val="003B780D"/>
    <w:rsid w:val="003C0B1A"/>
    <w:rsid w:val="003C349D"/>
    <w:rsid w:val="003C469D"/>
    <w:rsid w:val="003D12BC"/>
    <w:rsid w:val="003D1BA4"/>
    <w:rsid w:val="003D1DA1"/>
    <w:rsid w:val="003D23A5"/>
    <w:rsid w:val="003D379B"/>
    <w:rsid w:val="003D3BD3"/>
    <w:rsid w:val="003D4EE8"/>
    <w:rsid w:val="003D64E1"/>
    <w:rsid w:val="003D67CA"/>
    <w:rsid w:val="003D6ADD"/>
    <w:rsid w:val="003E192D"/>
    <w:rsid w:val="003E1B8A"/>
    <w:rsid w:val="003E312B"/>
    <w:rsid w:val="003E34D1"/>
    <w:rsid w:val="003E405F"/>
    <w:rsid w:val="003E511E"/>
    <w:rsid w:val="003E5597"/>
    <w:rsid w:val="003E5599"/>
    <w:rsid w:val="003E5BA5"/>
    <w:rsid w:val="003E6606"/>
    <w:rsid w:val="003E6CC6"/>
    <w:rsid w:val="003E6F86"/>
    <w:rsid w:val="003F06D1"/>
    <w:rsid w:val="003F219D"/>
    <w:rsid w:val="003F41AE"/>
    <w:rsid w:val="003F42A6"/>
    <w:rsid w:val="003F532F"/>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3E5E"/>
    <w:rsid w:val="00414689"/>
    <w:rsid w:val="00414E0C"/>
    <w:rsid w:val="004163FD"/>
    <w:rsid w:val="00416471"/>
    <w:rsid w:val="00417AA4"/>
    <w:rsid w:val="00417F82"/>
    <w:rsid w:val="00421BCA"/>
    <w:rsid w:val="00422083"/>
    <w:rsid w:val="0042228F"/>
    <w:rsid w:val="00423431"/>
    <w:rsid w:val="004234AC"/>
    <w:rsid w:val="004237C8"/>
    <w:rsid w:val="00427A30"/>
    <w:rsid w:val="00432DB6"/>
    <w:rsid w:val="00432E90"/>
    <w:rsid w:val="00434335"/>
    <w:rsid w:val="00434F94"/>
    <w:rsid w:val="00435243"/>
    <w:rsid w:val="004358AA"/>
    <w:rsid w:val="004359B5"/>
    <w:rsid w:val="00436612"/>
    <w:rsid w:val="00436A9A"/>
    <w:rsid w:val="00440627"/>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4718"/>
    <w:rsid w:val="00484733"/>
    <w:rsid w:val="00484749"/>
    <w:rsid w:val="0048695F"/>
    <w:rsid w:val="00490701"/>
    <w:rsid w:val="00490F0B"/>
    <w:rsid w:val="00492D86"/>
    <w:rsid w:val="0049421B"/>
    <w:rsid w:val="00496ABB"/>
    <w:rsid w:val="00496E5A"/>
    <w:rsid w:val="00497872"/>
    <w:rsid w:val="004A049F"/>
    <w:rsid w:val="004A1E2E"/>
    <w:rsid w:val="004A4292"/>
    <w:rsid w:val="004A52B7"/>
    <w:rsid w:val="004A62D8"/>
    <w:rsid w:val="004A679F"/>
    <w:rsid w:val="004A699A"/>
    <w:rsid w:val="004A72EA"/>
    <w:rsid w:val="004B07EA"/>
    <w:rsid w:val="004B2C2F"/>
    <w:rsid w:val="004B3688"/>
    <w:rsid w:val="004B4701"/>
    <w:rsid w:val="004B5095"/>
    <w:rsid w:val="004B6776"/>
    <w:rsid w:val="004B7458"/>
    <w:rsid w:val="004B77EA"/>
    <w:rsid w:val="004B7CE6"/>
    <w:rsid w:val="004C0790"/>
    <w:rsid w:val="004C1495"/>
    <w:rsid w:val="004C174E"/>
    <w:rsid w:val="004C1815"/>
    <w:rsid w:val="004C19B7"/>
    <w:rsid w:val="004C266B"/>
    <w:rsid w:val="004C4298"/>
    <w:rsid w:val="004C5176"/>
    <w:rsid w:val="004C6137"/>
    <w:rsid w:val="004C648F"/>
    <w:rsid w:val="004C671F"/>
    <w:rsid w:val="004C7593"/>
    <w:rsid w:val="004D1168"/>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F0D3A"/>
    <w:rsid w:val="004F11FA"/>
    <w:rsid w:val="004F35C4"/>
    <w:rsid w:val="004F3881"/>
    <w:rsid w:val="004F4026"/>
    <w:rsid w:val="004F4BF0"/>
    <w:rsid w:val="004F5539"/>
    <w:rsid w:val="004F7E2D"/>
    <w:rsid w:val="00501675"/>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3C50"/>
    <w:rsid w:val="005165BE"/>
    <w:rsid w:val="005167D8"/>
    <w:rsid w:val="005167DC"/>
    <w:rsid w:val="00516FC5"/>
    <w:rsid w:val="00517013"/>
    <w:rsid w:val="0052067A"/>
    <w:rsid w:val="005217C6"/>
    <w:rsid w:val="00522929"/>
    <w:rsid w:val="0052308A"/>
    <w:rsid w:val="00523A13"/>
    <w:rsid w:val="0052560E"/>
    <w:rsid w:val="00525F93"/>
    <w:rsid w:val="00526765"/>
    <w:rsid w:val="00527579"/>
    <w:rsid w:val="00527CF9"/>
    <w:rsid w:val="00530747"/>
    <w:rsid w:val="00531453"/>
    <w:rsid w:val="00532CDC"/>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D73"/>
    <w:rsid w:val="00545E39"/>
    <w:rsid w:val="005478A6"/>
    <w:rsid w:val="005508B9"/>
    <w:rsid w:val="00551236"/>
    <w:rsid w:val="00551CAE"/>
    <w:rsid w:val="00551EA3"/>
    <w:rsid w:val="00553136"/>
    <w:rsid w:val="005537C0"/>
    <w:rsid w:val="0055490E"/>
    <w:rsid w:val="005549B6"/>
    <w:rsid w:val="00555B96"/>
    <w:rsid w:val="00556697"/>
    <w:rsid w:val="00557408"/>
    <w:rsid w:val="005600E4"/>
    <w:rsid w:val="005605F5"/>
    <w:rsid w:val="00560D35"/>
    <w:rsid w:val="00560E30"/>
    <w:rsid w:val="0056131F"/>
    <w:rsid w:val="00561BA2"/>
    <w:rsid w:val="00563117"/>
    <w:rsid w:val="005638A9"/>
    <w:rsid w:val="0056440E"/>
    <w:rsid w:val="0056580F"/>
    <w:rsid w:val="00565D76"/>
    <w:rsid w:val="00567687"/>
    <w:rsid w:val="00570CCC"/>
    <w:rsid w:val="005727F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5AB7"/>
    <w:rsid w:val="00587B14"/>
    <w:rsid w:val="005919EE"/>
    <w:rsid w:val="00591E75"/>
    <w:rsid w:val="0059374A"/>
    <w:rsid w:val="00593B73"/>
    <w:rsid w:val="005951BF"/>
    <w:rsid w:val="005956FA"/>
    <w:rsid w:val="00595EF5"/>
    <w:rsid w:val="005963D6"/>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6C3"/>
    <w:rsid w:val="005B0A13"/>
    <w:rsid w:val="005B123D"/>
    <w:rsid w:val="005B357C"/>
    <w:rsid w:val="005B42C4"/>
    <w:rsid w:val="005B6D1D"/>
    <w:rsid w:val="005B76D0"/>
    <w:rsid w:val="005B78E0"/>
    <w:rsid w:val="005B7C08"/>
    <w:rsid w:val="005C1BF8"/>
    <w:rsid w:val="005C2720"/>
    <w:rsid w:val="005C4744"/>
    <w:rsid w:val="005C52BF"/>
    <w:rsid w:val="005C682C"/>
    <w:rsid w:val="005C69A5"/>
    <w:rsid w:val="005C6F5D"/>
    <w:rsid w:val="005C727D"/>
    <w:rsid w:val="005C755C"/>
    <w:rsid w:val="005C798F"/>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65C"/>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936"/>
    <w:rsid w:val="00623E89"/>
    <w:rsid w:val="00624205"/>
    <w:rsid w:val="00625263"/>
    <w:rsid w:val="0062698C"/>
    <w:rsid w:val="00627F7C"/>
    <w:rsid w:val="00627FEC"/>
    <w:rsid w:val="0063008B"/>
    <w:rsid w:val="00630EC6"/>
    <w:rsid w:val="00630F2E"/>
    <w:rsid w:val="00632714"/>
    <w:rsid w:val="006333A1"/>
    <w:rsid w:val="00634E55"/>
    <w:rsid w:val="00634ECB"/>
    <w:rsid w:val="00636545"/>
    <w:rsid w:val="00636BA5"/>
    <w:rsid w:val="006416AB"/>
    <w:rsid w:val="006416C3"/>
    <w:rsid w:val="00642CC6"/>
    <w:rsid w:val="00642FF2"/>
    <w:rsid w:val="0064365B"/>
    <w:rsid w:val="00644A9B"/>
    <w:rsid w:val="00644CBF"/>
    <w:rsid w:val="00645136"/>
    <w:rsid w:val="00645341"/>
    <w:rsid w:val="00645B99"/>
    <w:rsid w:val="00645E99"/>
    <w:rsid w:val="00646AD5"/>
    <w:rsid w:val="00646B3B"/>
    <w:rsid w:val="00646C28"/>
    <w:rsid w:val="006477FD"/>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2B8D"/>
    <w:rsid w:val="006633E4"/>
    <w:rsid w:val="00665073"/>
    <w:rsid w:val="006651F2"/>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90769"/>
    <w:rsid w:val="00691918"/>
    <w:rsid w:val="00691E49"/>
    <w:rsid w:val="00692258"/>
    <w:rsid w:val="006923EF"/>
    <w:rsid w:val="00694051"/>
    <w:rsid w:val="006940CD"/>
    <w:rsid w:val="006943C4"/>
    <w:rsid w:val="006946FC"/>
    <w:rsid w:val="00694D5E"/>
    <w:rsid w:val="00696311"/>
    <w:rsid w:val="00696849"/>
    <w:rsid w:val="0069692E"/>
    <w:rsid w:val="00697248"/>
    <w:rsid w:val="00697389"/>
    <w:rsid w:val="0069795B"/>
    <w:rsid w:val="006A247C"/>
    <w:rsid w:val="006A405F"/>
    <w:rsid w:val="006A4C2B"/>
    <w:rsid w:val="006A62FC"/>
    <w:rsid w:val="006A6EFC"/>
    <w:rsid w:val="006A7429"/>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F6F"/>
    <w:rsid w:val="006E608E"/>
    <w:rsid w:val="006E7599"/>
    <w:rsid w:val="006E7C2D"/>
    <w:rsid w:val="006F04DA"/>
    <w:rsid w:val="006F133F"/>
    <w:rsid w:val="006F3357"/>
    <w:rsid w:val="006F4DE1"/>
    <w:rsid w:val="006F4E4B"/>
    <w:rsid w:val="006F720E"/>
    <w:rsid w:val="007002F9"/>
    <w:rsid w:val="00701B9C"/>
    <w:rsid w:val="00703E3D"/>
    <w:rsid w:val="007048AF"/>
    <w:rsid w:val="00704AAE"/>
    <w:rsid w:val="00704C22"/>
    <w:rsid w:val="00704CCE"/>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2AC7"/>
    <w:rsid w:val="007236D8"/>
    <w:rsid w:val="00723DEB"/>
    <w:rsid w:val="0072540B"/>
    <w:rsid w:val="007309C8"/>
    <w:rsid w:val="007312B9"/>
    <w:rsid w:val="00731DAF"/>
    <w:rsid w:val="00732EFE"/>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762C"/>
    <w:rsid w:val="00761823"/>
    <w:rsid w:val="0076268B"/>
    <w:rsid w:val="00762F85"/>
    <w:rsid w:val="00763EE7"/>
    <w:rsid w:val="00764AAB"/>
    <w:rsid w:val="0076535E"/>
    <w:rsid w:val="00767086"/>
    <w:rsid w:val="0076749A"/>
    <w:rsid w:val="00770DBC"/>
    <w:rsid w:val="00772CC7"/>
    <w:rsid w:val="00773354"/>
    <w:rsid w:val="007752EB"/>
    <w:rsid w:val="00775F27"/>
    <w:rsid w:val="00775F83"/>
    <w:rsid w:val="007761A4"/>
    <w:rsid w:val="00776FD4"/>
    <w:rsid w:val="007801E6"/>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E0D"/>
    <w:rsid w:val="007C1499"/>
    <w:rsid w:val="007C1907"/>
    <w:rsid w:val="007C4733"/>
    <w:rsid w:val="007C49F2"/>
    <w:rsid w:val="007C50D0"/>
    <w:rsid w:val="007C5904"/>
    <w:rsid w:val="007C6192"/>
    <w:rsid w:val="007D05E3"/>
    <w:rsid w:val="007D120B"/>
    <w:rsid w:val="007D2635"/>
    <w:rsid w:val="007D2791"/>
    <w:rsid w:val="007D4439"/>
    <w:rsid w:val="007D4E6A"/>
    <w:rsid w:val="007D50AE"/>
    <w:rsid w:val="007D6550"/>
    <w:rsid w:val="007D6CDE"/>
    <w:rsid w:val="007D7C9E"/>
    <w:rsid w:val="007E04D6"/>
    <w:rsid w:val="007E1978"/>
    <w:rsid w:val="007E27E9"/>
    <w:rsid w:val="007E2E8E"/>
    <w:rsid w:val="007E40BB"/>
    <w:rsid w:val="007E6B19"/>
    <w:rsid w:val="007F047D"/>
    <w:rsid w:val="007F2A10"/>
    <w:rsid w:val="007F32C3"/>
    <w:rsid w:val="007F4E5A"/>
    <w:rsid w:val="007F5971"/>
    <w:rsid w:val="007F6404"/>
    <w:rsid w:val="007F6703"/>
    <w:rsid w:val="007F6D8B"/>
    <w:rsid w:val="007F7B28"/>
    <w:rsid w:val="007F7EF8"/>
    <w:rsid w:val="00802ABD"/>
    <w:rsid w:val="008042AE"/>
    <w:rsid w:val="00804982"/>
    <w:rsid w:val="008054BF"/>
    <w:rsid w:val="00807261"/>
    <w:rsid w:val="008072C6"/>
    <w:rsid w:val="00810ED1"/>
    <w:rsid w:val="00811600"/>
    <w:rsid w:val="008156F1"/>
    <w:rsid w:val="00815B7F"/>
    <w:rsid w:val="0081678D"/>
    <w:rsid w:val="00817296"/>
    <w:rsid w:val="00817C1E"/>
    <w:rsid w:val="008205F7"/>
    <w:rsid w:val="00820A7F"/>
    <w:rsid w:val="00821115"/>
    <w:rsid w:val="008225B6"/>
    <w:rsid w:val="00822649"/>
    <w:rsid w:val="00822CDD"/>
    <w:rsid w:val="008242B2"/>
    <w:rsid w:val="00826E98"/>
    <w:rsid w:val="0083014C"/>
    <w:rsid w:val="008303CF"/>
    <w:rsid w:val="008308FC"/>
    <w:rsid w:val="00830A03"/>
    <w:rsid w:val="00830D7B"/>
    <w:rsid w:val="00831DC4"/>
    <w:rsid w:val="00832A1F"/>
    <w:rsid w:val="00832D8F"/>
    <w:rsid w:val="0083418F"/>
    <w:rsid w:val="00835A8E"/>
    <w:rsid w:val="00835D06"/>
    <w:rsid w:val="008360E2"/>
    <w:rsid w:val="00836574"/>
    <w:rsid w:val="00836A71"/>
    <w:rsid w:val="0083774B"/>
    <w:rsid w:val="00841072"/>
    <w:rsid w:val="0084140A"/>
    <w:rsid w:val="008417AE"/>
    <w:rsid w:val="00841A8B"/>
    <w:rsid w:val="00841B07"/>
    <w:rsid w:val="0084267E"/>
    <w:rsid w:val="00843F4C"/>
    <w:rsid w:val="0084496E"/>
    <w:rsid w:val="00844993"/>
    <w:rsid w:val="008449DB"/>
    <w:rsid w:val="00845ECD"/>
    <w:rsid w:val="00846005"/>
    <w:rsid w:val="0084600F"/>
    <w:rsid w:val="008469FF"/>
    <w:rsid w:val="00847301"/>
    <w:rsid w:val="008479D3"/>
    <w:rsid w:val="00851B88"/>
    <w:rsid w:val="00854700"/>
    <w:rsid w:val="00856F3F"/>
    <w:rsid w:val="00857522"/>
    <w:rsid w:val="008575EC"/>
    <w:rsid w:val="008601DB"/>
    <w:rsid w:val="008601E8"/>
    <w:rsid w:val="008627CA"/>
    <w:rsid w:val="00862C3E"/>
    <w:rsid w:val="008653B2"/>
    <w:rsid w:val="00866E8B"/>
    <w:rsid w:val="008701BF"/>
    <w:rsid w:val="00874D16"/>
    <w:rsid w:val="00875067"/>
    <w:rsid w:val="00875691"/>
    <w:rsid w:val="0087654D"/>
    <w:rsid w:val="008768CE"/>
    <w:rsid w:val="00880940"/>
    <w:rsid w:val="00881500"/>
    <w:rsid w:val="00881617"/>
    <w:rsid w:val="008816CE"/>
    <w:rsid w:val="00881931"/>
    <w:rsid w:val="00881A56"/>
    <w:rsid w:val="008820C0"/>
    <w:rsid w:val="008822CE"/>
    <w:rsid w:val="0088254A"/>
    <w:rsid w:val="008838E3"/>
    <w:rsid w:val="00883B18"/>
    <w:rsid w:val="00884189"/>
    <w:rsid w:val="00884EDD"/>
    <w:rsid w:val="00885772"/>
    <w:rsid w:val="008922A0"/>
    <w:rsid w:val="0089318A"/>
    <w:rsid w:val="008932E8"/>
    <w:rsid w:val="0089377D"/>
    <w:rsid w:val="0089423A"/>
    <w:rsid w:val="008964E0"/>
    <w:rsid w:val="008A0041"/>
    <w:rsid w:val="008A0335"/>
    <w:rsid w:val="008A3335"/>
    <w:rsid w:val="008A54B5"/>
    <w:rsid w:val="008A5F6C"/>
    <w:rsid w:val="008A6356"/>
    <w:rsid w:val="008A6F27"/>
    <w:rsid w:val="008A715E"/>
    <w:rsid w:val="008B0485"/>
    <w:rsid w:val="008B0998"/>
    <w:rsid w:val="008B0B8E"/>
    <w:rsid w:val="008B276E"/>
    <w:rsid w:val="008B2EED"/>
    <w:rsid w:val="008B35FE"/>
    <w:rsid w:val="008B3611"/>
    <w:rsid w:val="008B3BE7"/>
    <w:rsid w:val="008B5A62"/>
    <w:rsid w:val="008B6814"/>
    <w:rsid w:val="008B6CFE"/>
    <w:rsid w:val="008B6D97"/>
    <w:rsid w:val="008B794D"/>
    <w:rsid w:val="008C0813"/>
    <w:rsid w:val="008C0FAB"/>
    <w:rsid w:val="008C277D"/>
    <w:rsid w:val="008C2CDE"/>
    <w:rsid w:val="008C3001"/>
    <w:rsid w:val="008C3395"/>
    <w:rsid w:val="008C39EB"/>
    <w:rsid w:val="008C4074"/>
    <w:rsid w:val="008C5322"/>
    <w:rsid w:val="008C5CAE"/>
    <w:rsid w:val="008C6137"/>
    <w:rsid w:val="008C6692"/>
    <w:rsid w:val="008C69E3"/>
    <w:rsid w:val="008C6BB2"/>
    <w:rsid w:val="008C7AF7"/>
    <w:rsid w:val="008C7E1B"/>
    <w:rsid w:val="008D0342"/>
    <w:rsid w:val="008D056F"/>
    <w:rsid w:val="008D1419"/>
    <w:rsid w:val="008D6FEB"/>
    <w:rsid w:val="008D7723"/>
    <w:rsid w:val="008E1D50"/>
    <w:rsid w:val="008E342F"/>
    <w:rsid w:val="008E4575"/>
    <w:rsid w:val="008E6665"/>
    <w:rsid w:val="008E7653"/>
    <w:rsid w:val="008E7934"/>
    <w:rsid w:val="008F0205"/>
    <w:rsid w:val="008F0453"/>
    <w:rsid w:val="008F2904"/>
    <w:rsid w:val="008F38DB"/>
    <w:rsid w:val="008F3D09"/>
    <w:rsid w:val="008F3DDF"/>
    <w:rsid w:val="008F6B76"/>
    <w:rsid w:val="008F7504"/>
    <w:rsid w:val="008F7FA7"/>
    <w:rsid w:val="00900431"/>
    <w:rsid w:val="00900A12"/>
    <w:rsid w:val="00900FC1"/>
    <w:rsid w:val="00901C54"/>
    <w:rsid w:val="009036A0"/>
    <w:rsid w:val="009049D2"/>
    <w:rsid w:val="00904A56"/>
    <w:rsid w:val="00904BA2"/>
    <w:rsid w:val="00904E7D"/>
    <w:rsid w:val="009050A3"/>
    <w:rsid w:val="009057B8"/>
    <w:rsid w:val="009059F5"/>
    <w:rsid w:val="00905AC7"/>
    <w:rsid w:val="00907F52"/>
    <w:rsid w:val="009112CA"/>
    <w:rsid w:val="00912D31"/>
    <w:rsid w:val="0091389F"/>
    <w:rsid w:val="0091471E"/>
    <w:rsid w:val="00914CE3"/>
    <w:rsid w:val="009151FC"/>
    <w:rsid w:val="00915609"/>
    <w:rsid w:val="00916D1C"/>
    <w:rsid w:val="00921806"/>
    <w:rsid w:val="00922AFD"/>
    <w:rsid w:val="00924881"/>
    <w:rsid w:val="0092561E"/>
    <w:rsid w:val="00925AB0"/>
    <w:rsid w:val="00926C61"/>
    <w:rsid w:val="0093021E"/>
    <w:rsid w:val="0093415E"/>
    <w:rsid w:val="009343B1"/>
    <w:rsid w:val="0093449A"/>
    <w:rsid w:val="00934D04"/>
    <w:rsid w:val="00935428"/>
    <w:rsid w:val="00935F60"/>
    <w:rsid w:val="0093697D"/>
    <w:rsid w:val="00940714"/>
    <w:rsid w:val="00941776"/>
    <w:rsid w:val="009421C1"/>
    <w:rsid w:val="0094224D"/>
    <w:rsid w:val="00942C87"/>
    <w:rsid w:val="00942FDC"/>
    <w:rsid w:val="00943C07"/>
    <w:rsid w:val="00944118"/>
    <w:rsid w:val="00944823"/>
    <w:rsid w:val="00944ACB"/>
    <w:rsid w:val="00944D0F"/>
    <w:rsid w:val="00945761"/>
    <w:rsid w:val="009457A9"/>
    <w:rsid w:val="009469C3"/>
    <w:rsid w:val="00950489"/>
    <w:rsid w:val="00950CFC"/>
    <w:rsid w:val="00952102"/>
    <w:rsid w:val="00953390"/>
    <w:rsid w:val="00954041"/>
    <w:rsid w:val="0095492D"/>
    <w:rsid w:val="009550CE"/>
    <w:rsid w:val="009561B0"/>
    <w:rsid w:val="00956B44"/>
    <w:rsid w:val="009576F5"/>
    <w:rsid w:val="00957BBC"/>
    <w:rsid w:val="00960147"/>
    <w:rsid w:val="0096076C"/>
    <w:rsid w:val="009608C0"/>
    <w:rsid w:val="009608C2"/>
    <w:rsid w:val="00960EE2"/>
    <w:rsid w:val="009616AB"/>
    <w:rsid w:val="00962CC6"/>
    <w:rsid w:val="0096554C"/>
    <w:rsid w:val="00965EC2"/>
    <w:rsid w:val="00965F49"/>
    <w:rsid w:val="0096634B"/>
    <w:rsid w:val="009670EC"/>
    <w:rsid w:val="00967866"/>
    <w:rsid w:val="00967DE3"/>
    <w:rsid w:val="00972A38"/>
    <w:rsid w:val="009735A4"/>
    <w:rsid w:val="00974A3D"/>
    <w:rsid w:val="00974B21"/>
    <w:rsid w:val="00974B26"/>
    <w:rsid w:val="00974EAE"/>
    <w:rsid w:val="00975B45"/>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56AC"/>
    <w:rsid w:val="00996592"/>
    <w:rsid w:val="009978C8"/>
    <w:rsid w:val="009A0C2D"/>
    <w:rsid w:val="009A0E0F"/>
    <w:rsid w:val="009A3654"/>
    <w:rsid w:val="009A395F"/>
    <w:rsid w:val="009A4D08"/>
    <w:rsid w:val="009A4D36"/>
    <w:rsid w:val="009A5627"/>
    <w:rsid w:val="009A66A0"/>
    <w:rsid w:val="009A75FB"/>
    <w:rsid w:val="009A7A71"/>
    <w:rsid w:val="009B041C"/>
    <w:rsid w:val="009B4351"/>
    <w:rsid w:val="009B4ADF"/>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5857"/>
    <w:rsid w:val="009D63D4"/>
    <w:rsid w:val="009D7873"/>
    <w:rsid w:val="009E0A7B"/>
    <w:rsid w:val="009E1059"/>
    <w:rsid w:val="009E1171"/>
    <w:rsid w:val="009E272B"/>
    <w:rsid w:val="009E35C8"/>
    <w:rsid w:val="009E388D"/>
    <w:rsid w:val="009E4428"/>
    <w:rsid w:val="009E4CAB"/>
    <w:rsid w:val="009E5A44"/>
    <w:rsid w:val="009E5D4F"/>
    <w:rsid w:val="009E6413"/>
    <w:rsid w:val="009E7242"/>
    <w:rsid w:val="009E76F0"/>
    <w:rsid w:val="009E7A2C"/>
    <w:rsid w:val="009F0126"/>
    <w:rsid w:val="009F03E1"/>
    <w:rsid w:val="009F0B76"/>
    <w:rsid w:val="009F1327"/>
    <w:rsid w:val="009F2044"/>
    <w:rsid w:val="009F21CE"/>
    <w:rsid w:val="009F278E"/>
    <w:rsid w:val="009F2A3F"/>
    <w:rsid w:val="009F2FF1"/>
    <w:rsid w:val="009F30E6"/>
    <w:rsid w:val="009F5C7C"/>
    <w:rsid w:val="00A01195"/>
    <w:rsid w:val="00A01C8B"/>
    <w:rsid w:val="00A01ECA"/>
    <w:rsid w:val="00A04760"/>
    <w:rsid w:val="00A049D1"/>
    <w:rsid w:val="00A059D8"/>
    <w:rsid w:val="00A05CE0"/>
    <w:rsid w:val="00A0719B"/>
    <w:rsid w:val="00A10905"/>
    <w:rsid w:val="00A10B25"/>
    <w:rsid w:val="00A11929"/>
    <w:rsid w:val="00A13074"/>
    <w:rsid w:val="00A13E38"/>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513B"/>
    <w:rsid w:val="00A353FD"/>
    <w:rsid w:val="00A35CAE"/>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31C"/>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7437"/>
    <w:rsid w:val="00A70163"/>
    <w:rsid w:val="00A706F2"/>
    <w:rsid w:val="00A73453"/>
    <w:rsid w:val="00A73C9E"/>
    <w:rsid w:val="00A7410A"/>
    <w:rsid w:val="00A7499D"/>
    <w:rsid w:val="00A756F3"/>
    <w:rsid w:val="00A76561"/>
    <w:rsid w:val="00A76EBE"/>
    <w:rsid w:val="00A76F36"/>
    <w:rsid w:val="00A8012F"/>
    <w:rsid w:val="00A80659"/>
    <w:rsid w:val="00A80EF3"/>
    <w:rsid w:val="00A80F23"/>
    <w:rsid w:val="00A81894"/>
    <w:rsid w:val="00A818EF"/>
    <w:rsid w:val="00A8385E"/>
    <w:rsid w:val="00A84235"/>
    <w:rsid w:val="00A845C1"/>
    <w:rsid w:val="00A865B8"/>
    <w:rsid w:val="00A865F2"/>
    <w:rsid w:val="00A866DE"/>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52B0"/>
    <w:rsid w:val="00AA6DD2"/>
    <w:rsid w:val="00AA7466"/>
    <w:rsid w:val="00AB13B4"/>
    <w:rsid w:val="00AB13BE"/>
    <w:rsid w:val="00AB16FB"/>
    <w:rsid w:val="00AB1C99"/>
    <w:rsid w:val="00AB3196"/>
    <w:rsid w:val="00AB452A"/>
    <w:rsid w:val="00AB4B61"/>
    <w:rsid w:val="00AB5B79"/>
    <w:rsid w:val="00AB627B"/>
    <w:rsid w:val="00AB6BA5"/>
    <w:rsid w:val="00AC1B0B"/>
    <w:rsid w:val="00AC213E"/>
    <w:rsid w:val="00AC3FBF"/>
    <w:rsid w:val="00AC51A4"/>
    <w:rsid w:val="00AC548E"/>
    <w:rsid w:val="00AC564B"/>
    <w:rsid w:val="00AC56D7"/>
    <w:rsid w:val="00AC772F"/>
    <w:rsid w:val="00AC7991"/>
    <w:rsid w:val="00AD1907"/>
    <w:rsid w:val="00AD2819"/>
    <w:rsid w:val="00AD287E"/>
    <w:rsid w:val="00AD28E3"/>
    <w:rsid w:val="00AD2E9A"/>
    <w:rsid w:val="00AD3BA3"/>
    <w:rsid w:val="00AD574D"/>
    <w:rsid w:val="00AD6687"/>
    <w:rsid w:val="00AD694E"/>
    <w:rsid w:val="00AD787C"/>
    <w:rsid w:val="00AE0435"/>
    <w:rsid w:val="00AE1111"/>
    <w:rsid w:val="00AE11F5"/>
    <w:rsid w:val="00AE2ECB"/>
    <w:rsid w:val="00AE35CB"/>
    <w:rsid w:val="00AE402C"/>
    <w:rsid w:val="00AE4505"/>
    <w:rsid w:val="00AE45B8"/>
    <w:rsid w:val="00AE70D1"/>
    <w:rsid w:val="00AF0686"/>
    <w:rsid w:val="00AF287A"/>
    <w:rsid w:val="00AF335F"/>
    <w:rsid w:val="00AF3EBC"/>
    <w:rsid w:val="00AF5696"/>
    <w:rsid w:val="00AF5FCA"/>
    <w:rsid w:val="00AF7006"/>
    <w:rsid w:val="00AF70C1"/>
    <w:rsid w:val="00AF77B7"/>
    <w:rsid w:val="00AF78E9"/>
    <w:rsid w:val="00B00477"/>
    <w:rsid w:val="00B01746"/>
    <w:rsid w:val="00B068A3"/>
    <w:rsid w:val="00B12235"/>
    <w:rsid w:val="00B12B41"/>
    <w:rsid w:val="00B218A4"/>
    <w:rsid w:val="00B24F98"/>
    <w:rsid w:val="00B2616C"/>
    <w:rsid w:val="00B26D58"/>
    <w:rsid w:val="00B27107"/>
    <w:rsid w:val="00B311C3"/>
    <w:rsid w:val="00B314F7"/>
    <w:rsid w:val="00B31500"/>
    <w:rsid w:val="00B323D3"/>
    <w:rsid w:val="00B328AF"/>
    <w:rsid w:val="00B33551"/>
    <w:rsid w:val="00B33B2A"/>
    <w:rsid w:val="00B34C23"/>
    <w:rsid w:val="00B34E64"/>
    <w:rsid w:val="00B36498"/>
    <w:rsid w:val="00B37AA5"/>
    <w:rsid w:val="00B37B8B"/>
    <w:rsid w:val="00B4046C"/>
    <w:rsid w:val="00B40F05"/>
    <w:rsid w:val="00B4125A"/>
    <w:rsid w:val="00B41AA0"/>
    <w:rsid w:val="00B42003"/>
    <w:rsid w:val="00B42516"/>
    <w:rsid w:val="00B43D0A"/>
    <w:rsid w:val="00B44DEC"/>
    <w:rsid w:val="00B44EED"/>
    <w:rsid w:val="00B45AA2"/>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4D"/>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77B32"/>
    <w:rsid w:val="00B80394"/>
    <w:rsid w:val="00B80625"/>
    <w:rsid w:val="00B80E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C12"/>
    <w:rsid w:val="00B96FD5"/>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9A9"/>
    <w:rsid w:val="00BF1BC7"/>
    <w:rsid w:val="00BF2133"/>
    <w:rsid w:val="00BF298D"/>
    <w:rsid w:val="00BF2A13"/>
    <w:rsid w:val="00BF2F6A"/>
    <w:rsid w:val="00BF32C8"/>
    <w:rsid w:val="00BF49EA"/>
    <w:rsid w:val="00BF5D0D"/>
    <w:rsid w:val="00BF68FD"/>
    <w:rsid w:val="00BF7BAE"/>
    <w:rsid w:val="00C00148"/>
    <w:rsid w:val="00C00A43"/>
    <w:rsid w:val="00C010F7"/>
    <w:rsid w:val="00C012D8"/>
    <w:rsid w:val="00C012F3"/>
    <w:rsid w:val="00C0140D"/>
    <w:rsid w:val="00C01BB6"/>
    <w:rsid w:val="00C01FAA"/>
    <w:rsid w:val="00C026A8"/>
    <w:rsid w:val="00C034C1"/>
    <w:rsid w:val="00C04684"/>
    <w:rsid w:val="00C055EF"/>
    <w:rsid w:val="00C06005"/>
    <w:rsid w:val="00C06C1A"/>
    <w:rsid w:val="00C072E5"/>
    <w:rsid w:val="00C0760F"/>
    <w:rsid w:val="00C10890"/>
    <w:rsid w:val="00C10D13"/>
    <w:rsid w:val="00C11792"/>
    <w:rsid w:val="00C1262E"/>
    <w:rsid w:val="00C13423"/>
    <w:rsid w:val="00C142B1"/>
    <w:rsid w:val="00C145CC"/>
    <w:rsid w:val="00C1605F"/>
    <w:rsid w:val="00C160C2"/>
    <w:rsid w:val="00C16133"/>
    <w:rsid w:val="00C16796"/>
    <w:rsid w:val="00C17D10"/>
    <w:rsid w:val="00C20F13"/>
    <w:rsid w:val="00C21DA3"/>
    <w:rsid w:val="00C2212C"/>
    <w:rsid w:val="00C22BED"/>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705"/>
    <w:rsid w:val="00C37980"/>
    <w:rsid w:val="00C37A5B"/>
    <w:rsid w:val="00C40891"/>
    <w:rsid w:val="00C4206D"/>
    <w:rsid w:val="00C42F89"/>
    <w:rsid w:val="00C43C08"/>
    <w:rsid w:val="00C50277"/>
    <w:rsid w:val="00C519F2"/>
    <w:rsid w:val="00C51F4F"/>
    <w:rsid w:val="00C52CCF"/>
    <w:rsid w:val="00C53701"/>
    <w:rsid w:val="00C5539B"/>
    <w:rsid w:val="00C5546B"/>
    <w:rsid w:val="00C55894"/>
    <w:rsid w:val="00C562D7"/>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C55"/>
    <w:rsid w:val="00C7334C"/>
    <w:rsid w:val="00C73AC9"/>
    <w:rsid w:val="00C74C66"/>
    <w:rsid w:val="00C754E9"/>
    <w:rsid w:val="00C75842"/>
    <w:rsid w:val="00C75C65"/>
    <w:rsid w:val="00C823D0"/>
    <w:rsid w:val="00C82670"/>
    <w:rsid w:val="00C82BBD"/>
    <w:rsid w:val="00C830BE"/>
    <w:rsid w:val="00C843CA"/>
    <w:rsid w:val="00C84653"/>
    <w:rsid w:val="00C85B29"/>
    <w:rsid w:val="00C86842"/>
    <w:rsid w:val="00C87BF5"/>
    <w:rsid w:val="00C901D3"/>
    <w:rsid w:val="00C91323"/>
    <w:rsid w:val="00C91CC3"/>
    <w:rsid w:val="00C92653"/>
    <w:rsid w:val="00C92CAD"/>
    <w:rsid w:val="00C92F83"/>
    <w:rsid w:val="00C950F7"/>
    <w:rsid w:val="00C9548C"/>
    <w:rsid w:val="00C95865"/>
    <w:rsid w:val="00C96B3E"/>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1009"/>
    <w:rsid w:val="00CC2490"/>
    <w:rsid w:val="00CC2652"/>
    <w:rsid w:val="00CC2B4B"/>
    <w:rsid w:val="00CC3823"/>
    <w:rsid w:val="00CC42A6"/>
    <w:rsid w:val="00CC595A"/>
    <w:rsid w:val="00CD042A"/>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1B1A"/>
    <w:rsid w:val="00CE23A4"/>
    <w:rsid w:val="00CE5590"/>
    <w:rsid w:val="00CE5730"/>
    <w:rsid w:val="00CE668C"/>
    <w:rsid w:val="00CE71CB"/>
    <w:rsid w:val="00CE7DB7"/>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0DB4"/>
    <w:rsid w:val="00D21370"/>
    <w:rsid w:val="00D2147F"/>
    <w:rsid w:val="00D22FFC"/>
    <w:rsid w:val="00D2333F"/>
    <w:rsid w:val="00D23580"/>
    <w:rsid w:val="00D248E1"/>
    <w:rsid w:val="00D25B54"/>
    <w:rsid w:val="00D26C5F"/>
    <w:rsid w:val="00D30686"/>
    <w:rsid w:val="00D31A8B"/>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22E6"/>
    <w:rsid w:val="00D429B8"/>
    <w:rsid w:val="00D45946"/>
    <w:rsid w:val="00D45CFC"/>
    <w:rsid w:val="00D45EA5"/>
    <w:rsid w:val="00D46ECD"/>
    <w:rsid w:val="00D51BF4"/>
    <w:rsid w:val="00D53909"/>
    <w:rsid w:val="00D53C90"/>
    <w:rsid w:val="00D54400"/>
    <w:rsid w:val="00D5557A"/>
    <w:rsid w:val="00D555C1"/>
    <w:rsid w:val="00D6044C"/>
    <w:rsid w:val="00D61621"/>
    <w:rsid w:val="00D6215F"/>
    <w:rsid w:val="00D6236F"/>
    <w:rsid w:val="00D62389"/>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5604"/>
    <w:rsid w:val="00D77F6D"/>
    <w:rsid w:val="00D80C40"/>
    <w:rsid w:val="00D811DF"/>
    <w:rsid w:val="00D812C8"/>
    <w:rsid w:val="00D829BF"/>
    <w:rsid w:val="00D853EF"/>
    <w:rsid w:val="00D90D32"/>
    <w:rsid w:val="00D90E0C"/>
    <w:rsid w:val="00D92AD1"/>
    <w:rsid w:val="00D933AD"/>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625"/>
    <w:rsid w:val="00DB5724"/>
    <w:rsid w:val="00DB63DF"/>
    <w:rsid w:val="00DB6800"/>
    <w:rsid w:val="00DC05E2"/>
    <w:rsid w:val="00DC1971"/>
    <w:rsid w:val="00DC26FB"/>
    <w:rsid w:val="00DC3770"/>
    <w:rsid w:val="00DC4A00"/>
    <w:rsid w:val="00DC519F"/>
    <w:rsid w:val="00DC5A5C"/>
    <w:rsid w:val="00DD0A10"/>
    <w:rsid w:val="00DD0FB7"/>
    <w:rsid w:val="00DD18A3"/>
    <w:rsid w:val="00DD214C"/>
    <w:rsid w:val="00DD3F5B"/>
    <w:rsid w:val="00DD50F7"/>
    <w:rsid w:val="00DD612D"/>
    <w:rsid w:val="00DD614D"/>
    <w:rsid w:val="00DD6A92"/>
    <w:rsid w:val="00DD6AB4"/>
    <w:rsid w:val="00DD6F45"/>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6325"/>
    <w:rsid w:val="00E37CEE"/>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B7A"/>
    <w:rsid w:val="00E80C0E"/>
    <w:rsid w:val="00E82485"/>
    <w:rsid w:val="00E82706"/>
    <w:rsid w:val="00E82E95"/>
    <w:rsid w:val="00E830B9"/>
    <w:rsid w:val="00E8386A"/>
    <w:rsid w:val="00E84A4B"/>
    <w:rsid w:val="00E8587A"/>
    <w:rsid w:val="00E86CDB"/>
    <w:rsid w:val="00E874F8"/>
    <w:rsid w:val="00E87A23"/>
    <w:rsid w:val="00E87FD8"/>
    <w:rsid w:val="00E9043C"/>
    <w:rsid w:val="00E9091C"/>
    <w:rsid w:val="00E9200B"/>
    <w:rsid w:val="00E93FB9"/>
    <w:rsid w:val="00E953BB"/>
    <w:rsid w:val="00E97C73"/>
    <w:rsid w:val="00EA1C9A"/>
    <w:rsid w:val="00EA3103"/>
    <w:rsid w:val="00EA3B75"/>
    <w:rsid w:val="00EA453A"/>
    <w:rsid w:val="00EA4A86"/>
    <w:rsid w:val="00EA5DE5"/>
    <w:rsid w:val="00EA6462"/>
    <w:rsid w:val="00EA6FB1"/>
    <w:rsid w:val="00EA73D3"/>
    <w:rsid w:val="00EA75FC"/>
    <w:rsid w:val="00EA7611"/>
    <w:rsid w:val="00EA7FEC"/>
    <w:rsid w:val="00EB067C"/>
    <w:rsid w:val="00EB184B"/>
    <w:rsid w:val="00EB1A03"/>
    <w:rsid w:val="00EB1C0F"/>
    <w:rsid w:val="00EB3A08"/>
    <w:rsid w:val="00EB4462"/>
    <w:rsid w:val="00EB475C"/>
    <w:rsid w:val="00EC135D"/>
    <w:rsid w:val="00EC1640"/>
    <w:rsid w:val="00EC1AF9"/>
    <w:rsid w:val="00EC2E86"/>
    <w:rsid w:val="00EC32D0"/>
    <w:rsid w:val="00EC4DAA"/>
    <w:rsid w:val="00EC507C"/>
    <w:rsid w:val="00EC6374"/>
    <w:rsid w:val="00EC7BDE"/>
    <w:rsid w:val="00EC7E2B"/>
    <w:rsid w:val="00ED022E"/>
    <w:rsid w:val="00ED112F"/>
    <w:rsid w:val="00ED122D"/>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F1795"/>
    <w:rsid w:val="00EF1CF7"/>
    <w:rsid w:val="00EF22B9"/>
    <w:rsid w:val="00EF2358"/>
    <w:rsid w:val="00EF3E6A"/>
    <w:rsid w:val="00EF5A98"/>
    <w:rsid w:val="00F008CC"/>
    <w:rsid w:val="00F00B77"/>
    <w:rsid w:val="00F01147"/>
    <w:rsid w:val="00F018E1"/>
    <w:rsid w:val="00F01970"/>
    <w:rsid w:val="00F0308C"/>
    <w:rsid w:val="00F037FC"/>
    <w:rsid w:val="00F0431E"/>
    <w:rsid w:val="00F04498"/>
    <w:rsid w:val="00F05939"/>
    <w:rsid w:val="00F07861"/>
    <w:rsid w:val="00F13034"/>
    <w:rsid w:val="00F13960"/>
    <w:rsid w:val="00F13968"/>
    <w:rsid w:val="00F164D0"/>
    <w:rsid w:val="00F16E37"/>
    <w:rsid w:val="00F17E5F"/>
    <w:rsid w:val="00F2003C"/>
    <w:rsid w:val="00F2168C"/>
    <w:rsid w:val="00F21AE6"/>
    <w:rsid w:val="00F21B22"/>
    <w:rsid w:val="00F23B9C"/>
    <w:rsid w:val="00F23DD5"/>
    <w:rsid w:val="00F24B91"/>
    <w:rsid w:val="00F26185"/>
    <w:rsid w:val="00F26DBF"/>
    <w:rsid w:val="00F2743B"/>
    <w:rsid w:val="00F2758A"/>
    <w:rsid w:val="00F27F97"/>
    <w:rsid w:val="00F30370"/>
    <w:rsid w:val="00F3045D"/>
    <w:rsid w:val="00F30993"/>
    <w:rsid w:val="00F30A18"/>
    <w:rsid w:val="00F3138E"/>
    <w:rsid w:val="00F338D5"/>
    <w:rsid w:val="00F33AFB"/>
    <w:rsid w:val="00F36C06"/>
    <w:rsid w:val="00F36F45"/>
    <w:rsid w:val="00F42946"/>
    <w:rsid w:val="00F42C08"/>
    <w:rsid w:val="00F436B1"/>
    <w:rsid w:val="00F44CD9"/>
    <w:rsid w:val="00F50E3D"/>
    <w:rsid w:val="00F525EB"/>
    <w:rsid w:val="00F52CA0"/>
    <w:rsid w:val="00F54110"/>
    <w:rsid w:val="00F55DED"/>
    <w:rsid w:val="00F56002"/>
    <w:rsid w:val="00F56032"/>
    <w:rsid w:val="00F56089"/>
    <w:rsid w:val="00F568A0"/>
    <w:rsid w:val="00F56FF1"/>
    <w:rsid w:val="00F57346"/>
    <w:rsid w:val="00F604B0"/>
    <w:rsid w:val="00F60CBA"/>
    <w:rsid w:val="00F6140C"/>
    <w:rsid w:val="00F6235B"/>
    <w:rsid w:val="00F63DA8"/>
    <w:rsid w:val="00F64F25"/>
    <w:rsid w:val="00F650D8"/>
    <w:rsid w:val="00F65284"/>
    <w:rsid w:val="00F653D4"/>
    <w:rsid w:val="00F65C71"/>
    <w:rsid w:val="00F667B2"/>
    <w:rsid w:val="00F66BCE"/>
    <w:rsid w:val="00F67220"/>
    <w:rsid w:val="00F67F22"/>
    <w:rsid w:val="00F70D17"/>
    <w:rsid w:val="00F70E98"/>
    <w:rsid w:val="00F71FC9"/>
    <w:rsid w:val="00F7247A"/>
    <w:rsid w:val="00F739E0"/>
    <w:rsid w:val="00F74952"/>
    <w:rsid w:val="00F7629F"/>
    <w:rsid w:val="00F77703"/>
    <w:rsid w:val="00F77C8E"/>
    <w:rsid w:val="00F80152"/>
    <w:rsid w:val="00F80680"/>
    <w:rsid w:val="00F80D19"/>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5C8"/>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7DC7"/>
    <w:rsid w:val="00FD0A3B"/>
    <w:rsid w:val="00FD1CB4"/>
    <w:rsid w:val="00FD252A"/>
    <w:rsid w:val="00FD2F7F"/>
    <w:rsid w:val="00FD36A7"/>
    <w:rsid w:val="00FD39B6"/>
    <w:rsid w:val="00FD42CA"/>
    <w:rsid w:val="00FD4F3C"/>
    <w:rsid w:val="00FD609F"/>
    <w:rsid w:val="00FD7305"/>
    <w:rsid w:val="00FE0AE7"/>
    <w:rsid w:val="00FE1B04"/>
    <w:rsid w:val="00FE2C23"/>
    <w:rsid w:val="00FE54FC"/>
    <w:rsid w:val="00FE5538"/>
    <w:rsid w:val="00FE5CBE"/>
    <w:rsid w:val="00FE6B89"/>
    <w:rsid w:val="00FF1B07"/>
    <w:rsid w:val="00FF2624"/>
    <w:rsid w:val="00FF28F6"/>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876043912">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portaldoempreendedor.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7849-E1B6-4309-9A0F-24940157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4315</TotalTime>
  <Pages>46</Pages>
  <Words>21032</Words>
  <Characters>113574</Characters>
  <Application>Microsoft Office Word</Application>
  <DocSecurity>0</DocSecurity>
  <Lines>946</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Anny</dc:creator>
  <cp:lastModifiedBy>bruna.meis</cp:lastModifiedBy>
  <cp:revision>653</cp:revision>
  <cp:lastPrinted>2020-07-23T10:19:00Z</cp:lastPrinted>
  <dcterms:created xsi:type="dcterms:W3CDTF">2020-01-30T12:59:00Z</dcterms:created>
  <dcterms:modified xsi:type="dcterms:W3CDTF">2020-07-28T16:15:00Z</dcterms:modified>
</cp:coreProperties>
</file>