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91" w:rsidRPr="0028795C" w:rsidRDefault="00360491" w:rsidP="00360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 Antiqua" w:hAnsi="Book Antiqua" w:cs="Book Antiqua"/>
          <w:sz w:val="22"/>
          <w:szCs w:val="22"/>
        </w:rPr>
      </w:pPr>
      <w:r w:rsidRPr="00074388">
        <w:rPr>
          <w:rFonts w:ascii="Book Antiqua" w:eastAsia="Book Antiqua" w:hAnsi="Book Antiqua"/>
          <w:b/>
          <w:sz w:val="40"/>
          <w:szCs w:val="40"/>
          <w:lang w:val="pt-BR"/>
        </w:rPr>
        <w:t>ANEXO II</w:t>
      </w:r>
    </w:p>
    <w:p w:rsidR="00360491" w:rsidRPr="004F6FE2" w:rsidRDefault="00360491" w:rsidP="00360491">
      <w:pPr>
        <w:pStyle w:val="western"/>
        <w:suppressAutoHyphens/>
        <w:spacing w:before="0" w:after="0"/>
        <w:jc w:val="center"/>
        <w:rPr>
          <w:rFonts w:ascii="Book Antiqua" w:eastAsia="Book Antiqua" w:hAnsi="Book Antiqua"/>
          <w:color w:val="000000"/>
          <w:sz w:val="36"/>
          <w:szCs w:val="36"/>
        </w:rPr>
      </w:pPr>
      <w:r w:rsidRPr="004F6FE2">
        <w:rPr>
          <w:rFonts w:ascii="Book Antiqua" w:eastAsia="Book Antiqua" w:hAnsi="Book Antiqua"/>
          <w:color w:val="000000"/>
          <w:sz w:val="36"/>
          <w:szCs w:val="36"/>
        </w:rPr>
        <w:t xml:space="preserve">PROCESSO ADMINISTRATIVO </w:t>
      </w:r>
      <w:r w:rsidRPr="004F6FE2">
        <w:rPr>
          <w:rFonts w:ascii="Book Antiqua" w:eastAsia="Book Antiqua" w:hAnsi="Book Antiqua"/>
          <w:sz w:val="36"/>
        </w:rPr>
        <w:t>Nº</w:t>
      </w:r>
      <w:r w:rsidRPr="004F6FE2">
        <w:rPr>
          <w:rFonts w:ascii="Book Antiqua" w:eastAsia="Book Antiqua" w:hAnsi="Book Antiqua"/>
          <w:color w:val="000000"/>
          <w:sz w:val="36"/>
          <w:szCs w:val="36"/>
        </w:rPr>
        <w:t xml:space="preserve"> </w:t>
      </w:r>
      <w:r>
        <w:rPr>
          <w:rFonts w:ascii="Book Antiqua" w:eastAsia="Book Antiqua" w:hAnsi="Book Antiqua"/>
          <w:color w:val="000000"/>
          <w:sz w:val="36"/>
          <w:szCs w:val="36"/>
        </w:rPr>
        <w:t>041/2021</w:t>
      </w:r>
    </w:p>
    <w:p w:rsidR="00360491" w:rsidRPr="004F6FE2" w:rsidRDefault="00360491" w:rsidP="003604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pt-BR"/>
        </w:rPr>
      </w:pPr>
      <w:r w:rsidRPr="004F6FE2">
        <w:rPr>
          <w:rFonts w:ascii="Book Antiqua" w:eastAsia="Book Antiqua" w:hAnsi="Book Antiqua"/>
          <w:color w:val="000000"/>
          <w:sz w:val="36"/>
          <w:szCs w:val="36"/>
          <w:lang w:val="pt-BR"/>
        </w:rPr>
        <w:t xml:space="preserve">PREGÃO PRESENCIAL Nº </w:t>
      </w:r>
      <w:r>
        <w:rPr>
          <w:rFonts w:ascii="Book Antiqua" w:eastAsia="Book Antiqua" w:hAnsi="Book Antiqua"/>
          <w:color w:val="000000"/>
          <w:sz w:val="36"/>
          <w:szCs w:val="36"/>
          <w:lang w:val="pt-BR"/>
        </w:rPr>
        <w:t>023/2021</w:t>
      </w:r>
    </w:p>
    <w:p w:rsidR="00360491" w:rsidRPr="004F6FE2" w:rsidRDefault="00360491" w:rsidP="003604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 Antiqua" w:eastAsia="Book Antiqua" w:hAnsi="Book Antiqua"/>
          <w:color w:val="000000"/>
          <w:sz w:val="10"/>
          <w:szCs w:val="10"/>
          <w:lang w:val="pt-BR"/>
        </w:rPr>
      </w:pPr>
    </w:p>
    <w:p w:rsidR="00360491" w:rsidRPr="00E14F58" w:rsidRDefault="00360491" w:rsidP="003604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Book Antiqua" w:hAnsi="Book Antiqua"/>
          <w:sz w:val="40"/>
          <w:szCs w:val="40"/>
          <w:lang w:val="pt-BR"/>
        </w:rPr>
      </w:pPr>
      <w:r w:rsidRPr="00E14F58">
        <w:rPr>
          <w:rFonts w:ascii="Book Antiqua" w:eastAsia="Book Antiqua" w:hAnsi="Book Antiqua"/>
          <w:b/>
          <w:color w:val="000000"/>
          <w:sz w:val="40"/>
          <w:szCs w:val="40"/>
          <w:lang w:val="pt-BR"/>
        </w:rPr>
        <w:t>PROPOSTA DE PREÇOS</w:t>
      </w:r>
    </w:p>
    <w:p w:rsidR="00360491" w:rsidRDefault="00360491" w:rsidP="00360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 Antiqua" w:eastAsia="Book Antiqua" w:hAnsi="Book Antiqua"/>
          <w:sz w:val="32"/>
          <w:szCs w:val="32"/>
          <w:lang w:val="pt-BR"/>
        </w:rPr>
      </w:pPr>
      <w:r w:rsidRPr="00762AA9">
        <w:rPr>
          <w:rFonts w:ascii="Book Antiqua" w:eastAsia="Book Antiqua" w:hAnsi="Book Antiqua"/>
          <w:sz w:val="32"/>
          <w:szCs w:val="32"/>
          <w:lang w:val="pt-BR"/>
        </w:rPr>
        <w:t>Orçamento Estimado pela Administração - Planilha de Preços Máximos</w:t>
      </w:r>
    </w:p>
    <w:p w:rsidR="00360491" w:rsidRPr="0022162D" w:rsidRDefault="00360491" w:rsidP="00360491">
      <w:pPr>
        <w:pStyle w:val="Normal0"/>
        <w:tabs>
          <w:tab w:val="left" w:pos="10206"/>
        </w:tabs>
        <w:jc w:val="both"/>
        <w:rPr>
          <w:rFonts w:ascii="Book Antiqua" w:hAnsi="Book Antiqua"/>
          <w:color w:val="000000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7"/>
        <w:gridCol w:w="4829"/>
        <w:gridCol w:w="480"/>
        <w:gridCol w:w="3659"/>
      </w:tblGrid>
      <w:tr w:rsidR="00360491" w:rsidRPr="00A47F59" w:rsidTr="00360491">
        <w:tc>
          <w:tcPr>
            <w:tcW w:w="1207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Razão Social:</w:t>
            </w:r>
          </w:p>
        </w:tc>
        <w:tc>
          <w:tcPr>
            <w:tcW w:w="482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800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480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5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60491" w:rsidRPr="00A47F59" w:rsidTr="00360491">
        <w:tc>
          <w:tcPr>
            <w:tcW w:w="1207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482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0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5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60491" w:rsidRPr="00A47F59" w:rsidTr="00360491">
        <w:tc>
          <w:tcPr>
            <w:tcW w:w="1207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482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0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5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60491" w:rsidRPr="00A47F59" w:rsidTr="00360491">
        <w:tc>
          <w:tcPr>
            <w:tcW w:w="1207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Cidade/UF:</w:t>
            </w:r>
          </w:p>
        </w:tc>
        <w:tc>
          <w:tcPr>
            <w:tcW w:w="482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0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365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60491" w:rsidRPr="00A47F59" w:rsidTr="00360491">
        <w:tc>
          <w:tcPr>
            <w:tcW w:w="1207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Telefone(s):</w:t>
            </w:r>
          </w:p>
        </w:tc>
        <w:tc>
          <w:tcPr>
            <w:tcW w:w="482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0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5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60491" w:rsidRPr="00A47F59" w:rsidTr="00360491">
        <w:tc>
          <w:tcPr>
            <w:tcW w:w="1207" w:type="dxa"/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BB5"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  <w:t>E-mail(s):</w:t>
            </w:r>
          </w:p>
        </w:tc>
        <w:tc>
          <w:tcPr>
            <w:tcW w:w="482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0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59" w:type="dxa"/>
            <w:tcMar>
              <w:top w:w="10" w:type="dxa"/>
              <w:bottom w:w="10" w:type="dxa"/>
            </w:tcMar>
          </w:tcPr>
          <w:p w:rsidR="00360491" w:rsidRPr="003F5BB5" w:rsidRDefault="00360491" w:rsidP="00360491">
            <w:pPr>
              <w:widowControl w:val="0"/>
              <w:pBdr>
                <w:top w:val="single" w:sz="8" w:space="1" w:color="auto"/>
                <w:bottom w:val="single" w:sz="8" w:space="1" w:color="auto"/>
                <w:between w:val="single" w:sz="8" w:space="1" w:color="auto"/>
              </w:pBd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Arial Narrow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360491" w:rsidRPr="00E14F58" w:rsidRDefault="00360491" w:rsidP="00360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lang w:val="pt-BR"/>
        </w:rPr>
      </w:pPr>
    </w:p>
    <w:p w:rsidR="00360491" w:rsidRPr="00F10715" w:rsidRDefault="00360491" w:rsidP="00360491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Book Antiqua" w:eastAsia="Times New Roman" w:hAnsi="Book Antiqua"/>
          <w:color w:val="000000"/>
          <w:sz w:val="20"/>
        </w:rPr>
      </w:pPr>
      <w:r>
        <w:rPr>
          <w:rFonts w:ascii="Book Antiqua" w:hAnsi="Book Antiqua"/>
          <w:b/>
          <w:sz w:val="20"/>
          <w:lang w:val="pt-BR"/>
        </w:rPr>
        <w:t>ESTE PROCESSO LICITATÓRIO É</w:t>
      </w:r>
      <w:r w:rsidRPr="00F10715">
        <w:rPr>
          <w:rFonts w:ascii="Book Antiqua" w:hAnsi="Book Antiqua"/>
          <w:b/>
          <w:sz w:val="20"/>
          <w:lang w:val="pt-BR"/>
        </w:rPr>
        <w:t xml:space="preserve"> DE PARTICIPAÇÃO </w:t>
      </w:r>
      <w:r w:rsidRPr="00F10715">
        <w:rPr>
          <w:rFonts w:ascii="Book Antiqua" w:hAnsi="Book Antiqua"/>
          <w:b/>
          <w:sz w:val="20"/>
        </w:rPr>
        <w:t>GERAL DOS INTERESSADOS</w:t>
      </w:r>
      <w:r>
        <w:rPr>
          <w:rFonts w:ascii="Book Antiqua" w:hAnsi="Book Antiqua"/>
          <w:b/>
          <w:sz w:val="20"/>
        </w:rPr>
        <w:t>.</w:t>
      </w:r>
    </w:p>
    <w:p w:rsidR="00360491" w:rsidRDefault="00360491" w:rsidP="00360491">
      <w:pPr>
        <w:pStyle w:val="Normal0"/>
        <w:rPr>
          <w:rFonts w:ascii="Book Antiqua" w:eastAsia="Times New Roman" w:hAnsi="Book Antiqua"/>
          <w:color w:val="000000"/>
          <w:sz w:val="22"/>
          <w:szCs w:val="22"/>
        </w:rPr>
      </w:pPr>
    </w:p>
    <w:p w:rsidR="00360491" w:rsidRDefault="00360491" w:rsidP="00360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Cs/>
          <w:sz w:val="22"/>
          <w:szCs w:val="22"/>
        </w:rPr>
      </w:pPr>
      <w:r w:rsidRPr="00902B86">
        <w:rPr>
          <w:rFonts w:ascii="Book Antiqua" w:hAnsi="Book Antiqua"/>
          <w:bCs/>
          <w:sz w:val="22"/>
          <w:szCs w:val="22"/>
        </w:rPr>
        <w:t>CONTRATAÇÃO DE EMPRESA ESPECIALIZADA PARA EXECUÇÃO DOS SERVIÇOS DE COLETA E TRANSPORTE DOS RESÍDUOS SÓLIDOS URBANOS, INCLUINDO OS RECICLÁVEIS, DE ORIGEM DOMICILIAR, COMERCIAL-INDUSTRIAL (COM CARACTERÍSTICAS DE DOMICILIARES), DAS REPARTIÇÕES PÚBLICAS E DA LIMPEZA DE ÁREAS PÚBLICAS DO MUNICÍPIO DE GASPAR/SC, E DESTINAÇÃO DOS RESÍDUOS RECICLÁVEIS, BEM COMO, O FORNECIMENTO, A MANUTENÇÃO E A HIGIENIZAÇÃO DE 330 (TREZENTOS E TRINTA) CONTENTORES COM CAPACIDADE DE 1.000 LITROS.</w:t>
      </w:r>
    </w:p>
    <w:p w:rsidR="00360491" w:rsidRDefault="00360491" w:rsidP="005017BB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sz w:val="22"/>
          <w:szCs w:val="22"/>
        </w:rPr>
      </w:pPr>
      <w:r w:rsidRPr="00360491">
        <w:rPr>
          <w:rFonts w:ascii="Book Antiqua" w:eastAsia="Calibri" w:hAnsi="Book Antiqua"/>
          <w:b/>
          <w:bCs/>
          <w:sz w:val="22"/>
          <w:szCs w:val="22"/>
        </w:rPr>
        <w:t>Prezados Senhores,</w:t>
      </w:r>
    </w:p>
    <w:p w:rsidR="008E58AE" w:rsidRPr="00360491" w:rsidRDefault="008E58AE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  <w:r w:rsidRPr="00360491">
        <w:rPr>
          <w:rFonts w:ascii="Book Antiqua" w:eastAsia="Calibri" w:hAnsi="Book Antiqua"/>
          <w:sz w:val="22"/>
          <w:szCs w:val="22"/>
        </w:rPr>
        <w:t>Pela presente, submetemos a vossa apreciação nossa proposta de preços para análise no Pregão em epígrafe, declarando desde já inteira responsabilidade por qualquer erro ou omissões que venham a ser verificadas na preparação da mesma, sendo:</w:t>
      </w:r>
    </w:p>
    <w:p w:rsidR="005017BB" w:rsidRPr="00360491" w:rsidRDefault="005017BB" w:rsidP="005017BB">
      <w:pPr>
        <w:jc w:val="both"/>
        <w:rPr>
          <w:rFonts w:ascii="Book Antiqua" w:eastAsia="Calibri" w:hAnsi="Book Antiqua"/>
          <w:sz w:val="22"/>
          <w:szCs w:val="22"/>
        </w:rPr>
      </w:pPr>
    </w:p>
    <w:p w:rsidR="005017BB" w:rsidRPr="00360491" w:rsidRDefault="00C35C11" w:rsidP="004A5367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sz w:val="22"/>
          <w:szCs w:val="22"/>
          <w:u w:val="single"/>
        </w:rPr>
      </w:pPr>
      <w:r w:rsidRPr="00360491">
        <w:rPr>
          <w:rFonts w:ascii="Book Antiqua" w:eastAsia="Calibri" w:hAnsi="Book Antiqua"/>
          <w:b/>
          <w:bCs/>
          <w:sz w:val="22"/>
          <w:szCs w:val="22"/>
          <w:u w:val="single"/>
        </w:rPr>
        <w:t xml:space="preserve">VALORES MÁXIMOS </w:t>
      </w:r>
      <w:r w:rsidR="005017BB" w:rsidRPr="00360491">
        <w:rPr>
          <w:rFonts w:ascii="Book Antiqua" w:eastAsia="Calibri" w:hAnsi="Book Antiqua"/>
          <w:b/>
          <w:bCs/>
          <w:sz w:val="22"/>
          <w:szCs w:val="22"/>
          <w:u w:val="single"/>
        </w:rPr>
        <w:t xml:space="preserve">DOS SERVIÇOS </w:t>
      </w:r>
      <w:r w:rsidR="00C1390F" w:rsidRPr="00360491">
        <w:rPr>
          <w:rFonts w:ascii="Book Antiqua" w:eastAsia="Calibri" w:hAnsi="Book Antiqua"/>
          <w:b/>
          <w:bCs/>
          <w:sz w:val="22"/>
          <w:szCs w:val="22"/>
          <w:u w:val="single"/>
        </w:rPr>
        <w:t>OBJETO DA CONTRATAÇÃO</w:t>
      </w:r>
      <w:r w:rsidR="005017BB" w:rsidRPr="00360491">
        <w:rPr>
          <w:rFonts w:ascii="Book Antiqua" w:eastAsia="Calibri" w:hAnsi="Book Antiqua"/>
          <w:b/>
          <w:bCs/>
          <w:sz w:val="22"/>
          <w:szCs w:val="22"/>
          <w:u w:val="single"/>
        </w:rPr>
        <w:t>:</w:t>
      </w:r>
    </w:p>
    <w:p w:rsidR="007F7FA6" w:rsidRPr="00360491" w:rsidRDefault="007F7FA6" w:rsidP="007F7FA6">
      <w:pPr>
        <w:autoSpaceDE w:val="0"/>
        <w:autoSpaceDN w:val="0"/>
        <w:adjustRightInd w:val="0"/>
        <w:ind w:left="720"/>
        <w:jc w:val="both"/>
        <w:rPr>
          <w:rFonts w:ascii="Book Antiqua" w:eastAsia="Calibri" w:hAnsi="Book Antiqua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4389"/>
        <w:gridCol w:w="2267"/>
        <w:gridCol w:w="1561"/>
        <w:gridCol w:w="1521"/>
      </w:tblGrid>
      <w:tr w:rsidR="00360491" w:rsidRPr="00360491" w:rsidTr="00AD176E">
        <w:tc>
          <w:tcPr>
            <w:tcW w:w="327" w:type="pct"/>
            <w:shd w:val="clear" w:color="auto" w:fill="F2F2F2" w:themeFill="background1" w:themeFillShade="F2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106" w:type="pct"/>
            <w:shd w:val="clear" w:color="auto" w:fill="F2F2F2" w:themeFill="background1" w:themeFillShade="F2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DESCRIÇÃO DO SERVIÇO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 xml:space="preserve">Quantidade / </w:t>
            </w:r>
          </w:p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Valor Mensal</w:t>
            </w:r>
          </w:p>
        </w:tc>
      </w:tr>
      <w:tr w:rsidR="00360491" w:rsidRPr="00360491" w:rsidTr="00AD176E">
        <w:trPr>
          <w:trHeight w:val="1215"/>
        </w:trPr>
        <w:tc>
          <w:tcPr>
            <w:tcW w:w="327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01</w:t>
            </w:r>
          </w:p>
        </w:tc>
        <w:tc>
          <w:tcPr>
            <w:tcW w:w="2106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Contratação dos serviços de coleta manual e mecanizada de resíduos sólidos domiciliares (orgânicos e rejeitos), bem como os gerados pelo comércio, indústria e prestadores de serviços, com características de domiciliares depositadas junto às vias públicas do Município de Gaspar, e seu transporte ao Aterro Sanitário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360491" w:rsidRPr="00360491" w:rsidRDefault="00360491" w:rsidP="004A5367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1510,00 ton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eladas</w:t>
            </w:r>
          </w:p>
        </w:tc>
        <w:tc>
          <w:tcPr>
            <w:tcW w:w="749" w:type="pct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R$ 233,17</w:t>
            </w:r>
          </w:p>
        </w:tc>
        <w:tc>
          <w:tcPr>
            <w:tcW w:w="730" w:type="pct"/>
            <w:vAlign w:val="center"/>
          </w:tcPr>
          <w:p w:rsidR="00360491" w:rsidRPr="00360491" w:rsidRDefault="00360491" w:rsidP="004A5367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 xml:space="preserve">R$ 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352.086,70</w:t>
            </w:r>
          </w:p>
        </w:tc>
      </w:tr>
      <w:tr w:rsidR="00360491" w:rsidRPr="00360491" w:rsidTr="0092560F">
        <w:trPr>
          <w:trHeight w:val="771"/>
        </w:trPr>
        <w:tc>
          <w:tcPr>
            <w:tcW w:w="327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02</w:t>
            </w:r>
          </w:p>
        </w:tc>
        <w:tc>
          <w:tcPr>
            <w:tcW w:w="2106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 xml:space="preserve">Contratação de equipes, para execução dos serviços de coleta manual e mecanizada de resíduos sólidos domiciliares recicláveis e resíduos da coleta especial, bem como os recicláveis </w:t>
            </w: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lastRenderedPageBreak/>
              <w:t>gerados pelo comércio, indústria e prestadores de serviços, com características de domiciliares, depositadas junto às vias públicas do Município de Gaspar, e seu transporte ao centro de triagem, conforme este Termo de Referência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360491" w:rsidRPr="00360491" w:rsidRDefault="00360491" w:rsidP="004A5367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lastRenderedPageBreak/>
              <w:t>2 equipes</w:t>
            </w:r>
          </w:p>
        </w:tc>
        <w:tc>
          <w:tcPr>
            <w:tcW w:w="749" w:type="pct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R$ 40.055,15</w:t>
            </w:r>
          </w:p>
        </w:tc>
        <w:tc>
          <w:tcPr>
            <w:tcW w:w="731" w:type="pct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R$ 80.110,30</w:t>
            </w:r>
          </w:p>
        </w:tc>
      </w:tr>
      <w:tr w:rsidR="00360491" w:rsidRPr="00360491" w:rsidTr="0092560F">
        <w:trPr>
          <w:trHeight w:val="1538"/>
        </w:trPr>
        <w:tc>
          <w:tcPr>
            <w:tcW w:w="327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2106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Disponibilização, manutenção, higienização e operação de Contêineres, com sistema de lavagem mecânica, utilizados na coleta de resíduos sólidos domiciliares na área urbana do Município de Gaspar – SC, devendo a CONTRATADA, apresentar para análise e aprovação do CONTRATANTE, em até 15 (quinze) dias após a assinatura do Contrato, o rol de ruas que serão atendidas pelos Contêineres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360491" w:rsidRPr="00360491" w:rsidRDefault="00360491" w:rsidP="004A5367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</w:p>
          <w:p w:rsidR="00360491" w:rsidRPr="00360491" w:rsidRDefault="00360491" w:rsidP="004A5367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330.000 litros</w:t>
            </w:r>
          </w:p>
        </w:tc>
        <w:tc>
          <w:tcPr>
            <w:tcW w:w="749" w:type="pct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R$ 0,24</w:t>
            </w:r>
          </w:p>
        </w:tc>
        <w:tc>
          <w:tcPr>
            <w:tcW w:w="731" w:type="pct"/>
            <w:vAlign w:val="center"/>
          </w:tcPr>
          <w:p w:rsidR="00360491" w:rsidRPr="00360491" w:rsidRDefault="00360491" w:rsidP="00985DB4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R$ 79.200,00</w:t>
            </w:r>
          </w:p>
        </w:tc>
      </w:tr>
      <w:tr w:rsidR="00360491" w:rsidRPr="00360491" w:rsidTr="0092560F">
        <w:trPr>
          <w:trHeight w:val="567"/>
        </w:trPr>
        <w:tc>
          <w:tcPr>
            <w:tcW w:w="327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04</w:t>
            </w:r>
          </w:p>
        </w:tc>
        <w:tc>
          <w:tcPr>
            <w:tcW w:w="2106" w:type="pct"/>
            <w:vAlign w:val="center"/>
          </w:tcPr>
          <w:p w:rsidR="00360491" w:rsidRPr="00360491" w:rsidRDefault="00360491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Valor ofertado para a aquisição dos resíduos recicláveis coletados não-triados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360491" w:rsidRPr="00360491" w:rsidRDefault="00360491" w:rsidP="004A5367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80,00 ton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eladas</w:t>
            </w:r>
          </w:p>
        </w:tc>
        <w:tc>
          <w:tcPr>
            <w:tcW w:w="749" w:type="pct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R$ 5,00</w:t>
            </w:r>
          </w:p>
        </w:tc>
        <w:tc>
          <w:tcPr>
            <w:tcW w:w="731" w:type="pct"/>
            <w:vAlign w:val="center"/>
          </w:tcPr>
          <w:p w:rsidR="00360491" w:rsidRPr="00360491" w:rsidRDefault="00360491" w:rsidP="007F7FA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R$ 400,00</w:t>
            </w:r>
          </w:p>
        </w:tc>
      </w:tr>
      <w:tr w:rsidR="00AD176E" w:rsidRPr="00360491" w:rsidTr="00AD176E">
        <w:trPr>
          <w:trHeight w:val="406"/>
        </w:trPr>
        <w:tc>
          <w:tcPr>
            <w:tcW w:w="1" w:type="pct"/>
            <w:gridSpan w:val="3"/>
            <w:shd w:val="clear" w:color="auto" w:fill="D9D9D9" w:themeFill="background1" w:themeFillShade="D9"/>
            <w:vAlign w:val="center"/>
          </w:tcPr>
          <w:p w:rsidR="00AD176E" w:rsidRPr="00360491" w:rsidRDefault="00AD176E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VALOR FINAL DA PROPOSTA MENSAL</w:t>
            </w:r>
          </w:p>
        </w:tc>
        <w:tc>
          <w:tcPr>
            <w:tcW w:w="1479" w:type="pct"/>
            <w:gridSpan w:val="2"/>
            <w:shd w:val="clear" w:color="auto" w:fill="D9D9D9" w:themeFill="background1" w:themeFillShade="D9"/>
            <w:vAlign w:val="center"/>
          </w:tcPr>
          <w:p w:rsidR="00AD176E" w:rsidRPr="00360491" w:rsidRDefault="00AD176E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R$ 511.797,00.</w:t>
            </w:r>
          </w:p>
        </w:tc>
      </w:tr>
      <w:tr w:rsidR="00AD176E" w:rsidRPr="00360491" w:rsidTr="00AD176E">
        <w:trPr>
          <w:trHeight w:val="406"/>
        </w:trPr>
        <w:tc>
          <w:tcPr>
            <w:tcW w:w="1" w:type="pct"/>
            <w:gridSpan w:val="3"/>
            <w:shd w:val="clear" w:color="auto" w:fill="D9D9D9" w:themeFill="background1" w:themeFillShade="D9"/>
            <w:vAlign w:val="center"/>
          </w:tcPr>
          <w:p w:rsidR="00AD176E" w:rsidRPr="00360491" w:rsidRDefault="00AD176E" w:rsidP="00360491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 xml:space="preserve">VALOR FINAL DA PROPOSTA </w:t>
            </w: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ANUAL (12 MESES)</w:t>
            </w:r>
          </w:p>
        </w:tc>
        <w:tc>
          <w:tcPr>
            <w:tcW w:w="1479" w:type="pct"/>
            <w:gridSpan w:val="2"/>
            <w:shd w:val="clear" w:color="auto" w:fill="D9D9D9" w:themeFill="background1" w:themeFillShade="D9"/>
            <w:vAlign w:val="center"/>
          </w:tcPr>
          <w:p w:rsidR="00AD176E" w:rsidRDefault="00AD176E" w:rsidP="00360491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R$ 6.141.564,00.</w:t>
            </w:r>
          </w:p>
        </w:tc>
      </w:tr>
    </w:tbl>
    <w:p w:rsidR="00C1390F" w:rsidRPr="00360491" w:rsidRDefault="00C1390F" w:rsidP="00C1390F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sz w:val="22"/>
          <w:szCs w:val="22"/>
        </w:rPr>
      </w:pP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sz w:val="22"/>
          <w:szCs w:val="22"/>
        </w:rPr>
      </w:pPr>
    </w:p>
    <w:p w:rsidR="005017BB" w:rsidRPr="00360491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</w:rPr>
        <w:t xml:space="preserve">1. </w:t>
      </w:r>
      <w:r w:rsidR="005017BB" w:rsidRPr="00360491"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  <w:t>VALOR FINAL DA PROPOSTA (VF):</w:t>
      </w:r>
    </w:p>
    <w:p w:rsidR="00AD176E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</w:p>
    <w:p w:rsidR="005017BB" w:rsidRPr="00360491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1.1 </w:t>
      </w:r>
      <w:r w:rsidR="005017BB" w:rsidRPr="00360491">
        <w:rPr>
          <w:rFonts w:ascii="Book Antiqua" w:eastAsia="Calibri" w:hAnsi="Book Antiqua"/>
          <w:color w:val="000000"/>
          <w:sz w:val="22"/>
          <w:szCs w:val="22"/>
        </w:rPr>
        <w:t>A empresa deverá preencher a f</w:t>
      </w:r>
      <w:r w:rsidR="00A7762E" w:rsidRPr="00360491">
        <w:rPr>
          <w:rFonts w:ascii="Book Antiqua" w:eastAsia="Calibri" w:hAnsi="Book Antiqua"/>
          <w:color w:val="000000"/>
          <w:sz w:val="22"/>
          <w:szCs w:val="22"/>
        </w:rPr>
        <w:t>ó</w:t>
      </w:r>
      <w:r w:rsidR="005017BB" w:rsidRPr="00360491">
        <w:rPr>
          <w:rFonts w:ascii="Book Antiqua" w:eastAsia="Calibri" w:hAnsi="Book Antiqua"/>
          <w:color w:val="000000"/>
          <w:sz w:val="22"/>
          <w:szCs w:val="22"/>
        </w:rPr>
        <w:t>rmula abaixo com os valores informados na proposta, para fins de apuração do valor final (VF).</w:t>
      </w: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  <w:lang w:val="en-US"/>
        </w:rPr>
      </w:pPr>
    </w:p>
    <w:p w:rsidR="005017BB" w:rsidRPr="00360491" w:rsidRDefault="005017BB" w:rsidP="00AD176E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val="en-US"/>
        </w:rPr>
      </w:pP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  <w:lang w:val="en-US"/>
        </w:rPr>
        <w:t>VF = (Ccv+T x 1</w:t>
      </w:r>
      <w:r w:rsidR="007F7FA6" w:rsidRPr="00360491">
        <w:rPr>
          <w:rFonts w:ascii="Book Antiqua" w:eastAsia="Calibri" w:hAnsi="Book Antiqua"/>
          <w:b/>
          <w:bCs/>
          <w:color w:val="000000"/>
          <w:sz w:val="22"/>
          <w:szCs w:val="22"/>
          <w:lang w:val="en-US"/>
        </w:rPr>
        <w:t>.510,00 + Ccs+T x 2 + Cdhc x 330</w:t>
      </w: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  <w:lang w:val="en-US"/>
        </w:rPr>
        <w:t>.000,00) – (VOF x 80,00)</w:t>
      </w: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  <w:lang w:val="en-US"/>
        </w:rPr>
      </w:pPr>
    </w:p>
    <w:p w:rsidR="005017BB" w:rsidRPr="00AD176E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</w:pPr>
      <w:r w:rsidRPr="00AD176E"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  <w:t>Onde:</w:t>
      </w: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</w:rPr>
      </w:pPr>
    </w:p>
    <w:p w:rsidR="008E58AE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</w:rPr>
      </w:pP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 xml:space="preserve">VF 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 xml:space="preserve">= Valor Final da proposta, </w:t>
      </w: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>em R$/mês;</w:t>
      </w:r>
    </w:p>
    <w:p w:rsidR="005017BB" w:rsidRPr="00360491" w:rsidRDefault="005017BB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 xml:space="preserve">Ccv+T 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 xml:space="preserve">= Custo da coleta convencional com transporte, em </w:t>
      </w: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>R$/tonelada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>;</w:t>
      </w:r>
    </w:p>
    <w:p w:rsidR="005017BB" w:rsidRPr="00360491" w:rsidRDefault="005017BB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 xml:space="preserve">Ccs+T 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 xml:space="preserve">= Custo da coleta seletiva com transporte, </w:t>
      </w: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>por equipe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>;</w:t>
      </w:r>
    </w:p>
    <w:p w:rsidR="005017BB" w:rsidRPr="00360491" w:rsidRDefault="005017BB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  <w:r w:rsidRPr="00360491">
        <w:rPr>
          <w:rFonts w:ascii="Book Antiqua" w:eastAsia="Calibri" w:hAnsi="Book Antiqua"/>
          <w:b/>
          <w:color w:val="000000"/>
          <w:sz w:val="22"/>
          <w:szCs w:val="22"/>
        </w:rPr>
        <w:t>Cdhc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 xml:space="preserve"> = Custo da disponibilização e higienização dos contêineres, </w:t>
      </w:r>
      <w:r w:rsidRPr="00360491">
        <w:rPr>
          <w:rFonts w:ascii="Book Antiqua" w:eastAsia="Calibri" w:hAnsi="Book Antiqua"/>
          <w:b/>
          <w:color w:val="000000"/>
          <w:sz w:val="22"/>
          <w:szCs w:val="22"/>
        </w:rPr>
        <w:t>por litro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>;</w:t>
      </w:r>
    </w:p>
    <w:p w:rsidR="005017BB" w:rsidRPr="00360491" w:rsidRDefault="005017BB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 xml:space="preserve">VOF 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 xml:space="preserve">= Valor ofertado para aquisição dos resíduos recicláveis não triados, em </w:t>
      </w:r>
      <w:r w:rsidRPr="00360491">
        <w:rPr>
          <w:rFonts w:ascii="Book Antiqua" w:eastAsia="Calibri" w:hAnsi="Book Antiqua"/>
          <w:b/>
          <w:bCs/>
          <w:color w:val="000000"/>
          <w:sz w:val="22"/>
          <w:szCs w:val="22"/>
        </w:rPr>
        <w:t>R$/tonelada</w:t>
      </w:r>
      <w:r w:rsidRPr="00360491">
        <w:rPr>
          <w:rFonts w:ascii="Book Antiqua" w:eastAsia="Calibri" w:hAnsi="Book Antiqua"/>
          <w:color w:val="000000"/>
          <w:sz w:val="22"/>
          <w:szCs w:val="22"/>
        </w:rPr>
        <w:t>.</w:t>
      </w:r>
    </w:p>
    <w:p w:rsidR="005017BB" w:rsidRPr="00360491" w:rsidRDefault="005017BB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</w:p>
    <w:p w:rsidR="00A7762E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1.2 </w:t>
      </w:r>
      <w:r w:rsidR="00A7762E" w:rsidRPr="00360491">
        <w:rPr>
          <w:rFonts w:ascii="Book Antiqua" w:eastAsia="Calibri" w:hAnsi="Book Antiqua"/>
          <w:sz w:val="22"/>
          <w:szCs w:val="22"/>
        </w:rPr>
        <w:t xml:space="preserve">Valor </w:t>
      </w:r>
      <w:r w:rsidR="00A7762E" w:rsidRPr="00360491">
        <w:rPr>
          <w:rFonts w:ascii="Book Antiqua" w:eastAsia="Calibri" w:hAnsi="Book Antiqua"/>
          <w:b/>
          <w:bCs/>
          <w:sz w:val="22"/>
          <w:szCs w:val="22"/>
        </w:rPr>
        <w:t xml:space="preserve">Máximo Global </w:t>
      </w:r>
      <w:r w:rsidR="00A7762E" w:rsidRPr="00360491">
        <w:rPr>
          <w:rFonts w:ascii="Book Antiqua" w:eastAsia="Calibri" w:hAnsi="Book Antiqua"/>
          <w:sz w:val="22"/>
          <w:szCs w:val="22"/>
        </w:rPr>
        <w:t xml:space="preserve">estimado para a contratação dos serviços objeto da contratação não poderá superar </w:t>
      </w:r>
      <w:r>
        <w:rPr>
          <w:rFonts w:ascii="Book Antiqua" w:eastAsia="Calibri" w:hAnsi="Book Antiqua"/>
          <w:sz w:val="22"/>
          <w:szCs w:val="22"/>
        </w:rPr>
        <w:t>os seguintes valores:</w:t>
      </w:r>
    </w:p>
    <w:p w:rsidR="00AD176E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</w:p>
    <w:p w:rsidR="00AD176E" w:rsidRPr="00AD176E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FF0000"/>
          <w:sz w:val="22"/>
          <w:szCs w:val="22"/>
        </w:rPr>
      </w:pPr>
      <w:r w:rsidRPr="00360491">
        <w:rPr>
          <w:rFonts w:ascii="Book Antiqua" w:eastAsia="Calibri" w:hAnsi="Book Antiqua"/>
          <w:b/>
          <w:bCs/>
          <w:sz w:val="22"/>
          <w:szCs w:val="22"/>
        </w:rPr>
        <w:t>VALOR FINAL DA PROPOSTA MENSAL</w:t>
      </w:r>
      <w:r>
        <w:rPr>
          <w:rFonts w:ascii="Book Antiqua" w:eastAsia="Calibri" w:hAnsi="Book Antiqua"/>
          <w:b/>
          <w:bCs/>
          <w:sz w:val="22"/>
          <w:szCs w:val="22"/>
        </w:rPr>
        <w:t xml:space="preserve">: </w:t>
      </w:r>
      <w:r w:rsidRPr="00AD176E">
        <w:rPr>
          <w:rFonts w:ascii="Book Antiqua" w:eastAsia="Calibri" w:hAnsi="Book Antiqua"/>
          <w:bCs/>
          <w:sz w:val="22"/>
          <w:szCs w:val="22"/>
        </w:rPr>
        <w:t>R$ 511.797,00</w:t>
      </w:r>
      <w:r>
        <w:rPr>
          <w:rFonts w:ascii="Book Antiqua" w:eastAsia="Calibri" w:hAnsi="Book Antiqua"/>
          <w:bCs/>
          <w:sz w:val="22"/>
          <w:szCs w:val="22"/>
        </w:rPr>
        <w:t xml:space="preserve"> (quinhentos e onze mil, setecentos e noventa e sete reais).</w:t>
      </w:r>
    </w:p>
    <w:p w:rsidR="004A5367" w:rsidRPr="00360491" w:rsidRDefault="004A5367" w:rsidP="004A5367">
      <w:pPr>
        <w:autoSpaceDE w:val="0"/>
        <w:autoSpaceDN w:val="0"/>
        <w:adjustRightInd w:val="0"/>
        <w:ind w:left="720"/>
        <w:jc w:val="both"/>
        <w:rPr>
          <w:rFonts w:ascii="Book Antiqua" w:eastAsia="Calibri" w:hAnsi="Book Antiqua"/>
          <w:color w:val="FF0000"/>
          <w:sz w:val="22"/>
          <w:szCs w:val="22"/>
        </w:rPr>
      </w:pPr>
    </w:p>
    <w:p w:rsidR="00AD176E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</w:pPr>
      <w:r w:rsidRPr="00360491">
        <w:rPr>
          <w:rFonts w:ascii="Book Antiqua" w:eastAsia="Calibri" w:hAnsi="Book Antiqua"/>
          <w:b/>
          <w:bCs/>
          <w:sz w:val="22"/>
          <w:szCs w:val="22"/>
        </w:rPr>
        <w:t xml:space="preserve">VALOR FINAL DA PROPOSTA </w:t>
      </w:r>
      <w:r>
        <w:rPr>
          <w:rFonts w:ascii="Book Antiqua" w:eastAsia="Calibri" w:hAnsi="Book Antiqua"/>
          <w:b/>
          <w:bCs/>
          <w:sz w:val="22"/>
          <w:szCs w:val="22"/>
        </w:rPr>
        <w:t xml:space="preserve">ANUAL (12 MESES): </w:t>
      </w:r>
      <w:r w:rsidRPr="00AD176E">
        <w:rPr>
          <w:rFonts w:ascii="Book Antiqua" w:eastAsia="Calibri" w:hAnsi="Book Antiqua"/>
          <w:bCs/>
          <w:sz w:val="22"/>
          <w:szCs w:val="22"/>
        </w:rPr>
        <w:t>R$ 6.141.564,00</w:t>
      </w:r>
      <w:r>
        <w:rPr>
          <w:rFonts w:ascii="Book Antiqua" w:eastAsia="Calibri" w:hAnsi="Book Antiqua"/>
          <w:bCs/>
          <w:sz w:val="22"/>
          <w:szCs w:val="22"/>
        </w:rPr>
        <w:t xml:space="preserve"> (seis milhões, cento e quarenta e um mil, quinhentos e sessenta e quatro reais).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  <w:br w:type="page"/>
      </w:r>
    </w:p>
    <w:p w:rsidR="008E58AE" w:rsidRPr="00360491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  <w:lastRenderedPageBreak/>
        <w:t xml:space="preserve">2. </w:t>
      </w:r>
      <w:r w:rsidR="008E58AE" w:rsidRPr="00360491">
        <w:rPr>
          <w:rFonts w:ascii="Book Antiqua" w:eastAsia="Calibri" w:hAnsi="Book Antiqua"/>
          <w:b/>
          <w:bCs/>
          <w:color w:val="000000"/>
          <w:sz w:val="22"/>
          <w:szCs w:val="22"/>
          <w:u w:val="single"/>
        </w:rPr>
        <w:t>DA PROPOSTA DE PREÇOS</w:t>
      </w:r>
    </w:p>
    <w:p w:rsidR="008E58AE" w:rsidRPr="00360491" w:rsidRDefault="008E58AE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</w:p>
    <w:p w:rsidR="008E58AE" w:rsidRPr="00360491" w:rsidRDefault="008E58AE" w:rsidP="005017BB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000000"/>
          <w:sz w:val="22"/>
          <w:szCs w:val="22"/>
        </w:rPr>
      </w:pPr>
    </w:p>
    <w:p w:rsidR="00C35C11" w:rsidRPr="00360491" w:rsidRDefault="00AD176E" w:rsidP="00AD176E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sz w:val="22"/>
          <w:szCs w:val="22"/>
          <w:u w:val="single"/>
        </w:rPr>
      </w:pPr>
      <w:r>
        <w:rPr>
          <w:rFonts w:ascii="Book Antiqua" w:eastAsia="Calibri" w:hAnsi="Book Antiqua"/>
          <w:b/>
          <w:bCs/>
          <w:sz w:val="22"/>
          <w:szCs w:val="22"/>
          <w:u w:val="single"/>
        </w:rPr>
        <w:t xml:space="preserve">2.1 </w:t>
      </w:r>
      <w:r w:rsidR="00C35C11" w:rsidRPr="00360491">
        <w:rPr>
          <w:rFonts w:ascii="Book Antiqua" w:eastAsia="Calibri" w:hAnsi="Book Antiqua"/>
          <w:b/>
          <w:bCs/>
          <w:sz w:val="22"/>
          <w:szCs w:val="22"/>
          <w:u w:val="single"/>
        </w:rPr>
        <w:t>VALORES DOS SERVIÇOS OBJETO DA CONTRATAÇÃO:</w:t>
      </w:r>
    </w:p>
    <w:p w:rsidR="007F7FA6" w:rsidRPr="00360491" w:rsidRDefault="007F7FA6" w:rsidP="007F7FA6">
      <w:pPr>
        <w:autoSpaceDE w:val="0"/>
        <w:autoSpaceDN w:val="0"/>
        <w:adjustRightInd w:val="0"/>
        <w:ind w:left="720"/>
        <w:jc w:val="both"/>
        <w:rPr>
          <w:rFonts w:ascii="Book Antiqua" w:eastAsia="Calibri" w:hAnsi="Book Antiqua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4389"/>
        <w:gridCol w:w="2267"/>
        <w:gridCol w:w="1561"/>
        <w:gridCol w:w="1521"/>
      </w:tblGrid>
      <w:tr w:rsidR="00AD176E" w:rsidRPr="00360491" w:rsidTr="00AD176E">
        <w:tc>
          <w:tcPr>
            <w:tcW w:w="327" w:type="pct"/>
            <w:shd w:val="clear" w:color="auto" w:fill="F2F2F2" w:themeFill="background1" w:themeFillShade="F2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106" w:type="pct"/>
            <w:shd w:val="clear" w:color="auto" w:fill="F2F2F2" w:themeFill="background1" w:themeFillShade="F2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DESCRIÇÃO DO SERVIÇO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AD176E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 xml:space="preserve">Quantidade / </w:t>
            </w:r>
          </w:p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Valor Mensal</w:t>
            </w:r>
          </w:p>
        </w:tc>
      </w:tr>
      <w:tr w:rsidR="00AD176E" w:rsidRPr="00360491" w:rsidTr="00AD176E">
        <w:trPr>
          <w:trHeight w:val="1215"/>
        </w:trPr>
        <w:tc>
          <w:tcPr>
            <w:tcW w:w="327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01</w:t>
            </w:r>
          </w:p>
        </w:tc>
        <w:tc>
          <w:tcPr>
            <w:tcW w:w="2106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Contratação dos serviços de coleta manual e mecanizada de resíduos sólidos domiciliares (orgânicos e rejeitos), bem como os gerados pelo comércio, indústria e prestadores de serviços, com características de domiciliares depositadas junto às vias públicas do Município de Gaspar, e seu transporte ao Aterro Sanitário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1510,00 ton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eladas</w:t>
            </w:r>
          </w:p>
        </w:tc>
        <w:tc>
          <w:tcPr>
            <w:tcW w:w="749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  <w:tc>
          <w:tcPr>
            <w:tcW w:w="730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</w:tr>
      <w:tr w:rsidR="00AD176E" w:rsidRPr="00360491" w:rsidTr="00AD176E">
        <w:trPr>
          <w:trHeight w:val="771"/>
        </w:trPr>
        <w:tc>
          <w:tcPr>
            <w:tcW w:w="327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02</w:t>
            </w:r>
          </w:p>
        </w:tc>
        <w:tc>
          <w:tcPr>
            <w:tcW w:w="2106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Contratação de equipes, para execução dos serviços de coleta manual e mecanizada de resíduos sólidos domiciliares recicláveis e resíduos da coleta especial, bem como os recicláveis gerados pelo comércio, indústria e prestadores de serviços, com características de domiciliares, depositadas junto às vias públicas do Município de Gaspar, e seu transporte ao centro de triagem, conforme este Termo de Referência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2 equipes</w:t>
            </w:r>
          </w:p>
        </w:tc>
        <w:tc>
          <w:tcPr>
            <w:tcW w:w="749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  <w:tc>
          <w:tcPr>
            <w:tcW w:w="731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</w:tr>
      <w:tr w:rsidR="00AD176E" w:rsidRPr="00360491" w:rsidTr="00AD176E">
        <w:trPr>
          <w:trHeight w:val="1538"/>
        </w:trPr>
        <w:tc>
          <w:tcPr>
            <w:tcW w:w="327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03</w:t>
            </w:r>
          </w:p>
        </w:tc>
        <w:tc>
          <w:tcPr>
            <w:tcW w:w="2106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Disponibilização, manutenção, higienização e operação de Contêineres, com sistema de lavagem mecânica, utilizados na coleta de resíduos sólidos domiciliares na área urbana do Município de Gaspar – SC, devendo a CONTRATADA, apresentar para análise e aprovação do CONTRATANTE, em até 15 (quinze) dias após a assinatura do Contrato, o rol de ruas que serão atendidas pelos Contêineres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</w:p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330.000 litros</w:t>
            </w:r>
          </w:p>
        </w:tc>
        <w:tc>
          <w:tcPr>
            <w:tcW w:w="749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  <w:tc>
          <w:tcPr>
            <w:tcW w:w="731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</w:tr>
      <w:tr w:rsidR="00AD176E" w:rsidRPr="00360491" w:rsidTr="00AD176E">
        <w:trPr>
          <w:trHeight w:val="567"/>
        </w:trPr>
        <w:tc>
          <w:tcPr>
            <w:tcW w:w="327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04</w:t>
            </w:r>
          </w:p>
        </w:tc>
        <w:tc>
          <w:tcPr>
            <w:tcW w:w="2106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Valor ofertado para a aquisição dos resíduos recicláveis coletados não-triados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.</w:t>
            </w:r>
          </w:p>
        </w:tc>
        <w:tc>
          <w:tcPr>
            <w:tcW w:w="1088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Cs/>
                <w:sz w:val="22"/>
                <w:szCs w:val="22"/>
              </w:rPr>
              <w:t>80,00 ton</w:t>
            </w:r>
            <w:r>
              <w:rPr>
                <w:rFonts w:ascii="Book Antiqua" w:eastAsia="Calibri" w:hAnsi="Book Antiqua"/>
                <w:bCs/>
                <w:sz w:val="22"/>
                <w:szCs w:val="22"/>
              </w:rPr>
              <w:t>eladas</w:t>
            </w:r>
          </w:p>
        </w:tc>
        <w:tc>
          <w:tcPr>
            <w:tcW w:w="749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  <w:tc>
          <w:tcPr>
            <w:tcW w:w="731" w:type="pct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sz w:val="22"/>
                <w:szCs w:val="22"/>
              </w:rPr>
            </w:pPr>
            <w:r>
              <w:rPr>
                <w:rFonts w:ascii="Book Antiqua" w:eastAsia="Calibri" w:hAnsi="Book Antiqua"/>
                <w:bCs/>
                <w:sz w:val="22"/>
                <w:szCs w:val="22"/>
              </w:rPr>
              <w:t>R$ ______.</w:t>
            </w:r>
          </w:p>
        </w:tc>
      </w:tr>
      <w:tr w:rsidR="00AD176E" w:rsidRPr="00360491" w:rsidTr="00AD176E">
        <w:trPr>
          <w:trHeight w:val="406"/>
        </w:trPr>
        <w:tc>
          <w:tcPr>
            <w:tcW w:w="1" w:type="pct"/>
            <w:gridSpan w:val="3"/>
            <w:shd w:val="clear" w:color="auto" w:fill="D9D9D9" w:themeFill="background1" w:themeFillShade="D9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VALOR FINAL DA PROPOSTA MENSAL</w:t>
            </w:r>
          </w:p>
        </w:tc>
        <w:tc>
          <w:tcPr>
            <w:tcW w:w="1479" w:type="pct"/>
            <w:gridSpan w:val="2"/>
            <w:shd w:val="clear" w:color="auto" w:fill="D9D9D9" w:themeFill="background1" w:themeFillShade="D9"/>
            <w:vAlign w:val="center"/>
          </w:tcPr>
          <w:p w:rsidR="00AD176E" w:rsidRPr="00AD176E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AD176E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R$ __________________.</w:t>
            </w:r>
          </w:p>
        </w:tc>
      </w:tr>
      <w:tr w:rsidR="00AD176E" w:rsidRPr="00360491" w:rsidTr="00AD176E">
        <w:trPr>
          <w:trHeight w:val="406"/>
        </w:trPr>
        <w:tc>
          <w:tcPr>
            <w:tcW w:w="1" w:type="pct"/>
            <w:gridSpan w:val="3"/>
            <w:shd w:val="clear" w:color="auto" w:fill="D9D9D9" w:themeFill="background1" w:themeFillShade="D9"/>
            <w:vAlign w:val="center"/>
          </w:tcPr>
          <w:p w:rsidR="00AD176E" w:rsidRPr="00360491" w:rsidRDefault="00AD176E" w:rsidP="00AD176E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360491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 xml:space="preserve">VALOR FINAL DA PROPOSTA </w:t>
            </w:r>
            <w:r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ANUAL (12 MESES)</w:t>
            </w:r>
          </w:p>
        </w:tc>
        <w:tc>
          <w:tcPr>
            <w:tcW w:w="1479" w:type="pct"/>
            <w:gridSpan w:val="2"/>
            <w:shd w:val="clear" w:color="auto" w:fill="D9D9D9" w:themeFill="background1" w:themeFillShade="D9"/>
            <w:vAlign w:val="center"/>
          </w:tcPr>
          <w:p w:rsidR="00AD176E" w:rsidRPr="00AD176E" w:rsidRDefault="00AD176E" w:rsidP="00AD176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2"/>
                <w:szCs w:val="22"/>
              </w:rPr>
            </w:pPr>
            <w:r w:rsidRPr="00AD176E">
              <w:rPr>
                <w:rFonts w:ascii="Book Antiqua" w:eastAsia="Calibri" w:hAnsi="Book Antiqua"/>
                <w:b/>
                <w:bCs/>
                <w:sz w:val="22"/>
                <w:szCs w:val="22"/>
              </w:rPr>
              <w:t>R$ __________________.</w:t>
            </w:r>
          </w:p>
        </w:tc>
      </w:tr>
    </w:tbl>
    <w:p w:rsidR="00C35C11" w:rsidRDefault="00C35C11" w:rsidP="00C35C11">
      <w:pPr>
        <w:autoSpaceDE w:val="0"/>
        <w:autoSpaceDN w:val="0"/>
        <w:adjustRightInd w:val="0"/>
        <w:jc w:val="both"/>
        <w:rPr>
          <w:rFonts w:ascii="Book Antiqua" w:eastAsia="Calibri" w:hAnsi="Book Antiqua"/>
          <w:b/>
          <w:bCs/>
          <w:sz w:val="22"/>
          <w:szCs w:val="22"/>
        </w:rPr>
      </w:pPr>
    </w:p>
    <w:p w:rsidR="008E58AE" w:rsidRPr="00857ACD" w:rsidRDefault="005017BB" w:rsidP="00857AC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  <w:r w:rsidRPr="00857ACD">
        <w:rPr>
          <w:rFonts w:ascii="Book Antiqua" w:eastAsia="Calibri" w:hAnsi="Book Antiqua"/>
          <w:sz w:val="22"/>
          <w:szCs w:val="22"/>
        </w:rPr>
        <w:t xml:space="preserve">Em nossa proposta encontram-se inclusas todas e quaisquer despesas diretas ou indiretas necessárias à realização dos serviços objeto deste Edital e inclusive as despesas com materiais e/ou equipamentos, mão-de-obra especializada ou não, seguros em geral, equipamentos auxiliares, ferramentas, encargos da legislação social, trabalhista e previdenciária, da infortunística do trabalho e responsabilidade civil por quaisquer danos causados a terceiros ou </w:t>
      </w:r>
      <w:r w:rsidRPr="00857ACD">
        <w:rPr>
          <w:rFonts w:ascii="Book Antiqua" w:eastAsia="Calibri" w:hAnsi="Book Antiqua"/>
          <w:sz w:val="22"/>
          <w:szCs w:val="22"/>
        </w:rPr>
        <w:lastRenderedPageBreak/>
        <w:t>dispêndios resultantes de impostos, taxas, fretes, regulamentos e posturas municipais, estaduais e federais, enfim tudo o que for necessário para a execução dos serviços.</w:t>
      </w:r>
    </w:p>
    <w:p w:rsidR="004A5367" w:rsidRPr="00360491" w:rsidRDefault="004A5367" w:rsidP="004A5367">
      <w:pPr>
        <w:autoSpaceDE w:val="0"/>
        <w:autoSpaceDN w:val="0"/>
        <w:adjustRightInd w:val="0"/>
        <w:ind w:left="360"/>
        <w:jc w:val="both"/>
        <w:rPr>
          <w:rFonts w:ascii="Book Antiqua" w:eastAsia="Calibri" w:hAnsi="Book Antiqua"/>
          <w:sz w:val="22"/>
          <w:szCs w:val="22"/>
        </w:rPr>
      </w:pPr>
    </w:p>
    <w:p w:rsidR="008E58AE" w:rsidRPr="00857ACD" w:rsidRDefault="005017BB" w:rsidP="00857AC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  <w:r w:rsidRPr="00857ACD">
        <w:rPr>
          <w:rFonts w:ascii="Book Antiqua" w:eastAsia="Calibri" w:hAnsi="Book Antiqua"/>
          <w:sz w:val="22"/>
          <w:szCs w:val="22"/>
        </w:rPr>
        <w:t>prazo de validade da presente proposta de preços é de 60 (sessenta) dias corridos a contar do dia da apresentação dos documentos/envelopes.</w:t>
      </w:r>
    </w:p>
    <w:p w:rsidR="00857ACD" w:rsidRPr="00360491" w:rsidRDefault="00857ACD" w:rsidP="00857ACD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</w:p>
    <w:p w:rsidR="008E58AE" w:rsidRPr="00857ACD" w:rsidRDefault="005017BB" w:rsidP="00857AC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  <w:r w:rsidRPr="00857ACD">
        <w:rPr>
          <w:rFonts w:ascii="Book Antiqua" w:eastAsia="Calibri" w:hAnsi="Book Antiqua"/>
          <w:sz w:val="22"/>
          <w:szCs w:val="22"/>
        </w:rPr>
        <w:t xml:space="preserve">Declaramos através do presente que aceitamos todas as condições do Edital de Pregão Presencial nº </w:t>
      </w:r>
      <w:r w:rsidR="00857ACD" w:rsidRPr="00857ACD">
        <w:rPr>
          <w:rFonts w:ascii="Book Antiqua" w:eastAsia="Calibri" w:hAnsi="Book Antiqua"/>
          <w:sz w:val="22"/>
          <w:szCs w:val="22"/>
        </w:rPr>
        <w:t>023/2021</w:t>
      </w:r>
      <w:r w:rsidRPr="00857ACD">
        <w:rPr>
          <w:rFonts w:ascii="Book Antiqua" w:eastAsia="Calibri" w:hAnsi="Book Antiqua"/>
          <w:sz w:val="22"/>
          <w:szCs w:val="22"/>
        </w:rPr>
        <w:t>, sem restrições de qualquer natureza e de que, se vencedora, executaremos os serviços de acordo com as normas e especificações vigentes neste Município.</w:t>
      </w:r>
    </w:p>
    <w:p w:rsidR="004A5367" w:rsidRPr="00360491" w:rsidRDefault="004A5367" w:rsidP="004A5367">
      <w:pPr>
        <w:autoSpaceDE w:val="0"/>
        <w:autoSpaceDN w:val="0"/>
        <w:adjustRightInd w:val="0"/>
        <w:ind w:left="360"/>
        <w:jc w:val="both"/>
        <w:rPr>
          <w:rFonts w:ascii="Book Antiqua" w:eastAsia="Calibri" w:hAnsi="Book Antiqua"/>
          <w:sz w:val="22"/>
          <w:szCs w:val="22"/>
        </w:rPr>
      </w:pPr>
    </w:p>
    <w:p w:rsidR="005017BB" w:rsidRPr="00857ACD" w:rsidRDefault="005017BB" w:rsidP="00857AC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</w:rPr>
      </w:pPr>
      <w:r w:rsidRPr="00857ACD">
        <w:rPr>
          <w:rFonts w:ascii="Book Antiqua" w:eastAsia="Calibri" w:hAnsi="Book Antiqua"/>
          <w:sz w:val="22"/>
          <w:szCs w:val="22"/>
        </w:rPr>
        <w:t>Declaramos ainda que se vencedores, assumimos a obrigação de manter, durante toda a execução do Contrato, em compatibilidade com as obrigações assumidas, todas as condições de habilitação e qualificação exigidas nesta licitação.</w:t>
      </w:r>
    </w:p>
    <w:p w:rsidR="005017BB" w:rsidRPr="00360491" w:rsidRDefault="005017BB" w:rsidP="005017BB">
      <w:pPr>
        <w:pStyle w:val="Normal0"/>
        <w:jc w:val="both"/>
        <w:rPr>
          <w:rFonts w:ascii="Book Antiqua" w:eastAsia="Times New Roman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jc w:val="both"/>
        <w:rPr>
          <w:rFonts w:ascii="Book Antiqua" w:eastAsia="Times New Roman" w:hAnsi="Book Antiqua"/>
          <w:color w:val="000000"/>
          <w:sz w:val="22"/>
          <w:szCs w:val="22"/>
        </w:rPr>
      </w:pPr>
    </w:p>
    <w:p w:rsidR="005017BB" w:rsidRPr="00360491" w:rsidRDefault="008E58AE" w:rsidP="00857ACD">
      <w:pPr>
        <w:pStyle w:val="Normal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Book Antiqua" w:eastAsia="Book Antiqua" w:hAnsi="Book Antiqua"/>
          <w:b/>
          <w:color w:val="000000"/>
          <w:sz w:val="22"/>
          <w:szCs w:val="22"/>
        </w:rPr>
      </w:pP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>DECLARAMOS QUE</w:t>
      </w:r>
      <w:r w:rsidR="00A7762E" w:rsidRPr="00360491">
        <w:rPr>
          <w:rFonts w:ascii="Book Antiqua" w:eastAsia="Book Antiqua" w:hAnsi="Book Antiqua"/>
          <w:b/>
          <w:color w:val="000000"/>
          <w:sz w:val="22"/>
          <w:szCs w:val="22"/>
        </w:rPr>
        <w:t>, NA</w:t>
      </w:r>
      <w:r w:rsidR="005017BB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PROPOSTA DE PREÇOS</w:t>
      </w: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ORA APRESENTADA</w:t>
      </w:r>
      <w:r w:rsidR="005017BB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OS VALORES COTADOS ACIMA </w:t>
      </w: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SE ENCONTRAM ABAIXO </w:t>
      </w:r>
      <w:r w:rsidR="005017BB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DO PERMITIDO NO </w:t>
      </w: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PRESENTE EDITAL E, CASO</w:t>
      </w:r>
      <w:r w:rsidR="004A5367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NÃO ATENDAM</w:t>
      </w:r>
      <w:r w:rsidR="005017BB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O </w:t>
      </w:r>
      <w:r w:rsidR="00A7762E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DESCRITIVO E/OU EXIGÊNCIAS </w:t>
      </w: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DO MESMO, </w:t>
      </w:r>
      <w:r w:rsidR="00A7762E" w:rsidRPr="00360491">
        <w:rPr>
          <w:rFonts w:ascii="Book Antiqua" w:eastAsia="Book Antiqua" w:hAnsi="Book Antiqua"/>
          <w:b/>
          <w:color w:val="000000"/>
          <w:sz w:val="22"/>
          <w:szCs w:val="22"/>
        </w:rPr>
        <w:t>SERÁ</w:t>
      </w:r>
      <w:r w:rsidR="005017BB"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</w:t>
      </w: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A NOSSA EMPRESA </w:t>
      </w:r>
      <w:r w:rsidR="005017BB" w:rsidRPr="00360491">
        <w:rPr>
          <w:rFonts w:ascii="Book Antiqua" w:eastAsia="Book Antiqua" w:hAnsi="Book Antiqua"/>
          <w:b/>
          <w:color w:val="000000"/>
          <w:sz w:val="22"/>
          <w:szCs w:val="22"/>
        </w:rPr>
        <w:t>AUTOMATICAMENTE DESCLASSIFICAD</w:t>
      </w:r>
      <w:r w:rsidR="00A7762E" w:rsidRPr="00360491">
        <w:rPr>
          <w:rFonts w:ascii="Book Antiqua" w:eastAsia="Book Antiqua" w:hAnsi="Book Antiqua"/>
          <w:b/>
          <w:color w:val="000000"/>
          <w:sz w:val="22"/>
          <w:szCs w:val="22"/>
        </w:rPr>
        <w:t>A</w:t>
      </w:r>
      <w:r w:rsidRPr="00360491">
        <w:rPr>
          <w:rFonts w:ascii="Book Antiqua" w:eastAsia="Book Antiqua" w:hAnsi="Book Antiqua"/>
          <w:b/>
          <w:color w:val="000000"/>
          <w:sz w:val="22"/>
          <w:szCs w:val="22"/>
        </w:rPr>
        <w:t xml:space="preserve"> DO CERTAME, SEM NADA A RECLAMAR POSTERIORMENTE.</w:t>
      </w: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  <w:r w:rsidRPr="00360491">
        <w:rPr>
          <w:rFonts w:ascii="Book Antiqua" w:eastAsia="Book Antiqua" w:hAnsi="Book Antiqua"/>
          <w:color w:val="000000"/>
          <w:sz w:val="22"/>
          <w:szCs w:val="22"/>
        </w:rPr>
        <w:t>___________________________________________</w:t>
      </w: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  <w:r w:rsidRPr="00360491">
        <w:rPr>
          <w:rFonts w:ascii="Book Antiqua" w:eastAsia="Book Antiqua" w:hAnsi="Book Antiqua"/>
          <w:color w:val="000000"/>
          <w:sz w:val="22"/>
          <w:szCs w:val="22"/>
        </w:rPr>
        <w:t>Assinatura do Responsável Legal</w:t>
      </w: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center"/>
        <w:rPr>
          <w:rFonts w:ascii="Book Antiqua" w:eastAsia="Book Antiqua" w:hAnsi="Book Antiqua"/>
          <w:color w:val="000000"/>
          <w:sz w:val="22"/>
          <w:szCs w:val="22"/>
        </w:rPr>
      </w:pPr>
    </w:p>
    <w:tbl>
      <w:tblPr>
        <w:tblW w:w="0" w:type="auto"/>
        <w:jc w:val="center"/>
        <w:tblInd w:w="-562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4400"/>
        <w:gridCol w:w="1125"/>
        <w:gridCol w:w="3405"/>
      </w:tblGrid>
      <w:tr w:rsidR="005017BB" w:rsidRPr="00360491" w:rsidTr="00857ACD">
        <w:trPr>
          <w:jc w:val="center"/>
        </w:trPr>
        <w:tc>
          <w:tcPr>
            <w:tcW w:w="10206" w:type="dxa"/>
            <w:gridSpan w:val="4"/>
            <w:tcBorders>
              <w:top w:val="nil"/>
              <w:right w:val="nil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b/>
                <w:color w:val="000000"/>
                <w:sz w:val="22"/>
                <w:szCs w:val="22"/>
              </w:rPr>
              <w:t>Dados para Depósito Bancário:</w:t>
            </w:r>
          </w:p>
        </w:tc>
      </w:tr>
      <w:tr w:rsidR="005017BB" w:rsidRPr="00360491" w:rsidTr="00857ACD">
        <w:tblPrEx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Banco:</w:t>
            </w:r>
          </w:p>
        </w:tc>
      </w:tr>
      <w:tr w:rsidR="005017BB" w:rsidRPr="00360491" w:rsidTr="00857ACD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Agência: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Dígito: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</w:p>
        </w:tc>
      </w:tr>
      <w:tr w:rsidR="005017BB" w:rsidRPr="00360491" w:rsidTr="00857ACD">
        <w:tblPrEx>
          <w:tblBorders>
            <w:top w:val="single" w:sz="4" w:space="0" w:color="auto"/>
            <w:lef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Conta: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Dígito: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</w:p>
        </w:tc>
      </w:tr>
    </w:tbl>
    <w:p w:rsidR="005017BB" w:rsidRPr="00360491" w:rsidRDefault="005017BB" w:rsidP="005017BB">
      <w:pPr>
        <w:pStyle w:val="Normal0"/>
        <w:tabs>
          <w:tab w:val="left" w:pos="10206"/>
        </w:tabs>
        <w:ind w:right="336"/>
        <w:jc w:val="both"/>
        <w:rPr>
          <w:rFonts w:ascii="Book Antiqua" w:eastAsia="Book Antiqua" w:hAnsi="Book Antiqua"/>
          <w:color w:val="000000"/>
          <w:sz w:val="22"/>
          <w:szCs w:val="22"/>
        </w:rPr>
      </w:pPr>
    </w:p>
    <w:tbl>
      <w:tblPr>
        <w:tblW w:w="0" w:type="auto"/>
        <w:jc w:val="center"/>
        <w:tblInd w:w="-562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206"/>
      </w:tblGrid>
      <w:tr w:rsidR="005017BB" w:rsidRPr="00360491" w:rsidTr="00857ACD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b/>
                <w:color w:val="000000"/>
                <w:sz w:val="22"/>
                <w:szCs w:val="22"/>
              </w:rPr>
              <w:t>Dados do Responsável pela Assinatura do Contrato:</w:t>
            </w:r>
          </w:p>
        </w:tc>
      </w:tr>
      <w:tr w:rsidR="005017BB" w:rsidRPr="00360491" w:rsidTr="00857ACD">
        <w:tblPrEx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Nome:</w:t>
            </w:r>
          </w:p>
        </w:tc>
      </w:tr>
      <w:tr w:rsidR="005017BB" w:rsidRPr="00360491" w:rsidTr="00857ACD">
        <w:tblPrEx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B" w:rsidRPr="00360491" w:rsidRDefault="005017BB" w:rsidP="008E58AE">
            <w:pPr>
              <w:pStyle w:val="Normal0"/>
              <w:tabs>
                <w:tab w:val="left" w:pos="10206"/>
              </w:tabs>
              <w:ind w:right="336"/>
              <w:jc w:val="both"/>
              <w:rPr>
                <w:rFonts w:ascii="Book Antiqua" w:eastAsia="Book Antiqua" w:hAnsi="Book Antiqua"/>
                <w:color w:val="000000"/>
                <w:sz w:val="22"/>
                <w:szCs w:val="22"/>
              </w:rPr>
            </w:pPr>
            <w:r w:rsidRPr="00360491">
              <w:rPr>
                <w:rFonts w:ascii="Book Antiqua" w:eastAsia="Book Antiqua" w:hAnsi="Book Antiqua"/>
                <w:color w:val="000000"/>
                <w:sz w:val="22"/>
                <w:szCs w:val="22"/>
              </w:rPr>
              <w:t>CPF e RG:</w:t>
            </w:r>
          </w:p>
        </w:tc>
      </w:tr>
    </w:tbl>
    <w:p w:rsidR="005017BB" w:rsidRPr="00360491" w:rsidRDefault="005017BB" w:rsidP="0050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 Antiqua" w:eastAsia="Book Antiqua" w:hAnsi="Book Antiqua"/>
          <w:b/>
          <w:sz w:val="22"/>
          <w:szCs w:val="22"/>
          <w:lang w:val="pt-BR"/>
        </w:rPr>
      </w:pPr>
    </w:p>
    <w:p w:rsidR="00AA5F51" w:rsidRPr="00360491" w:rsidRDefault="00AA5F51">
      <w:pPr>
        <w:rPr>
          <w:rFonts w:ascii="Book Antiqua" w:hAnsi="Book Antiqua"/>
          <w:sz w:val="22"/>
          <w:szCs w:val="22"/>
        </w:rPr>
      </w:pPr>
    </w:p>
    <w:sectPr w:rsidR="00AA5F51" w:rsidRPr="00360491" w:rsidSect="00360491">
      <w:headerReference w:type="default" r:id="rId7"/>
      <w:footerReference w:type="default" r:id="rId8"/>
      <w:pgSz w:w="11906" w:h="16838"/>
      <w:pgMar w:top="851" w:right="851" w:bottom="851" w:left="851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6E" w:rsidRDefault="00AD176E" w:rsidP="00360491">
      <w:r>
        <w:separator/>
      </w:r>
    </w:p>
  </w:endnote>
  <w:endnote w:type="continuationSeparator" w:id="1">
    <w:p w:rsidR="00AD176E" w:rsidRDefault="00AD176E" w:rsidP="0036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6E" w:rsidRPr="00360491" w:rsidRDefault="00AD176E" w:rsidP="00360491">
    <w:pPr>
      <w:pStyle w:val="Rodap"/>
      <w:jc w:val="center"/>
      <w:rPr>
        <w:sz w:val="10"/>
        <w:szCs w:val="10"/>
      </w:rPr>
    </w:pPr>
    <w:r>
      <w:rPr>
        <w:rFonts w:ascii="Book Antiqua" w:eastAsia="Book Antiqua" w:hAnsi="Book Antiqua"/>
        <w:sz w:val="17"/>
        <w:szCs w:val="17"/>
      </w:rPr>
      <w:t xml:space="preserve">Rua São Pedro, 128, 2° Andar – Edifício Edson Elias Wieser - Centro | 89.110-082 Gaspar/SC | </w:t>
    </w:r>
    <w:r>
      <w:rPr>
        <w:rFonts w:ascii="Book Antiqua" w:eastAsia="Book Antiqua" w:hAnsi="Book Antiqua"/>
        <w:color w:val="000000"/>
        <w:sz w:val="17"/>
        <w:szCs w:val="17"/>
      </w:rPr>
      <w:t xml:space="preserve">(47) 3331-6300 </w:t>
    </w:r>
    <w:r>
      <w:rPr>
        <w:rFonts w:ascii="Book Antiqua" w:hAnsi="Book Antiqua" w:cs="Arial"/>
        <w:sz w:val="17"/>
        <w:szCs w:val="17"/>
      </w:rPr>
      <w:t>CNPJ 83.102.244/0001-02 www.gaspar.sc.gov.br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6E" w:rsidRDefault="00AD176E" w:rsidP="00360491">
      <w:r>
        <w:separator/>
      </w:r>
    </w:p>
  </w:footnote>
  <w:footnote w:type="continuationSeparator" w:id="1">
    <w:p w:rsidR="00AD176E" w:rsidRDefault="00AD176E" w:rsidP="0036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8" w:type="dxa"/>
      <w:tblInd w:w="108" w:type="dxa"/>
      <w:tblLayout w:type="fixed"/>
      <w:tblLook w:val="0000"/>
    </w:tblPr>
    <w:tblGrid>
      <w:gridCol w:w="2715"/>
      <w:gridCol w:w="7593"/>
    </w:tblGrid>
    <w:tr w:rsidR="00AD176E" w:rsidRPr="00687DC8" w:rsidTr="00360491">
      <w:trPr>
        <w:trHeight w:val="838"/>
      </w:trPr>
      <w:tc>
        <w:tcPr>
          <w:tcW w:w="2715" w:type="dxa"/>
          <w:tcBorders>
            <w:top w:val="nil"/>
            <w:left w:val="nil"/>
            <w:bottom w:val="nil"/>
            <w:right w:val="nil"/>
          </w:tcBorders>
        </w:tcPr>
        <w:p w:rsidR="00AD176E" w:rsidRPr="00687DC8" w:rsidRDefault="00AD176E" w:rsidP="00360491">
          <w:pPr>
            <w:pStyle w:val="Normal0"/>
            <w:tabs>
              <w:tab w:val="center" w:pos="4252"/>
              <w:tab w:val="right" w:pos="8504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pt-BR" w:eastAsia="pt-BR"/>
            </w:rPr>
            <w:drawing>
              <wp:inline distT="0" distB="0" distL="0" distR="0">
                <wp:extent cx="1238250" cy="695325"/>
                <wp:effectExtent l="19050" t="0" r="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top w:val="nil"/>
            <w:left w:val="nil"/>
            <w:bottom w:val="nil"/>
            <w:right w:val="nil"/>
          </w:tcBorders>
        </w:tcPr>
        <w:p w:rsidR="00AD176E" w:rsidRPr="009F787D" w:rsidRDefault="00AD176E" w:rsidP="00360491">
          <w:pPr>
            <w:ind w:right="175"/>
            <w:jc w:val="center"/>
            <w:rPr>
              <w:rFonts w:ascii="Arial" w:hAnsi="Arial" w:cs="Arial"/>
              <w:b/>
              <w:smallCaps/>
              <w:sz w:val="32"/>
              <w:szCs w:val="32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</w:rPr>
            <w:t xml:space="preserve">                                 </w:t>
          </w:r>
          <w:r w:rsidRPr="009F787D">
            <w:rPr>
              <w:rFonts w:ascii="Arial" w:hAnsi="Arial" w:cs="Arial"/>
              <w:b/>
              <w:smallCaps/>
              <w:sz w:val="32"/>
              <w:szCs w:val="32"/>
            </w:rPr>
            <w:t>ESTADO DE SANTA C</w:t>
          </w:r>
          <w:r>
            <w:rPr>
              <w:rFonts w:ascii="Arial" w:hAnsi="Arial" w:cs="Arial"/>
              <w:b/>
              <w:smallCaps/>
              <w:sz w:val="32"/>
              <w:szCs w:val="32"/>
            </w:rPr>
            <w:t>A</w:t>
          </w:r>
          <w:r w:rsidRPr="009F787D">
            <w:rPr>
              <w:rFonts w:ascii="Arial" w:hAnsi="Arial" w:cs="Arial"/>
              <w:b/>
              <w:smallCaps/>
              <w:sz w:val="32"/>
              <w:szCs w:val="32"/>
            </w:rPr>
            <w:t>TARINA</w:t>
          </w:r>
        </w:p>
        <w:p w:rsidR="00AD176E" w:rsidRPr="009F787D" w:rsidRDefault="00AD176E" w:rsidP="00360491">
          <w:pPr>
            <w:ind w:right="175"/>
            <w:jc w:val="center"/>
            <w:rPr>
              <w:rFonts w:ascii="Arial" w:hAnsi="Arial" w:cs="Arial"/>
              <w:b/>
              <w:smallCaps/>
              <w:sz w:val="32"/>
              <w:szCs w:val="32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</w:rPr>
            <w:t xml:space="preserve">                                                 </w:t>
          </w:r>
          <w:r w:rsidRPr="009F787D">
            <w:rPr>
              <w:rFonts w:ascii="Arial" w:hAnsi="Arial" w:cs="Arial"/>
              <w:b/>
              <w:smallCaps/>
              <w:sz w:val="32"/>
              <w:szCs w:val="32"/>
            </w:rPr>
            <w:t>MUNICÍPIO DE GASPAR</w:t>
          </w:r>
        </w:p>
        <w:p w:rsidR="00AD176E" w:rsidRPr="009C4B95" w:rsidRDefault="00AD176E" w:rsidP="00360491">
          <w:pPr>
            <w:pStyle w:val="Normal0"/>
            <w:tabs>
              <w:tab w:val="center" w:pos="4252"/>
              <w:tab w:val="right" w:pos="8504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right="175"/>
            <w:jc w:val="center"/>
            <w:rPr>
              <w:rFonts w:ascii="Monotype Corsiva" w:hAnsi="Monotype Corsiva" w:cs="Monotype Corsiva"/>
              <w:sz w:val="32"/>
              <w:szCs w:val="32"/>
            </w:rPr>
          </w:pPr>
          <w:r>
            <w:rPr>
              <w:rFonts w:cs="Arial"/>
              <w:b/>
              <w:smallCaps/>
            </w:rPr>
            <w:t xml:space="preserve">                                                           </w:t>
          </w:r>
          <w:r w:rsidRPr="009C4B95">
            <w:rPr>
              <w:rFonts w:cs="Arial"/>
              <w:b/>
              <w:smallCaps/>
              <w:sz w:val="32"/>
              <w:szCs w:val="32"/>
            </w:rPr>
            <w:t>CNPJ 83.102.244/0001-02</w:t>
          </w:r>
        </w:p>
      </w:tc>
    </w:tr>
  </w:tbl>
  <w:p w:rsidR="00AD176E" w:rsidRDefault="00AD17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6E1"/>
    <w:multiLevelType w:val="hybridMultilevel"/>
    <w:tmpl w:val="81EC9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33C"/>
    <w:multiLevelType w:val="multilevel"/>
    <w:tmpl w:val="631CA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26397A"/>
    <w:multiLevelType w:val="hybridMultilevel"/>
    <w:tmpl w:val="D2B61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9241B"/>
    <w:multiLevelType w:val="hybridMultilevel"/>
    <w:tmpl w:val="81EC9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BB"/>
    <w:rsid w:val="00010C42"/>
    <w:rsid w:val="00057EE3"/>
    <w:rsid w:val="00157E1D"/>
    <w:rsid w:val="00267F4D"/>
    <w:rsid w:val="003417E8"/>
    <w:rsid w:val="00360491"/>
    <w:rsid w:val="00366AB8"/>
    <w:rsid w:val="004A5367"/>
    <w:rsid w:val="005017BB"/>
    <w:rsid w:val="00513B57"/>
    <w:rsid w:val="007745D0"/>
    <w:rsid w:val="007F7FA6"/>
    <w:rsid w:val="00857ACD"/>
    <w:rsid w:val="008E58AE"/>
    <w:rsid w:val="0092560F"/>
    <w:rsid w:val="00985DB4"/>
    <w:rsid w:val="00A7762E"/>
    <w:rsid w:val="00AA5F51"/>
    <w:rsid w:val="00AD176E"/>
    <w:rsid w:val="00C1390F"/>
    <w:rsid w:val="00C34340"/>
    <w:rsid w:val="00C35C11"/>
    <w:rsid w:val="00C7365B"/>
    <w:rsid w:val="00C833C7"/>
    <w:rsid w:val="00CC70AB"/>
    <w:rsid w:val="00D329AB"/>
    <w:rsid w:val="00E60203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BB"/>
    <w:rPr>
      <w:rFonts w:ascii="Times New Roman" w:eastAsia="Times New Roman" w:hAnsi="Times New Roman"/>
      <w:sz w:val="24"/>
      <w:lang w:val="nl-NL"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017BB"/>
    <w:rPr>
      <w:rFonts w:ascii="Arial" w:eastAsia="Arial" w:hAnsi="Arial"/>
      <w:sz w:val="24"/>
      <w:lang w:val="nl-NL" w:eastAsia="nl-NL"/>
    </w:rPr>
  </w:style>
  <w:style w:type="table" w:styleId="Tabelacomgrade">
    <w:name w:val="Table Grid"/>
    <w:basedOn w:val="Tabelanormal"/>
    <w:uiPriority w:val="59"/>
    <w:rsid w:val="00C13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53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60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491"/>
    <w:rPr>
      <w:rFonts w:ascii="Times New Roman" w:eastAsia="Times New Roman" w:hAnsi="Times New Roman"/>
      <w:sz w:val="24"/>
      <w:lang w:val="nl-NL" w:eastAsia="nl-NL"/>
    </w:rPr>
  </w:style>
  <w:style w:type="paragraph" w:styleId="Rodap">
    <w:name w:val="footer"/>
    <w:basedOn w:val="Normal"/>
    <w:link w:val="RodapChar"/>
    <w:uiPriority w:val="99"/>
    <w:unhideWhenUsed/>
    <w:rsid w:val="00360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491"/>
    <w:rPr>
      <w:rFonts w:ascii="Times New Roman" w:eastAsia="Times New Roman" w:hAnsi="Times New Roman"/>
      <w:sz w:val="24"/>
      <w:lang w:val="nl-NL" w:eastAsia="nl-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4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91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western">
    <w:name w:val="western"/>
    <w:basedOn w:val="Normal"/>
    <w:rsid w:val="00360491"/>
    <w:pPr>
      <w:spacing w:before="100" w:after="119"/>
    </w:pPr>
    <w:rPr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2021-03-03T13:23:00Z</dcterms:created>
  <dcterms:modified xsi:type="dcterms:W3CDTF">2021-03-04T13:55:00Z</dcterms:modified>
</cp:coreProperties>
</file>